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943C" w14:textId="143C918E" w:rsidR="001C0E95" w:rsidRDefault="00DC6892">
      <w:r w:rsidRPr="00DC6892">
        <w:rPr>
          <w:noProof/>
        </w:rPr>
        <w:drawing>
          <wp:inline distT="0" distB="0" distL="0" distR="0" wp14:anchorId="12AD594B" wp14:editId="6CB91A8D">
            <wp:extent cx="5943600" cy="327088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B1A6" w14:textId="4CB42EEE" w:rsidR="00DC6892" w:rsidRDefault="00DC6892"/>
    <w:p w14:paraId="37794398" w14:textId="1736B469" w:rsidR="00DC6892" w:rsidRDefault="00DC6892">
      <w:r w:rsidRPr="00DC6892">
        <w:rPr>
          <w:noProof/>
        </w:rPr>
        <w:drawing>
          <wp:inline distT="0" distB="0" distL="0" distR="0" wp14:anchorId="6BB9F91D" wp14:editId="163F5899">
            <wp:extent cx="5943600" cy="409892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D6EB" w14:textId="587BBDE7" w:rsidR="00DC6892" w:rsidRDefault="00DC6892">
      <w:r w:rsidRPr="00DC6892">
        <w:rPr>
          <w:noProof/>
        </w:rPr>
        <w:lastRenderedPageBreak/>
        <w:drawing>
          <wp:inline distT="0" distB="0" distL="0" distR="0" wp14:anchorId="777A7681" wp14:editId="226003BA">
            <wp:extent cx="5943600" cy="4394200"/>
            <wp:effectExtent l="0" t="0" r="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D33D" w14:textId="78BB3815" w:rsidR="00DC6892" w:rsidRDefault="00DC6892">
      <w:r w:rsidRPr="00DC6892">
        <w:rPr>
          <w:noProof/>
        </w:rPr>
        <w:lastRenderedPageBreak/>
        <w:drawing>
          <wp:inline distT="0" distB="0" distL="0" distR="0" wp14:anchorId="290C9063" wp14:editId="50FA4F04">
            <wp:extent cx="5356860" cy="3983306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098" cy="39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B131" w14:textId="75860480" w:rsidR="00DC6892" w:rsidRDefault="00DC6892">
      <w:r w:rsidRPr="00DC6892">
        <w:rPr>
          <w:noProof/>
        </w:rPr>
        <w:drawing>
          <wp:inline distT="0" distB="0" distL="0" distR="0" wp14:anchorId="640C49D6" wp14:editId="74CCF2A8">
            <wp:extent cx="5173980" cy="3879380"/>
            <wp:effectExtent l="0" t="0" r="7620" b="698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6235" cy="388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8AE0" w14:textId="12753FD3" w:rsidR="00DC6892" w:rsidRDefault="00DC6892">
      <w:r w:rsidRPr="00DC6892">
        <w:rPr>
          <w:noProof/>
        </w:rPr>
        <w:lastRenderedPageBreak/>
        <w:drawing>
          <wp:inline distT="0" distB="0" distL="0" distR="0" wp14:anchorId="10F2EA0A" wp14:editId="315484BE">
            <wp:extent cx="5943600" cy="4436745"/>
            <wp:effectExtent l="0" t="0" r="0" b="190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2A1D" w14:textId="584E6D57" w:rsidR="00DC6892" w:rsidRDefault="00DC6892">
      <w:r w:rsidRPr="00DC6892">
        <w:rPr>
          <w:noProof/>
        </w:rPr>
        <w:lastRenderedPageBreak/>
        <w:drawing>
          <wp:inline distT="0" distB="0" distL="0" distR="0" wp14:anchorId="46EB47D6" wp14:editId="56E9898B">
            <wp:extent cx="5943600" cy="450024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8642" w14:textId="2654B3CC" w:rsidR="00DC6892" w:rsidRDefault="00DC6892">
      <w:r w:rsidRPr="00DC6892">
        <w:rPr>
          <w:noProof/>
        </w:rPr>
        <w:lastRenderedPageBreak/>
        <w:drawing>
          <wp:inline distT="0" distB="0" distL="0" distR="0" wp14:anchorId="1EBA1767" wp14:editId="72CC653C">
            <wp:extent cx="5943600" cy="4450715"/>
            <wp:effectExtent l="0" t="0" r="0" b="698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5C79" w14:textId="2E8167E4" w:rsidR="00DC6892" w:rsidRDefault="00DC6892">
      <w:r w:rsidRPr="00DC6892">
        <w:rPr>
          <w:noProof/>
        </w:rPr>
        <w:lastRenderedPageBreak/>
        <w:drawing>
          <wp:inline distT="0" distB="0" distL="0" distR="0" wp14:anchorId="502E1EB4" wp14:editId="061A0012">
            <wp:extent cx="5943600" cy="446341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55E5" w14:textId="54C86CE2" w:rsidR="00DC6892" w:rsidRDefault="00DC6892">
      <w:r w:rsidRPr="00DC6892">
        <w:rPr>
          <w:noProof/>
        </w:rPr>
        <w:lastRenderedPageBreak/>
        <w:drawing>
          <wp:inline distT="0" distB="0" distL="0" distR="0" wp14:anchorId="1D3211C5" wp14:editId="3B375519">
            <wp:extent cx="5943600" cy="4450715"/>
            <wp:effectExtent l="0" t="0" r="0" b="698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FAE9" w14:textId="3F838098" w:rsidR="00DC6892" w:rsidRDefault="00DC6892">
      <w:r w:rsidRPr="00DC6892">
        <w:rPr>
          <w:noProof/>
        </w:rPr>
        <w:lastRenderedPageBreak/>
        <w:drawing>
          <wp:inline distT="0" distB="0" distL="0" distR="0" wp14:anchorId="2A381479" wp14:editId="3A3BB3A7">
            <wp:extent cx="5943600" cy="4479925"/>
            <wp:effectExtent l="0" t="0" r="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11B3" w14:textId="4E2FDFA7" w:rsidR="000F2288" w:rsidRDefault="000F2288"/>
    <w:p w14:paraId="68F724F0" w14:textId="6C50EBD8" w:rsidR="000F2288" w:rsidRPr="000F2288" w:rsidRDefault="000F2288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selection using correlation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:</w:t>
      </w:r>
    </w:p>
    <w:p w14:paraId="1315C911" w14:textId="7774A371" w:rsidR="000F2288" w:rsidRDefault="000F2288">
      <w:r w:rsidRPr="000F2288">
        <w:t xml:space="preserve">High correlation features are more linearly </w:t>
      </w:r>
      <w:proofErr w:type="spellStart"/>
      <w:r w:rsidRPr="000F2288">
        <w:t>dependant</w:t>
      </w:r>
      <w:proofErr w:type="spellEnd"/>
      <w:r w:rsidRPr="000F2288">
        <w:t xml:space="preserve"> and hence virtually equally affect the dependent variable. We can therefore omit one of the two features when there is a substantial correlation between two features.</w:t>
      </w:r>
    </w:p>
    <w:p w14:paraId="50AF2E7F" w14:textId="6B978F22" w:rsidR="000F2288" w:rsidRDefault="000F2288"/>
    <w:p w14:paraId="305AF2C1" w14:textId="43D7E7A7" w:rsidR="000F2288" w:rsidRDefault="000F2288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selection using information gain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:</w:t>
      </w:r>
    </w:p>
    <w:p w14:paraId="4CDEBD0C" w14:textId="5DD853F5" w:rsidR="000F2288" w:rsidRDefault="000F2288">
      <w:r w:rsidRPr="000F2288">
        <w:t xml:space="preserve">By assessing each variable's gain in relation to the target variable, information gain can also be </w:t>
      </w:r>
      <w:r w:rsidRPr="000F2288">
        <w:t>utilized</w:t>
      </w:r>
      <w:r w:rsidRPr="000F2288">
        <w:t xml:space="preserve"> for feature selection. The calculation is referred to as mutual information between the two random variables in this slightly different usage.</w:t>
      </w:r>
    </w:p>
    <w:p w14:paraId="4F19CE05" w14:textId="77777777" w:rsidR="00585189" w:rsidRDefault="00585189"/>
    <w:p w14:paraId="64556369" w14:textId="01CB4781" w:rsidR="000F2288" w:rsidRDefault="000F2288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selection by</w:t>
      </w:r>
      <w:r w:rsidR="00585189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="00585189" w:rsidRPr="00585189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WrapperSubsetEval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:</w:t>
      </w:r>
    </w:p>
    <w:p w14:paraId="7F9B0302" w14:textId="529D1748" w:rsidR="00585189" w:rsidRPr="00585189" w:rsidRDefault="00585189">
      <w:r w:rsidRPr="00585189">
        <w:t>applies a learning strategy to the evaluation of attribute sets. Cross validation is used to calculate the learning scheme's accuracy for a given collection of qualities.</w:t>
      </w:r>
    </w:p>
    <w:p w14:paraId="6F930CEE" w14:textId="69B28CAA" w:rsidR="00585189" w:rsidRPr="00585189" w:rsidRDefault="00585189">
      <w:r>
        <w:lastRenderedPageBreak/>
        <w:t>Therefor as conclusion of using all the selection techniques, t</w:t>
      </w:r>
      <w:r w:rsidRPr="00585189">
        <w:t xml:space="preserve">he fields that we got from the feature selection techniques </w:t>
      </w:r>
      <w:proofErr w:type="gramStart"/>
      <w:r w:rsidRPr="00585189">
        <w:t>are considered to be</w:t>
      </w:r>
      <w:proofErr w:type="gramEnd"/>
      <w:r w:rsidRPr="00585189">
        <w:t xml:space="preserve"> the best for prediction of diabetes in patients</w:t>
      </w:r>
    </w:p>
    <w:p w14:paraId="69A94CDE" w14:textId="77777777" w:rsidR="000F2288" w:rsidRDefault="000F2288"/>
    <w:p w14:paraId="73603DCD" w14:textId="77777777" w:rsidR="000F2288" w:rsidRDefault="000F2288"/>
    <w:sectPr w:rsidR="000F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92"/>
    <w:rsid w:val="000F2288"/>
    <w:rsid w:val="001C0E95"/>
    <w:rsid w:val="00585189"/>
    <w:rsid w:val="008F0B9F"/>
    <w:rsid w:val="00AA2C76"/>
    <w:rsid w:val="00DC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2B7D"/>
  <w15:chartTrackingRefBased/>
  <w15:docId w15:val="{FB31B412-F4A6-42F2-8704-AF1F4C5C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Raju Shah</dc:creator>
  <cp:keywords/>
  <dc:description/>
  <cp:lastModifiedBy>Mona Raju Shah</cp:lastModifiedBy>
  <cp:revision>2</cp:revision>
  <dcterms:created xsi:type="dcterms:W3CDTF">2022-10-03T18:17:00Z</dcterms:created>
  <dcterms:modified xsi:type="dcterms:W3CDTF">2022-10-04T16:50:00Z</dcterms:modified>
</cp:coreProperties>
</file>