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Aptos Display" w:hAnsi="Aptos Display"/>
          <w:b/>
          <w:color w:val="6B7280"/>
          <w:sz w:val="28"/>
        </w:rPr>
        <w:t>PRODUCT REQUIREMENTS DOCUMENT</w:t>
      </w:r>
    </w:p>
    <w:p>
      <w:pPr>
        <w:pStyle w:val="Title"/>
        <w:spacing w:before="200"/>
        <w:jc w:val="center"/>
      </w:pPr>
      <w:r>
        <w:t>BACKTESTGOLD</w:t>
      </w:r>
    </w:p>
    <w:p>
      <w:pPr>
        <w:pStyle w:val="Subtitle"/>
        <w:jc w:val="center"/>
      </w:pPr>
      <w:r>
        <w:t>XAUUSD H4 Breakout Backtesting System</w:t>
      </w:r>
    </w:p>
    <w:p>
      <w:pPr>
        <w:spacing w:before="360"/>
        <w:jc w:val="center"/>
      </w:pPr>
      <w:r>
        <w:rPr>
          <w:color w:val="4B5563"/>
          <w:sz w:val="20"/>
        </w:rPr>
        <w:t>Versi 1.0  |  20 Juli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shd w:fill="111827"/>
          </w:tcPr>
          <w:p>
            <w:pPr>
              <w:jc w:val="center"/>
            </w:pPr>
            <w:r>
              <w:rPr>
                <w:b/>
                <w:color w:val="FFFFFF"/>
              </w:rPr>
              <w:t>Ringkasan Konfigurasi Utama</w:t>
            </w:r>
          </w:p>
        </w:tc>
      </w:tr>
      <w:tr>
        <w:tc>
          <w:tcPr>
            <w:tcW w:type="dxa" w:w="5112"/>
            <w:shd w:fill="E5E7E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Instrumen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XAUUSD</w:t>
            </w:r>
          </w:p>
        </w:tc>
      </w:tr>
      <w:tr>
        <w:tc>
          <w:tcPr>
            <w:tcW w:type="dxa" w:w="5112"/>
            <w:shd w:fill="E5E7E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Strategi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Breakout level High/Low H4 sebelumnya</w:t>
            </w:r>
          </w:p>
        </w:tc>
      </w:tr>
      <w:tr>
        <w:tc>
          <w:tcPr>
            <w:tcW w:type="dxa" w:w="5112"/>
            <w:shd w:fill="E5E7E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Trigger entry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Wick menyentuh level breakout; tanpa menunggu close H4</w:t>
            </w:r>
          </w:p>
        </w:tc>
      </w:tr>
      <w:tr>
        <w:tc>
          <w:tcPr>
            <w:tcW w:type="dxa" w:w="5112"/>
            <w:shd w:fill="E5E7E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Jarak breakout default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10.00 harga</w:t>
            </w:r>
          </w:p>
        </w:tc>
      </w:tr>
    </w:tbl>
    <w:p>
      <w:pPr>
        <w:spacing w:before="360"/>
        <w:jc w:val="center"/>
      </w:pPr>
      <w:r>
        <w:rPr>
          <w:i/>
          <w:color w:val="6B7280"/>
        </w:rPr>
        <w:t>Dokumen ini menjadi acuan implementasi, pengujian, dan validasi aplikasi.</w:t>
      </w:r>
    </w:p>
    <w:p>
      <w:r>
        <w:br w:type="page"/>
      </w:r>
    </w:p>
    <w:p>
      <w:pPr>
        <w:pStyle w:val="Heading1"/>
        <w:pBdr>
          <w:bottom w:val="single" w:sz="6" w:space="1" w:color="D9D9D9"/>
        </w:pBdr>
      </w:pPr>
      <w:r>
        <w:t>Daftar Isi</w:t>
      </w:r>
    </w:p>
    <w:p>
      <w:pPr>
        <w:spacing w:after="40"/>
        <w:ind w:left="216"/>
      </w:pPr>
      <w:r>
        <w:t>1. Ringkasan Produk</w:t>
      </w:r>
    </w:p>
    <w:p>
      <w:pPr>
        <w:spacing w:after="40"/>
        <w:ind w:left="216"/>
      </w:pPr>
      <w:r>
        <w:t>2. Tujuan</w:t>
      </w:r>
    </w:p>
    <w:p>
      <w:pPr>
        <w:spacing w:after="40"/>
        <w:ind w:left="216"/>
      </w:pPr>
      <w:r>
        <w:t>3. Ruang Lingkup Versi Pertama</w:t>
      </w:r>
    </w:p>
    <w:p>
      <w:pPr>
        <w:spacing w:after="40"/>
        <w:ind w:left="216"/>
      </w:pPr>
      <w:r>
        <w:t>4. Sumber Data</w:t>
      </w:r>
    </w:p>
    <w:p>
      <w:pPr>
        <w:spacing w:after="40"/>
        <w:ind w:left="216"/>
      </w:pPr>
      <w:r>
        <w:t>5. Validasi Data</w:t>
      </w:r>
    </w:p>
    <w:p>
      <w:pPr>
        <w:spacing w:after="40"/>
        <w:ind w:left="216"/>
      </w:pPr>
      <w:r>
        <w:t>6. Definisi Strategi</w:t>
      </w:r>
    </w:p>
    <w:p>
      <w:pPr>
        <w:spacing w:after="40"/>
        <w:ind w:left="216"/>
      </w:pPr>
      <w:r>
        <w:t>7. Aturan Posisi</w:t>
      </w:r>
    </w:p>
    <w:p>
      <w:pPr>
        <w:spacing w:after="40"/>
        <w:ind w:left="216"/>
      </w:pPr>
      <w:r>
        <w:t>8. Stop Loss dan Take Profit</w:t>
      </w:r>
    </w:p>
    <w:p>
      <w:pPr>
        <w:spacing w:after="40"/>
        <w:ind w:left="216"/>
      </w:pPr>
      <w:r>
        <w:t>9. Spread, Slippage, dan Commission</w:t>
      </w:r>
    </w:p>
    <w:p>
      <w:pPr>
        <w:spacing w:after="40"/>
        <w:ind w:left="216"/>
      </w:pPr>
      <w:r>
        <w:t>10. Modal dan Ukuran Posisi</w:t>
      </w:r>
    </w:p>
    <w:p>
      <w:pPr>
        <w:spacing w:after="40"/>
        <w:ind w:left="216"/>
      </w:pPr>
      <w:r>
        <w:t>11. Jam dan Sesi Trading</w:t>
      </w:r>
    </w:p>
    <w:p>
      <w:pPr>
        <w:spacing w:after="40"/>
        <w:ind w:left="216"/>
      </w:pPr>
      <w:r>
        <w:t>12. Konfigurasi Backtest</w:t>
      </w:r>
    </w:p>
    <w:p>
      <w:pPr>
        <w:spacing w:after="40"/>
        <w:ind w:left="216"/>
      </w:pPr>
      <w:r>
        <w:t>13. Alur Backtest</w:t>
      </w:r>
    </w:p>
    <w:p>
      <w:pPr>
        <w:spacing w:after="40"/>
        <w:ind w:left="216"/>
      </w:pPr>
      <w:r>
        <w:t>14. Hasil Backtest</w:t>
      </w:r>
    </w:p>
    <w:p>
      <w:pPr>
        <w:spacing w:after="40"/>
        <w:ind w:left="216"/>
      </w:pPr>
      <w:r>
        <w:t>15. Daftar Transaksi</w:t>
      </w:r>
    </w:p>
    <w:p>
      <w:pPr>
        <w:spacing w:after="40"/>
        <w:ind w:left="216"/>
      </w:pPr>
      <w:r>
        <w:t>16. Visualisasi</w:t>
      </w:r>
    </w:p>
    <w:p>
      <w:pPr>
        <w:spacing w:after="40"/>
        <w:ind w:left="216"/>
      </w:pPr>
      <w:r>
        <w:t>17. Perbandingan Konfigurasi</w:t>
      </w:r>
    </w:p>
    <w:p>
      <w:pPr>
        <w:spacing w:after="40"/>
        <w:ind w:left="216"/>
      </w:pPr>
      <w:r>
        <w:t>18. Penyimpanan Hasil</w:t>
      </w:r>
    </w:p>
    <w:p>
      <w:pPr>
        <w:spacing w:after="40"/>
        <w:ind w:left="216"/>
      </w:pPr>
      <w:r>
        <w:t>19. Tampilan Aplikasi</w:t>
      </w:r>
    </w:p>
    <w:p>
      <w:pPr>
        <w:spacing w:after="40"/>
        <w:ind w:left="216"/>
      </w:pPr>
      <w:r>
        <w:t>20. Teknologi dan Struktur Project</w:t>
      </w:r>
    </w:p>
    <w:p>
      <w:pPr>
        <w:spacing w:after="40"/>
        <w:ind w:left="216"/>
      </w:pPr>
      <w:r>
        <w:t>21. Persyaratan Performa</w:t>
      </w:r>
    </w:p>
    <w:p>
      <w:pPr>
        <w:spacing w:after="40"/>
        <w:ind w:left="216"/>
      </w:pPr>
      <w:r>
        <w:t>22. Pengujian</w:t>
      </w:r>
    </w:p>
    <w:p>
      <w:pPr>
        <w:spacing w:after="40"/>
        <w:ind w:left="216"/>
      </w:pPr>
      <w:r>
        <w:t>23. Kriteria Penerimaan</w:t>
      </w:r>
    </w:p>
    <w:p>
      <w:pPr>
        <w:spacing w:after="40"/>
        <w:ind w:left="216"/>
      </w:pPr>
      <w:r>
        <w:t>24. Di Luar Ruang Lingkup</w:t>
      </w:r>
    </w:p>
    <w:p>
      <w:pPr>
        <w:spacing w:after="40"/>
        <w:ind w:left="216"/>
      </w:pPr>
      <w:r>
        <w:t>25. Pengembangan Berikutnya</w:t>
      </w:r>
    </w:p>
    <w:p>
      <w:r>
        <w:br w:type="page"/>
      </w:r>
    </w:p>
    <w:p>
      <w:pPr>
        <w:pStyle w:val="Heading1"/>
        <w:pBdr>
          <w:bottom w:val="single" w:sz="6" w:space="1" w:color="D9D9D9"/>
        </w:pBdr>
      </w:pPr>
      <w:r>
        <w:t>1. Ringkasan Produk</w:t>
      </w:r>
    </w:p>
    <w:p>
      <w:r>
        <w:t>BACKTESTGOLD adalah aplikasi lokal untuk menguji strategi breakout XAUUSD berdasarkan level High dan Low timeframe H4. Aplikasi menggunakan data historis hasil ekspor MetaTrader 5 yang sudah tersedia dan tidak mengambil data dari API broker.</w:t>
      </w:r>
    </w:p>
    <w:p>
      <w:r>
        <w:t>Fokus utama versi pertama adalah mengukur kualitas strategi, win rate, profitabilitas, drawdown, serta membandingkan konfigurasi Stop Loss dan Take Profit sebelum aturan prop firm diterapkan.</w:t>
      </w:r>
    </w:p>
    <w:p>
      <w:pPr>
        <w:pStyle w:val="Heading1"/>
        <w:pBdr>
          <w:bottom w:val="single" w:sz="6" w:space="1" w:color="D9D9D9"/>
        </w:pBdr>
      </w:pPr>
      <w:r>
        <w:t>2. Tujuan</w:t>
      </w:r>
    </w:p>
    <w:p>
      <w:pPr>
        <w:spacing w:after="40"/>
        <w:ind w:left="403" w:hanging="403"/>
      </w:pPr>
      <w:r>
        <w:t xml:space="preserve">1.  </w:t>
      </w:r>
      <w:r>
        <w:t>Membaca dan memvalidasi data historis XAUUSD.</w:t>
      </w:r>
    </w:p>
    <w:p>
      <w:pPr>
        <w:spacing w:after="40"/>
        <w:ind w:left="403" w:hanging="403"/>
      </w:pPr>
      <w:r>
        <w:t xml:space="preserve">2.  </w:t>
      </w:r>
      <w:r>
        <w:t>Mendeteksi level breakout berdasarkan candle H4 yang sudah selesai.</w:t>
      </w:r>
    </w:p>
    <w:p>
      <w:pPr>
        <w:spacing w:after="40"/>
        <w:ind w:left="403" w:hanging="403"/>
      </w:pPr>
      <w:r>
        <w:t xml:space="preserve">3.  </w:t>
      </w:r>
      <w:r>
        <w:t>Melakukan simulasi entry ketika wick harga menyentuh level breakout sebesar 10.00.</w:t>
      </w:r>
    </w:p>
    <w:p>
      <w:pPr>
        <w:spacing w:after="40"/>
        <w:ind w:left="403" w:hanging="403"/>
      </w:pPr>
      <w:r>
        <w:t xml:space="preserve">4.  </w:t>
      </w:r>
      <w:r>
        <w:t>Menguji beberapa konfigurasi Stop Loss dan Take Profit.</w:t>
      </w:r>
    </w:p>
    <w:p>
      <w:pPr>
        <w:spacing w:after="40"/>
        <w:ind w:left="403" w:hanging="403"/>
      </w:pPr>
      <w:r>
        <w:t xml:space="preserve">5.  </w:t>
      </w:r>
      <w:r>
        <w:t>Menghitung win rate, profit factor, drawdown, dan metrik penting lainnya.</w:t>
      </w:r>
    </w:p>
    <w:p>
      <w:pPr>
        <w:spacing w:after="40"/>
        <w:ind w:left="403" w:hanging="403"/>
      </w:pPr>
      <w:r>
        <w:t xml:space="preserve">6.  </w:t>
      </w:r>
      <w:r>
        <w:t>Menyimpan hasil backtest agar dapat dibandingkan dan diaudit kembali.</w:t>
      </w:r>
    </w:p>
    <w:p>
      <w:pPr>
        <w:pStyle w:val="Heading1"/>
        <w:pBdr>
          <w:bottom w:val="single" w:sz="6" w:space="1" w:color="D9D9D9"/>
        </w:pBdr>
      </w:pPr>
      <w:r>
        <w:t>3. Ruang Lingkup Versi Pertama</w:t>
      </w:r>
    </w:p>
    <w:p>
      <w:pPr>
        <w:pStyle w:val="ListBullet"/>
      </w:pPr>
      <w:r>
        <w:t>Instrumen hanya XAUUSD.</w:t>
      </w:r>
    </w:p>
    <w:p>
      <w:pPr>
        <w:pStyle w:val="ListBullet"/>
      </w:pPr>
      <w:r>
        <w:t>Strategi hanya H4 Breakout.</w:t>
      </w:r>
    </w:p>
    <w:p>
      <w:pPr>
        <w:pStyle w:val="ListBullet"/>
      </w:pPr>
      <w:r>
        <w:t>Arah transaksi Buy dan Sell.</w:t>
      </w:r>
    </w:p>
    <w:p>
      <w:pPr>
        <w:pStyle w:val="ListBullet"/>
      </w:pPr>
      <w:r>
        <w:t>Data sinyal menggunakan H4.</w:t>
      </w:r>
    </w:p>
    <w:p>
      <w:pPr>
        <w:pStyle w:val="ListBullet"/>
      </w:pPr>
      <w:r>
        <w:t>Data eksekusi menggunakan M1 jika tersedia.</w:t>
      </w:r>
    </w:p>
    <w:p>
      <w:pPr>
        <w:pStyle w:val="ListBullet"/>
      </w:pPr>
      <w:r>
        <w:t>Entry berdasarkan sentuhan wick dan tidak menunggu candle H4 close.</w:t>
      </w:r>
    </w:p>
    <w:p>
      <w:pPr>
        <w:pStyle w:val="ListBullet"/>
      </w:pPr>
      <w:r>
        <w:t>Maksimal satu posisi aktif dalam satu waktu.</w:t>
      </w:r>
    </w:p>
    <w:p>
      <w:pPr>
        <w:pStyle w:val="ListBullet"/>
      </w:pPr>
      <w:r>
        <w:t>Belum menerapkan aturan prop firm dan live trading.</w:t>
      </w:r>
    </w:p>
    <w:p>
      <w:pPr>
        <w:pStyle w:val="Heading1"/>
        <w:pBdr>
          <w:bottom w:val="single" w:sz="6" w:space="1" w:color="D9D9D9"/>
        </w:pBdr>
      </w:pPr>
      <w:r>
        <w:t>4. Sumber Data</w:t>
      </w:r>
    </w:p>
    <w:p>
      <w:r>
        <w:t>Data berasal dari CSV hasil ekspor MetaTrader 5 yang berada di folder:</w:t>
      </w:r>
    </w:p>
    <w:p>
      <w:pPr>
        <w:pStyle w:val="CodeBlock"/>
      </w:pPr>
      <w:r>
        <w:t>data manual/</w:t>
      </w:r>
    </w:p>
    <w:p>
      <w:r>
        <w:t>Timeframe yang tersedia:</w:t>
      </w:r>
    </w:p>
    <w:p>
      <w:pPr>
        <w:pStyle w:val="CodeBlock"/>
      </w:pPr>
      <w:r>
        <w:t>M1, M5, M15, M30, H1, H4, H6, H8, H12, D1, W1, Monthly</w:t>
      </w:r>
    </w:p>
    <w:p>
      <w:r>
        <w:t>Timeframe yang digunakan oleh engine versi pertama: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Timeframe</w:t>
            </w:r>
          </w:p>
        </w:tc>
        <w:tc>
          <w:tcPr>
            <w:tcW w:type="dxa" w:w="5112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Fungsi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H4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Membentuk level referensi dan level breakout.</w:t>
            </w:r>
          </w:p>
        </w:tc>
      </w:tr>
      <w:tr>
        <w:trPr>
          <w:cantSplit/>
        </w:trPr>
        <w:tc>
          <w:tcPr>
            <w:tcW w:type="dxa" w:w="2016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820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Menentukan waktu entry serta urutan sentuhan SL/TP secara lebih presisi.</w:t>
            </w:r>
          </w:p>
        </w:tc>
      </w:tr>
    </w:tbl>
    <w:p>
      <w:r>
        <w:t>Kolom minimal setelah normalisasi:</w:t>
      </w:r>
    </w:p>
    <w:p>
      <w:pPr>
        <w:pStyle w:val="CodeBlock"/>
      </w:pPr>
      <w:r>
        <w:t>timestamp, open, high, low, close, volume</w:t>
      </w:r>
    </w:p>
    <w:p>
      <w:r>
        <w:t>Sistem harus menerima variasi nama kolom MT5 seperti DATE, TIME, OPEN, HIGH, LOW, CLOSE, TICKVOL, VOL, dan SPREAD.</w:t>
      </w:r>
    </w:p>
    <w:p>
      <w:pPr>
        <w:pStyle w:val="Heading1"/>
        <w:pBdr>
          <w:bottom w:val="single" w:sz="6" w:space="1" w:color="D9D9D9"/>
        </w:pBdr>
      </w:pPr>
      <w:r>
        <w:t>5. Validasi Data</w:t>
      </w:r>
    </w:p>
    <w:p>
      <w:pPr>
        <w:pStyle w:val="ListBullet"/>
      </w:pPr>
      <w:r>
        <w:t>Tanggal awal dan akhir data.</w:t>
      </w:r>
    </w:p>
    <w:p>
      <w:pPr>
        <w:pStyle w:val="ListBullet"/>
      </w:pPr>
      <w:r>
        <w:t>Jumlah candle setiap timeframe.</w:t>
      </w:r>
    </w:p>
    <w:p>
      <w:pPr>
        <w:pStyle w:val="ListBullet"/>
      </w:pPr>
      <w:r>
        <w:t>Timestamp tidak berurutan.</w:t>
      </w:r>
    </w:p>
    <w:p>
      <w:pPr>
        <w:pStyle w:val="ListBullet"/>
      </w:pPr>
      <w:r>
        <w:t>Candle duplikat.</w:t>
      </w:r>
    </w:p>
    <w:p>
      <w:pPr>
        <w:pStyle w:val="ListBullet"/>
      </w:pPr>
      <w:r>
        <w:t>Nilai OHLC tidak valid.</w:t>
      </w:r>
    </w:p>
    <w:p>
      <w:pPr>
        <w:pStyle w:val="ListBullet"/>
      </w:pPr>
      <w:r>
        <w:t>Data kosong dan gap data.</w:t>
      </w:r>
    </w:p>
    <w:p>
      <w:pPr>
        <w:pStyle w:val="ListBullet"/>
      </w:pPr>
      <w:r>
        <w:t>Ketersediaan data M1 untuk periode H4 yang diuji.</w:t>
      </w:r>
    </w:p>
    <w:p>
      <w:r>
        <w:t>Backtest tidak boleh dijalankan jika data H4 tidak valid. Jika data M1 tidak tersedia untuk bagian tertentu, sistem tetap dapat menandai hasil sebagai kurang presisi dan mencatat periode yang terdampak.</w:t>
      </w:r>
    </w:p>
    <w:p>
      <w:pPr>
        <w:pStyle w:val="Heading1"/>
        <w:pBdr>
          <w:bottom w:val="single" w:sz="6" w:space="1" w:color="D9D9D9"/>
        </w:pBdr>
      </w:pPr>
      <w:r>
        <w:t>6. Definisi Strategi</w:t>
      </w:r>
    </w:p>
    <w:p>
      <w:pPr>
        <w:pStyle w:val="Heading2"/>
        <w:keepNext/>
      </w:pPr>
      <w:r>
        <w:t>6.1 Level Referensi</w:t>
      </w:r>
    </w:p>
    <w:p>
      <w:r>
        <w:t>Setiap candle H4 baru menggunakan High dan Low dari candle H4 sebelumnya yang sudah selesai.</w:t>
      </w:r>
    </w:p>
    <w:p>
      <w:pPr>
        <w:pStyle w:val="CodeBlock"/>
      </w:pPr>
      <w:r>
        <w:t>Buy Level  = High candle H4 sebelumnya</w:t>
        <w:br/>
      </w:r>
      <w:r>
        <w:t>Sell Level = Low candle H4 sebelumnya</w:t>
      </w:r>
    </w:p>
    <w:p>
      <w:r>
        <w:t>Level lama tidak digunakan setelah candle H4 berikutnya dimulai, kecuali posisi sudah terbuka dan masih menunggu SL atau TP.</w:t>
      </w:r>
    </w:p>
    <w:p>
      <w:pPr>
        <w:pStyle w:val="Heading2"/>
        <w:keepNext/>
      </w:pPr>
      <w:r>
        <w:t>6.2 Jarak Breakout</w:t>
      </w:r>
    </w:p>
    <w:p>
      <w:r>
        <w:t>Definisi nilai yang digunakan dalam aplikasi:</w:t>
      </w:r>
    </w:p>
    <w:p>
      <w:pPr>
        <w:pStyle w:val="CodeBlock"/>
      </w:pPr>
      <w:r>
        <w:t>10 pip XAUUSD = 10.00 harga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Contoh</w:t>
            </w:r>
          </w:p>
        </w:tc>
        <w:tc>
          <w:tcPr>
            <w:tcW w:type="dxa" w:w="3408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Perhitungan</w:t>
            </w:r>
          </w:p>
        </w:tc>
        <w:tc>
          <w:tcPr>
            <w:tcW w:type="dxa" w:w="3408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Hasil Entry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High H4 4000.00 + 10.00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4010.00</w:t>
            </w:r>
          </w:p>
        </w:tc>
      </w:tr>
      <w:tr>
        <w:trPr>
          <w:cantSplit/>
        </w:trPr>
        <w:tc>
          <w:tcPr>
            <w:tcW w:type="dxa" w:w="158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Sell</w:t>
            </w:r>
          </w:p>
        </w:tc>
        <w:tc>
          <w:tcPr>
            <w:tcW w:type="dxa" w:w="4896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Low H4 4000.00 - 10.00</w:t>
            </w:r>
          </w:p>
        </w:tc>
        <w:tc>
          <w:tcPr>
            <w:tcW w:type="dxa" w:w="3456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3990.00</w:t>
            </w:r>
          </w:p>
        </w:tc>
      </w:tr>
    </w:tbl>
    <w:p>
      <w:pPr>
        <w:pStyle w:val="CodeBlock"/>
      </w:pPr>
      <w:r>
        <w:t>Buy Entry  = Previous H4 High + Breakout Distance</w:t>
        <w:br/>
      </w:r>
      <w:r>
        <w:t>Sell Entry = Previous H4 Low - Breakout Distance</w:t>
      </w:r>
    </w:p>
    <w:p>
      <w:r>
        <w:t>Breakout Distance dapat diubah pada konfigurasi backtest, dengan nilai default 10.00.</w:t>
      </w:r>
    </w:p>
    <w:p>
      <w:pPr>
        <w:pStyle w:val="Heading2"/>
        <w:keepNext/>
      </w:pPr>
      <w:r>
        <w:t>6.3 Kondisi Entry Buy</w:t>
      </w:r>
    </w:p>
    <w:p>
      <w:pPr>
        <w:pStyle w:val="CodeBlock"/>
      </w:pPr>
      <w:r>
        <w:t>Entry Buy terjadi ketika: High candle M1 &gt;= Buy Entry</w:t>
      </w:r>
    </w:p>
    <w:p>
      <w:r>
        <w:t>Harga entry menggunakan level Buy Entry yang telah ditentukan, tanpa menunggu candle H4 close.</w:t>
      </w:r>
    </w:p>
    <w:p>
      <w:pPr>
        <w:pStyle w:val="Heading2"/>
        <w:keepNext/>
      </w:pPr>
      <w:r>
        <w:t>6.4 Kondisi Entry Sell</w:t>
      </w:r>
    </w:p>
    <w:p>
      <w:pPr>
        <w:pStyle w:val="CodeBlock"/>
      </w:pPr>
      <w:r>
        <w:t>Entry Sell terjadi ketika: Low candle M1 &lt;= Sell Entry</w:t>
      </w:r>
    </w:p>
    <w:p>
      <w:r>
        <w:t>Harga entry menggunakan level Sell Entry yang telah ditentukan, tanpa menunggu candle H4 close.</w:t>
      </w:r>
    </w:p>
    <w:p>
      <w:pPr>
        <w:pStyle w:val="Heading2"/>
        <w:keepNext/>
      </w:pPr>
      <w:r>
        <w:t>6.5 Kondisi Ambiguous</w:t>
      </w:r>
    </w:p>
    <w:p>
      <w:r>
        <w:t>Jika level Buy dan Sell tersentuh dalam candle M1 yang sama dan urutan pergerakan tidak dapat diketahui, kejadian diberi status AMBIGUOUS.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5112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Perlakuan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Skip Ambiguous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Tidak membuka transaksi. Digunakan sebagai default.</w:t>
            </w:r>
          </w:p>
        </w:tc>
      </w:tr>
      <w:tr>
        <w:trPr>
          <w:cantSplit/>
        </w:trPr>
        <w:tc>
          <w:tcPr>
            <w:tcW w:type="dxa" w:w="244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Conservative</w:t>
            </w:r>
          </w:p>
        </w:tc>
        <w:tc>
          <w:tcPr>
            <w:tcW w:type="dxa" w:w="734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Mengambil skenario yang paling merugikan.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Optimistic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Mengambil skenario yang paling menguntungkan untuk analisis pembanding.</w:t>
            </w:r>
          </w:p>
        </w:tc>
      </w:tr>
    </w:tbl>
    <w:p>
      <w:pPr>
        <w:pStyle w:val="Heading1"/>
        <w:pBdr>
          <w:bottom w:val="single" w:sz="6" w:space="1" w:color="D9D9D9"/>
        </w:pBdr>
      </w:pPr>
      <w:r>
        <w:t>7. Aturan Posisi</w:t>
      </w:r>
    </w:p>
    <w:p>
      <w:pPr>
        <w:pStyle w:val="ListBullet"/>
      </w:pPr>
      <w:r>
        <w:t>Maksimal satu posisi terbuka.</w:t>
      </w:r>
    </w:p>
    <w:p>
      <w:pPr>
        <w:pStyle w:val="ListBullet"/>
      </w:pPr>
      <w:r>
        <w:t>Tidak membuka posisi baru selama posisi sebelumnya aktif.</w:t>
      </w:r>
    </w:p>
    <w:p>
      <w:pPr>
        <w:pStyle w:val="ListBullet"/>
      </w:pPr>
      <w:r>
        <w:t>Setelah posisi selesai, sistem menunggu level H4 berikutnya yang valid.</w:t>
      </w:r>
    </w:p>
    <w:p>
      <w:pPr>
        <w:pStyle w:val="ListBullet"/>
      </w:pPr>
      <w:r>
        <w:t>Tidak menggunakan martingale, averaging, grid, atau penambahan posisi.</w:t>
      </w:r>
    </w:p>
    <w:p>
      <w:pPr>
        <w:pStyle w:val="ListBullet"/>
      </w:pPr>
      <w:r>
        <w:t>Setiap transaksi wajib memiliki Stop Loss dan Take Profit.</w:t>
      </w:r>
    </w:p>
    <w:p>
      <w:pPr>
        <w:pStyle w:val="ListBullet"/>
      </w:pPr>
      <w:r>
        <w:t>Aturan Buy dan Sell diperlakukan simetris.</w:t>
      </w:r>
    </w:p>
    <w:p>
      <w:pPr>
        <w:pStyle w:val="Heading1"/>
        <w:pBdr>
          <w:bottom w:val="single" w:sz="6" w:space="1" w:color="D9D9D9"/>
        </w:pBdr>
      </w:pPr>
      <w:r>
        <w:t>8. Stop Loss dan Take Profit</w:t>
      </w:r>
    </w:p>
    <w:p>
      <w:r>
        <w:t>Sistem mendukung dua metode konfigurasi: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Metode</w:t>
            </w:r>
          </w:p>
        </w:tc>
        <w:tc>
          <w:tcPr>
            <w:tcW w:type="dxa" w:w="3408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3408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Contoh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Fixed Distance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SL dan TP ditetapkan sebagai jarak harga tetap.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SL 10.00, TP 20.00</w:t>
            </w:r>
          </w:p>
        </w:tc>
      </w:tr>
      <w:tr>
        <w:trPr>
          <w:cantSplit/>
        </w:trPr>
        <w:tc>
          <w:tcPr>
            <w:tcW w:type="dxa" w:w="2160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Risk Reward</w:t>
            </w:r>
          </w:p>
        </w:tc>
        <w:tc>
          <w:tcPr>
            <w:tcW w:type="dxa" w:w="518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TP dihitung dari jarak SL dikalikan rasio RR.</w:t>
            </w:r>
          </w:p>
        </w:tc>
        <w:tc>
          <w:tcPr>
            <w:tcW w:type="dxa" w:w="2592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SL 10.00, RR 1:2, TP 20.00</w:t>
            </w:r>
          </w:p>
        </w:tc>
      </w:tr>
    </w:tbl>
    <w:p>
      <w:r>
        <w:t>Parameter pengujian awal:</w:t>
      </w:r>
    </w:p>
    <w:p>
      <w:pPr>
        <w:pStyle w:val="CodeBlock"/>
      </w:pPr>
      <w:r>
        <w:t>SL: 5.00, 10.00, 15.00, 20.00</w:t>
        <w:br/>
      </w:r>
      <w:r>
        <w:t>RR: 1:1, 1:1.5, 1:2, 1:3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Arah</w:t>
            </w:r>
          </w:p>
        </w:tc>
        <w:tc>
          <w:tcPr>
            <w:tcW w:type="dxa" w:w="2045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Entry</w:t>
            </w:r>
          </w:p>
        </w:tc>
        <w:tc>
          <w:tcPr>
            <w:tcW w:type="dxa" w:w="2045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</w:t>
            </w:r>
          </w:p>
        </w:tc>
        <w:tc>
          <w:tcPr>
            <w:tcW w:type="dxa" w:w="2045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TP</w:t>
            </w:r>
          </w:p>
        </w:tc>
        <w:tc>
          <w:tcPr>
            <w:tcW w:type="dxa" w:w="2045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Asumsi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4010.00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4000.00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4030.00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SL 10.00, RR 1:2</w:t>
            </w:r>
          </w:p>
        </w:tc>
      </w:tr>
      <w:tr>
        <w:trPr>
          <w:cantSplit/>
        </w:trPr>
        <w:tc>
          <w:tcPr>
            <w:tcW w:type="dxa" w:w="1152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Sell</w:t>
            </w:r>
          </w:p>
        </w:tc>
        <w:tc>
          <w:tcPr>
            <w:tcW w:type="dxa" w:w="172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3990.00</w:t>
            </w:r>
          </w:p>
        </w:tc>
        <w:tc>
          <w:tcPr>
            <w:tcW w:type="dxa" w:w="172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4000.00</w:t>
            </w:r>
          </w:p>
        </w:tc>
        <w:tc>
          <w:tcPr>
            <w:tcW w:type="dxa" w:w="172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3970.00</w:t>
            </w:r>
          </w:p>
        </w:tc>
        <w:tc>
          <w:tcPr>
            <w:tcW w:type="dxa" w:w="3600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SL 10.00, RR 1:2</w:t>
            </w:r>
          </w:p>
        </w:tc>
      </w:tr>
    </w:tbl>
    <w:p>
      <w:pPr>
        <w:pStyle w:val="Heading1"/>
        <w:pBdr>
          <w:bottom w:val="single" w:sz="6" w:space="1" w:color="D9D9D9"/>
        </w:pBdr>
      </w:pPr>
      <w:r>
        <w:t>9. Spread, Slippage, dan Commission</w:t>
      </w:r>
    </w:p>
    <w:p>
      <w:r>
        <w:t>Semua biaya transaksi harus dapat dikonfigurasi. Pengujian dasar dimulai dari nol agar karakter murni strategi dapat terlihat.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408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 Awal</w:t>
            </w:r>
          </w:p>
        </w:tc>
        <w:tc>
          <w:tcPr>
            <w:tcW w:type="dxa" w:w="3408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Spread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Dapat diisi dalam satuan harga.</w:t>
            </w:r>
          </w:p>
        </w:tc>
      </w:tr>
      <w:tr>
        <w:trPr>
          <w:cantSplit/>
        </w:trPr>
        <w:tc>
          <w:tcPr>
            <w:tcW w:type="dxa" w:w="230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Slippage</w:t>
            </w:r>
          </w:p>
        </w:tc>
        <w:tc>
          <w:tcPr>
            <w:tcW w:type="dxa" w:w="2160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5472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Dapat diterapkan pada entry dan exit.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Commission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Dapat dihitung per lot atau per transaksi.</w:t>
            </w:r>
          </w:p>
        </w:tc>
      </w:tr>
    </w:tbl>
    <w:p>
      <w:pPr>
        <w:pStyle w:val="Heading1"/>
        <w:pBdr>
          <w:bottom w:val="single" w:sz="6" w:space="1" w:color="D9D9D9"/>
        </w:pBdr>
      </w:pPr>
      <w:r>
        <w:t>10. Modal dan Ukuran Posisi</w:t>
      </w:r>
    </w:p>
    <w:p>
      <w:pPr>
        <w:pStyle w:val="ListBullet"/>
      </w:pPr>
      <w:r>
        <w:t>Initial Balance</w:t>
      </w:r>
    </w:p>
    <w:p>
      <w:pPr>
        <w:pStyle w:val="ListBullet"/>
      </w:pPr>
      <w:r>
        <w:t>Fixed Lot</w:t>
      </w:r>
    </w:p>
    <w:p>
      <w:pPr>
        <w:pStyle w:val="ListBullet"/>
      </w:pPr>
      <w:r>
        <w:t>Risk Percentage</w:t>
      </w:r>
    </w:p>
    <w:p>
      <w:pPr>
        <w:pStyle w:val="ListBullet"/>
      </w:pPr>
      <w:r>
        <w:t>Contract Size</w:t>
      </w:r>
    </w:p>
    <w:p>
      <w:pPr>
        <w:pStyle w:val="ListBullet"/>
      </w:pPr>
      <w:r>
        <w:t>Tick Size</w:t>
      </w:r>
    </w:p>
    <w:p>
      <w:pPr>
        <w:pStyle w:val="ListBullet"/>
      </w:pPr>
      <w:r>
        <w:t>Tick Value</w:t>
      </w:r>
    </w:p>
    <w:p>
      <w:pPr>
        <w:pStyle w:val="ListBullet"/>
      </w:pPr>
      <w:r>
        <w:t>Leverage</w:t>
      </w:r>
    </w:p>
    <w:p>
      <w:r>
        <w:t>Versi pertama mendukung dua mode ukuran posisi: Fixed Lot dan Risk Percentage. Untuk mengevaluasi win rate strategi, mode default adalah Fixed Lot.</w:t>
      </w:r>
    </w:p>
    <w:p>
      <w:pPr>
        <w:pStyle w:val="Heading1"/>
        <w:pBdr>
          <w:bottom w:val="single" w:sz="6" w:space="1" w:color="D9D9D9"/>
        </w:pBdr>
      </w:pPr>
      <w:r>
        <w:t>11. Jam dan Sesi Trading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Pilihan</w:t>
            </w:r>
          </w:p>
        </w:tc>
        <w:tc>
          <w:tcPr>
            <w:tcW w:type="dxa" w:w="5112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Semua waktu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Tidak ada filter jam entry.</w:t>
            </w:r>
          </w:p>
        </w:tc>
      </w:tr>
      <w:tr>
        <w:trPr>
          <w:cantSplit/>
        </w:trPr>
        <w:tc>
          <w:tcPr>
            <w:tcW w:type="dxa" w:w="2160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Asia</w:t>
            </w:r>
          </w:p>
        </w:tc>
        <w:tc>
          <w:tcPr>
            <w:tcW w:type="dxa" w:w="7776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Entry hanya pada jam sesi Asia.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London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Entry hanya pada jam sesi London.</w:t>
            </w:r>
          </w:p>
        </w:tc>
      </w:tr>
      <w:tr>
        <w:trPr>
          <w:cantSplit/>
        </w:trPr>
        <w:tc>
          <w:tcPr>
            <w:tcW w:type="dxa" w:w="2160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New York</w:t>
            </w:r>
          </w:p>
        </w:tc>
        <w:tc>
          <w:tcPr>
            <w:tcW w:type="dxa" w:w="7776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Entry hanya pada jam sesi New York.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Custom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Pengguna menentukan jam mulai dan selesai.</w:t>
            </w:r>
          </w:p>
        </w:tc>
      </w:tr>
    </w:tbl>
    <w:p>
      <w:r>
        <w:t>Filter sesi diterapkan pada waktu entry, bukan waktu pembentukan level H4. Timezone sumber data wajib ditampilkan dan dapat dikonfigurasi.</w:t>
      </w:r>
    </w:p>
    <w:p>
      <w:pPr>
        <w:pStyle w:val="Heading1"/>
        <w:pBdr>
          <w:bottom w:val="single" w:sz="6" w:space="1" w:color="D9D9D9"/>
        </w:pBdr>
      </w:pPr>
      <w:r>
        <w:t>12. Konfigurasi Backtest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408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Wajib</w:t>
            </w:r>
          </w:p>
        </w:tc>
        <w:tc>
          <w:tcPr>
            <w:tcW w:type="dxa" w:w="3408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Tanggal mulai dan selesai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Ya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Mengikuti rentang data</w:t>
            </w:r>
          </w:p>
        </w:tc>
      </w:tr>
      <w:tr>
        <w:trPr>
          <w:cantSplit/>
        </w:trPr>
        <w:tc>
          <w:tcPr>
            <w:tcW w:type="dxa" w:w="4752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Breakout Distance</w:t>
            </w:r>
          </w:p>
        </w:tc>
        <w:tc>
          <w:tcPr>
            <w:tcW w:type="dxa" w:w="1152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Ya</w:t>
            </w:r>
          </w:p>
        </w:tc>
        <w:tc>
          <w:tcPr>
            <w:tcW w:type="dxa" w:w="374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10.00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Stop Loss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Ya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10.00</w:t>
            </w:r>
          </w:p>
        </w:tc>
      </w:tr>
      <w:tr>
        <w:trPr>
          <w:cantSplit/>
        </w:trPr>
        <w:tc>
          <w:tcPr>
            <w:tcW w:type="dxa" w:w="4752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Take Profit atau RR</w:t>
            </w:r>
          </w:p>
        </w:tc>
        <w:tc>
          <w:tcPr>
            <w:tcW w:type="dxa" w:w="1152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Ya</w:t>
            </w:r>
          </w:p>
        </w:tc>
        <w:tc>
          <w:tcPr>
            <w:tcW w:type="dxa" w:w="374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RR 1:2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Initial Balance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Ya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Dapat diatur</w:t>
            </w:r>
          </w:p>
        </w:tc>
      </w:tr>
      <w:tr>
        <w:trPr>
          <w:cantSplit/>
        </w:trPr>
        <w:tc>
          <w:tcPr>
            <w:tcW w:type="dxa" w:w="4752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Fixed Lot / Risk %</w:t>
            </w:r>
          </w:p>
        </w:tc>
        <w:tc>
          <w:tcPr>
            <w:tcW w:type="dxa" w:w="1152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Ya</w:t>
            </w:r>
          </w:p>
        </w:tc>
        <w:tc>
          <w:tcPr>
            <w:tcW w:type="dxa" w:w="374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Fixed Lot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Spread / Slippage / Commission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Tidak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752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Trading Session</w:t>
            </w:r>
          </w:p>
        </w:tc>
        <w:tc>
          <w:tcPr>
            <w:tcW w:type="dxa" w:w="1152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Tidak</w:t>
            </w:r>
          </w:p>
        </w:tc>
        <w:tc>
          <w:tcPr>
            <w:tcW w:type="dxa" w:w="374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Semua waktu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Timezone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Ya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Mengikuti data</w:t>
            </w:r>
          </w:p>
        </w:tc>
      </w:tr>
      <w:tr>
        <w:trPr>
          <w:cantSplit/>
        </w:trPr>
        <w:tc>
          <w:tcPr>
            <w:tcW w:type="dxa" w:w="4752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Ambiguous Handling</w:t>
            </w:r>
          </w:p>
        </w:tc>
        <w:tc>
          <w:tcPr>
            <w:tcW w:type="dxa" w:w="1152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Ya</w:t>
            </w:r>
          </w:p>
        </w:tc>
        <w:tc>
          <w:tcPr>
            <w:tcW w:type="dxa" w:w="374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Skip Ambiguous</w:t>
            </w:r>
          </w:p>
        </w:tc>
      </w:tr>
    </w:tbl>
    <w:p>
      <w:r>
        <w:t>Setiap run menyimpan salinan konfigurasi lengkap agar hasil dapat direproduksi.</w:t>
      </w:r>
    </w:p>
    <w:p>
      <w:pPr>
        <w:pStyle w:val="Heading1"/>
        <w:pBdr>
          <w:bottom w:val="single" w:sz="6" w:space="1" w:color="D9D9D9"/>
        </w:pBdr>
      </w:pPr>
      <w:r>
        <w:t>13. Alur Backtest</w:t>
      </w:r>
    </w:p>
    <w:p>
      <w:pPr>
        <w:spacing w:after="40"/>
        <w:ind w:left="403" w:hanging="403"/>
      </w:pPr>
      <w:r>
        <w:t xml:space="preserve">1.  </w:t>
      </w:r>
      <w:r>
        <w:t>Pengguna memilih periode dan parameter backtest.</w:t>
      </w:r>
    </w:p>
    <w:p>
      <w:pPr>
        <w:spacing w:after="40"/>
        <w:ind w:left="403" w:hanging="403"/>
      </w:pPr>
      <w:r>
        <w:t xml:space="preserve">2.  </w:t>
      </w:r>
      <w:r>
        <w:t>Sistem memvalidasi data H4 dan M1.</w:t>
      </w:r>
    </w:p>
    <w:p>
      <w:pPr>
        <w:spacing w:after="40"/>
        <w:ind w:left="403" w:hanging="403"/>
      </w:pPr>
      <w:r>
        <w:t xml:space="preserve">3.  </w:t>
      </w:r>
      <w:r>
        <w:t>Sistem membaca candle H4 sebelumnya yang sudah selesai.</w:t>
      </w:r>
    </w:p>
    <w:p>
      <w:pPr>
        <w:spacing w:after="40"/>
        <w:ind w:left="403" w:hanging="403"/>
      </w:pPr>
      <w:r>
        <w:t xml:space="preserve">4.  </w:t>
      </w:r>
      <w:r>
        <w:t>Sistem menghitung Buy Entry dan Sell Entry.</w:t>
      </w:r>
    </w:p>
    <w:p>
      <w:pPr>
        <w:spacing w:after="40"/>
        <w:ind w:left="403" w:hanging="403"/>
      </w:pPr>
      <w:r>
        <w:t xml:space="preserve">5.  </w:t>
      </w:r>
      <w:r>
        <w:t>Sistem memindai candle M1 selama periode H4 berikutnya.</w:t>
      </w:r>
    </w:p>
    <w:p>
      <w:pPr>
        <w:spacing w:after="40"/>
        <w:ind w:left="403" w:hanging="403"/>
      </w:pPr>
      <w:r>
        <w:t xml:space="preserve">6.  </w:t>
      </w:r>
      <w:r>
        <w:t>Level pertama yang valid membuka satu posisi.</w:t>
      </w:r>
    </w:p>
    <w:p>
      <w:pPr>
        <w:spacing w:after="40"/>
        <w:ind w:left="403" w:hanging="403"/>
      </w:pPr>
      <w:r>
        <w:t xml:space="preserve">7.  </w:t>
      </w:r>
      <w:r>
        <w:t>Sistem memeriksa urutan sentuhan SL dan TP.</w:t>
      </w:r>
    </w:p>
    <w:p>
      <w:pPr>
        <w:spacing w:after="40"/>
        <w:ind w:left="403" w:hanging="403"/>
      </w:pPr>
      <w:r>
        <w:t xml:space="preserve">8.  </w:t>
      </w:r>
      <w:r>
        <w:t>Sistem menutup posisi dan menghitung profit/loss.</w:t>
      </w:r>
    </w:p>
    <w:p>
      <w:pPr>
        <w:spacing w:after="40"/>
        <w:ind w:left="403" w:hanging="403"/>
      </w:pPr>
      <w:r>
        <w:t xml:space="preserve">9.  </w:t>
      </w:r>
      <w:r>
        <w:t>Saldo dan equity diperbarui.</w:t>
      </w:r>
    </w:p>
    <w:p>
      <w:pPr>
        <w:spacing w:after="40"/>
        <w:ind w:left="403" w:hanging="403"/>
      </w:pPr>
      <w:r>
        <w:t xml:space="preserve">10.  </w:t>
      </w:r>
      <w:r>
        <w:t>Proses berulang sampai akhir periode.</w:t>
      </w:r>
    </w:p>
    <w:p>
      <w:pPr>
        <w:spacing w:after="40"/>
        <w:ind w:left="403" w:hanging="403"/>
      </w:pPr>
      <w:r>
        <w:t xml:space="preserve">11.  </w:t>
      </w:r>
      <w:r>
        <w:t>Sistem membuat ringkasan dan laporan transaksi.</w:t>
      </w:r>
    </w:p>
    <w:p>
      <w:pPr>
        <w:pStyle w:val="Heading1"/>
        <w:pBdr>
          <w:bottom w:val="single" w:sz="6" w:space="1" w:color="D9D9D9"/>
        </w:pBdr>
      </w:pPr>
      <w:r>
        <w:t>14. Hasil Backtest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5112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Metrik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Modal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Initial Balance, Final Balance, Net Profit</w:t>
            </w:r>
          </w:p>
        </w:tc>
      </w:tr>
      <w:tr>
        <w:trPr>
          <w:cantSplit/>
        </w:trPr>
        <w:tc>
          <w:tcPr>
            <w:tcW w:type="dxa" w:w="244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Perdagangan</w:t>
            </w:r>
          </w:p>
        </w:tc>
        <w:tc>
          <w:tcPr>
            <w:tcW w:type="dxa" w:w="748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Total Trades, Winning Trades, Losing Trades, Win Rate, Loss Rate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Profitabilitas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Gross Profit, Gross Loss, Profit Factor, Expected Payoff</w:t>
            </w:r>
          </w:p>
        </w:tc>
      </w:tr>
      <w:tr>
        <w:trPr>
          <w:cantSplit/>
        </w:trPr>
        <w:tc>
          <w:tcPr>
            <w:tcW w:type="dxa" w:w="244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Risiko</w:t>
            </w:r>
          </w:p>
        </w:tc>
        <w:tc>
          <w:tcPr>
            <w:tcW w:type="dxa" w:w="748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Maximum Drawdown, Maximum Drawdown Percentage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Distribusi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Average Win, Average Loss, Largest Win, Largest Loss</w:t>
            </w:r>
          </w:p>
        </w:tc>
      </w:tr>
      <w:tr>
        <w:trPr>
          <w:cantSplit/>
        </w:trPr>
        <w:tc>
          <w:tcPr>
            <w:tcW w:type="dxa" w:w="244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Konsistensi</w:t>
            </w:r>
          </w:p>
        </w:tc>
        <w:tc>
          <w:tcPr>
            <w:tcW w:type="dxa" w:w="748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Consecutive Wins, Consecutive Losses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Arah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Buy Trades, Sell Trades, performa masing-masing arah</w:t>
            </w:r>
          </w:p>
        </w:tc>
      </w:tr>
      <w:tr>
        <w:trPr>
          <w:cantSplit/>
        </w:trPr>
        <w:tc>
          <w:tcPr>
            <w:tcW w:type="dxa" w:w="244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Kualitas data</w:t>
            </w:r>
          </w:p>
        </w:tc>
        <w:tc>
          <w:tcPr>
            <w:tcW w:type="dxa" w:w="748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Ambiguous Trades, Skipped Trades, Open At End</w:t>
            </w:r>
          </w:p>
        </w:tc>
      </w:tr>
    </w:tbl>
    <w:p>
      <w:pPr>
        <w:pStyle w:val="Heading1"/>
        <w:pBdr>
          <w:bottom w:val="single" w:sz="6" w:space="1" w:color="D9D9D9"/>
        </w:pBdr>
      </w:pPr>
      <w:r>
        <w:t>15. Daftar Transaksi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Trade ID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Direction</w:t>
            </w:r>
          </w:p>
        </w:tc>
      </w:tr>
      <w:tr>
        <w:trPr>
          <w:cantSplit/>
        </w:trPr>
        <w:tc>
          <w:tcPr>
            <w:tcW w:type="dxa" w:w="496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Reference H4 Time</w:t>
            </w:r>
          </w:p>
        </w:tc>
        <w:tc>
          <w:tcPr>
            <w:tcW w:type="dxa" w:w="496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Reference High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Reference Low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Breakout Level</w:t>
            </w:r>
          </w:p>
        </w:tc>
      </w:tr>
      <w:tr>
        <w:trPr>
          <w:cantSplit/>
        </w:trPr>
        <w:tc>
          <w:tcPr>
            <w:tcW w:type="dxa" w:w="496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Entry Time</w:t>
            </w:r>
          </w:p>
        </w:tc>
        <w:tc>
          <w:tcPr>
            <w:tcW w:type="dxa" w:w="496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Entry Price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Stop Loss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Take Profit</w:t>
            </w:r>
          </w:p>
        </w:tc>
      </w:tr>
      <w:tr>
        <w:trPr>
          <w:cantSplit/>
        </w:trPr>
        <w:tc>
          <w:tcPr>
            <w:tcW w:type="dxa" w:w="496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Exit Time</w:t>
            </w:r>
          </w:p>
        </w:tc>
        <w:tc>
          <w:tcPr>
            <w:tcW w:type="dxa" w:w="496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Exit Price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Profit/Loss</w:t>
            </w:r>
          </w:p>
        </w:tc>
      </w:tr>
      <w:tr>
        <w:trPr>
          <w:cantSplit/>
        </w:trPr>
        <w:tc>
          <w:tcPr>
            <w:tcW w:type="dxa" w:w="496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Balance Before</w:t>
            </w:r>
          </w:p>
        </w:tc>
        <w:tc>
          <w:tcPr>
            <w:tcW w:type="dxa" w:w="496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Balance After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Maximum Favorable Excursion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Maximum Adverse Excursion</w:t>
            </w:r>
          </w:p>
        </w:tc>
      </w:tr>
      <w:tr>
        <w:trPr>
          <w:cantSplit/>
        </w:trPr>
        <w:tc>
          <w:tcPr>
            <w:tcW w:type="dxa" w:w="496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Trading Session</w:t>
            </w:r>
          </w:p>
        </w:tc>
        <w:tc>
          <w:tcPr>
            <w:tcW w:type="dxa" w:w="496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Status</w:t>
            </w:r>
          </w:p>
        </w:tc>
      </w:tr>
    </w:tbl>
    <w:p>
      <w:r>
        <w:t>Status transaksi yang didukung:</w:t>
      </w:r>
    </w:p>
    <w:p>
      <w:pPr>
        <w:pStyle w:val="CodeBlock"/>
      </w:pPr>
      <w:r>
        <w:t>WIN, LOSS, BREAKEVEN, AMBIGUOUS, SKIPPED, OPEN_AT_END</w:t>
      </w:r>
    </w:p>
    <w:p>
      <w:pPr>
        <w:pStyle w:val="Heading1"/>
        <w:pBdr>
          <w:bottom w:val="single" w:sz="6" w:space="1" w:color="D9D9D9"/>
        </w:pBdr>
      </w:pPr>
      <w:r>
        <w:t>16. Visualisasi</w:t>
      </w:r>
    </w:p>
    <w:p>
      <w:pPr>
        <w:pStyle w:val="ListBullet"/>
      </w:pPr>
      <w:r>
        <w:t>Equity curve.</w:t>
      </w:r>
    </w:p>
    <w:p>
      <w:pPr>
        <w:pStyle w:val="ListBullet"/>
      </w:pPr>
      <w:r>
        <w:t>Balance curve.</w:t>
      </w:r>
    </w:p>
    <w:p>
      <w:pPr>
        <w:pStyle w:val="ListBullet"/>
      </w:pPr>
      <w:r>
        <w:t>Drawdown chart.</w:t>
      </w:r>
    </w:p>
    <w:p>
      <w:pPr>
        <w:pStyle w:val="ListBullet"/>
      </w:pPr>
      <w:r>
        <w:t>Profit per bulan.</w:t>
      </w:r>
    </w:p>
    <w:p>
      <w:pPr>
        <w:pStyle w:val="ListBullet"/>
      </w:pPr>
      <w:r>
        <w:t>Win rate Buy versus Sell.</w:t>
      </w:r>
    </w:p>
    <w:p>
      <w:pPr>
        <w:pStyle w:val="ListBullet"/>
      </w:pPr>
      <w:r>
        <w:t>Hasil berdasarkan sesi.</w:t>
      </w:r>
    </w:p>
    <w:p>
      <w:pPr>
        <w:pStyle w:val="ListBullet"/>
      </w:pPr>
      <w:r>
        <w:t>Hasil berdasarkan hari dan jam entry.</w:t>
      </w:r>
    </w:p>
    <w:p>
      <w:pPr>
        <w:pStyle w:val="ListBullet"/>
      </w:pPr>
      <w:r>
        <w:t>Distribusi consecutive loss.</w:t>
      </w:r>
    </w:p>
    <w:p>
      <w:pPr>
        <w:pStyle w:val="ListBullet"/>
      </w:pPr>
      <w:r>
        <w:t>Tabel transaksi dengan filter dan sorting.</w:t>
      </w:r>
    </w:p>
    <w:p>
      <w:pPr>
        <w:pStyle w:val="Heading1"/>
        <w:pBdr>
          <w:bottom w:val="single" w:sz="6" w:space="1" w:color="D9D9D9"/>
        </w:pBdr>
      </w:pPr>
      <w:r>
        <w:t>17. Perbandingan Konfigurasi</w:t>
      </w:r>
    </w:p>
    <w:p>
      <w:r>
        <w:t>Pengguna dapat membandingkan beberapa run berdasarkan parameter dan hasil berikut: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112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Hasil Utama</w:t>
            </w:r>
          </w:p>
        </w:tc>
      </w:tr>
      <w:tr>
        <w:trPr>
          <w:cantSplit/>
        </w:trPr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Breakout Distance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Win Rate</w:t>
            </w:r>
          </w:p>
        </w:tc>
      </w:tr>
      <w:tr>
        <w:trPr>
          <w:cantSplit/>
        </w:trPr>
        <w:tc>
          <w:tcPr>
            <w:tcW w:type="dxa" w:w="4320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Stop Loss</w:t>
            </w:r>
          </w:p>
        </w:tc>
        <w:tc>
          <w:tcPr>
            <w:tcW w:type="dxa" w:w="5616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Net Profit</w:t>
            </w:r>
          </w:p>
        </w:tc>
      </w:tr>
      <w:tr>
        <w:trPr>
          <w:cantSplit/>
        </w:trPr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Take Profit / RR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Profit Factor</w:t>
            </w:r>
          </w:p>
        </w:tc>
      </w:tr>
      <w:tr>
        <w:trPr>
          <w:cantSplit/>
        </w:trPr>
        <w:tc>
          <w:tcPr>
            <w:tcW w:type="dxa" w:w="4320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5616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Maximum Drawdown</w:t>
            </w:r>
          </w:p>
        </w:tc>
      </w:tr>
      <w:tr>
        <w:trPr>
          <w:cantSplit/>
        </w:trPr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Lot / Risk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Total Trades</w:t>
            </w:r>
          </w:p>
        </w:tc>
      </w:tr>
    </w:tbl>
    <w:p>
      <w:r>
        <w:t>Konfigurasi terbaik tidak boleh dipilih hanya dari win rate. Sistem selalu menampilkan jumlah transaksi, drawdown, profit factor, dan net profit secara bersamaan.</w:t>
      </w:r>
    </w:p>
    <w:p>
      <w:pPr>
        <w:pStyle w:val="Heading1"/>
        <w:pBdr>
          <w:bottom w:val="single" w:sz="6" w:space="1" w:color="D9D9D9"/>
        </w:pBdr>
      </w:pPr>
      <w:r>
        <w:t>18. Penyimpanan Hasil</w:t>
      </w:r>
    </w:p>
    <w:p>
      <w:r>
        <w:t>Setiap backtest menghasilkan artefak berikut:</w:t>
      </w:r>
    </w:p>
    <w:p>
      <w:pPr>
        <w:pStyle w:val="CodeBlock"/>
      </w:pPr>
      <w:r>
        <w:t>configuration.json</w:t>
        <w:br/>
      </w:r>
      <w:r>
        <w:t>summary.json</w:t>
        <w:br/>
      </w:r>
      <w:r>
        <w:t>trades.csv</w:t>
        <w:br/>
      </w:r>
      <w:r>
        <w:t>equity.csv</w:t>
        <w:br/>
      </w:r>
      <w:r>
        <w:t>report.html</w:t>
      </w:r>
    </w:p>
    <w:p>
      <w:r>
        <w:t>Struktur folder laporan:</w:t>
      </w:r>
    </w:p>
    <w:p>
      <w:pPr>
        <w:pStyle w:val="CodeBlock"/>
      </w:pPr>
      <w:r>
        <w:t>reports/</w:t>
        <w:br/>
      </w:r>
      <w:r>
        <w:t xml:space="preserve">  run-YYYYMMDD-HHMMSS/</w:t>
      </w:r>
    </w:p>
    <w:p>
      <w:r>
        <w:t>Setiap run memiliki Run ID unik dan tidak menimpa hasil sebelumnya.</w:t>
      </w:r>
    </w:p>
    <w:p>
      <w:pPr>
        <w:pStyle w:val="Heading1"/>
        <w:pBdr>
          <w:bottom w:val="single" w:sz="6" w:space="1" w:color="D9D9D9"/>
        </w:pBdr>
      </w:pPr>
      <w:r>
        <w:t>19. Tampilan Aplikasi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Menu</w:t>
            </w:r>
          </w:p>
        </w:tc>
        <w:tc>
          <w:tcPr>
            <w:tcW w:type="dxa" w:w="5112"/>
            <w:shd w:fill="1F2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Fungsi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Status data, backtest terbaru, hasil terbaik, dan total run.</w:t>
            </w:r>
          </w:p>
        </w:tc>
      </w:tr>
      <w:tr>
        <w:trPr>
          <w:cantSplit/>
        </w:trPr>
        <w:tc>
          <w:tcPr>
            <w:tcW w:type="dxa" w:w="244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Data XAUUSD</w:t>
            </w:r>
          </w:p>
        </w:tc>
        <w:tc>
          <w:tcPr>
            <w:tcW w:type="dxa" w:w="748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Periode data, jumlah candle, validasi gap/duplikat per timeframe.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New Backtest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Form parameter dan tombol Run Backtest.</w:t>
            </w:r>
          </w:p>
        </w:tc>
      </w:tr>
      <w:tr>
        <w:trPr>
          <w:cantSplit/>
        </w:trPr>
        <w:tc>
          <w:tcPr>
            <w:tcW w:type="dxa" w:w="244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Backtest Results</w:t>
            </w:r>
          </w:p>
        </w:tc>
        <w:tc>
          <w:tcPr>
            <w:tcW w:type="dxa" w:w="748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Metrik, chart, dan daftar transaksi.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Compare Results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Perbandingan beberapa konfigurasi.</w:t>
            </w:r>
          </w:p>
        </w:tc>
      </w:tr>
      <w:tr>
        <w:trPr>
          <w:cantSplit/>
        </w:trPr>
        <w:tc>
          <w:tcPr>
            <w:tcW w:type="dxa" w:w="244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7488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Konfigurasi data, timezone, biaya, dan nilai kontrak.</w:t>
            </w:r>
          </w:p>
        </w:tc>
      </w:tr>
    </w:tbl>
    <w:p>
      <w:pPr>
        <w:pStyle w:val="Heading1"/>
        <w:pBdr>
          <w:bottom w:val="single" w:sz="6" w:space="1" w:color="D9D9D9"/>
        </w:pBdr>
      </w:pPr>
      <w:r>
        <w:t>20. Teknologi dan Struktur Project</w:t>
      </w:r>
    </w:p>
    <w:p>
      <w:r>
        <w:t>Teknologi utama: Next.js, TypeScript, Tailwind CSS, engine backtest server-side, CSV parser, dan penyimpanan lokal atau MongoDB.</w:t>
      </w:r>
    </w:p>
    <w:p>
      <w:pPr>
        <w:pStyle w:val="CodeBlock"/>
      </w:pPr>
      <w:r>
        <w:t>BACKTESTGOLD/</w:t>
        <w:br/>
      </w:r>
      <w:r>
        <w:t>├── frontend/</w:t>
        <w:br/>
      </w:r>
      <w:r>
        <w:t>├── data manual/</w:t>
        <w:br/>
      </w:r>
      <w:r>
        <w:t>├── engine/</w:t>
        <w:br/>
      </w:r>
      <w:r>
        <w:t>├── strategies/</w:t>
        <w:br/>
      </w:r>
      <w:r>
        <w:t>│   └── h4-breakout.ts</w:t>
        <w:br/>
      </w:r>
      <w:r>
        <w:t>├── reports/</w:t>
        <w:br/>
      </w:r>
      <w:r>
        <w:t>├── scripts/</w:t>
        <w:br/>
      </w:r>
      <w:r>
        <w:t>└── tests/</w:t>
      </w:r>
    </w:p>
    <w:p>
      <w:r>
        <w:t>Hanya satu strategi aktif pada versi pertama: h4-breakout.</w:t>
      </w:r>
    </w:p>
    <w:p>
      <w:pPr>
        <w:pStyle w:val="Heading1"/>
        <w:pBdr>
          <w:bottom w:val="single" w:sz="6" w:space="1" w:color="D9D9D9"/>
        </w:pBdr>
      </w:pPr>
      <w:r>
        <w:t>21. Persyaratan Performa</w:t>
      </w:r>
    </w:p>
    <w:p>
      <w:pPr>
        <w:pStyle w:val="ListBullet"/>
      </w:pPr>
      <w:r>
        <w:t>Backtest tidak memblokir halaman utama.</w:t>
      </w:r>
    </w:p>
    <w:p>
      <w:pPr>
        <w:pStyle w:val="ListBullet"/>
      </w:pPr>
      <w:r>
        <w:t>Progress backtest ditampilkan.</w:t>
      </w:r>
    </w:p>
    <w:p>
      <w:pPr>
        <w:pStyle w:val="ListBullet"/>
      </w:pPr>
      <w:r>
        <w:t>Backtest dapat dihentikan.</w:t>
      </w:r>
    </w:p>
    <w:p>
      <w:pPr>
        <w:pStyle w:val="ListBullet"/>
      </w:pPr>
      <w:r>
        <w:t>Hasil selesai tidak hilang setelah aplikasi ditutup.</w:t>
      </w:r>
    </w:p>
    <w:p>
      <w:pPr>
        <w:pStyle w:val="ListBullet"/>
      </w:pPr>
      <w:r>
        <w:t>Data historis tidak dimodifikasi.</w:t>
      </w:r>
    </w:p>
    <w:p>
      <w:pPr>
        <w:pStyle w:val="ListBullet"/>
      </w:pPr>
      <w:r>
        <w:t>Konfigurasi yang sama menghasilkan hasil yang sama.</w:t>
      </w:r>
    </w:p>
    <w:p>
      <w:pPr>
        <w:pStyle w:val="ListBullet"/>
      </w:pPr>
      <w:r>
        <w:t>Semua hasil dapat diaudit dari daftar transaksi.</w:t>
      </w:r>
    </w:p>
    <w:p>
      <w:pPr>
        <w:pStyle w:val="Heading1"/>
        <w:pBdr>
          <w:bottom w:val="single" w:sz="6" w:space="1" w:color="D9D9D9"/>
        </w:pBdr>
      </w:pPr>
      <w:r>
        <w:t>22. Pengujian</w:t>
      </w:r>
    </w:p>
    <w:p>
      <w:pPr>
        <w:spacing w:after="40"/>
        <w:ind w:left="403" w:hanging="403"/>
      </w:pPr>
      <w:r>
        <w:t xml:space="preserve">1.  </w:t>
      </w:r>
      <w:r>
        <w:t>Buy breakout valid.</w:t>
      </w:r>
    </w:p>
    <w:p>
      <w:pPr>
        <w:spacing w:after="40"/>
        <w:ind w:left="403" w:hanging="403"/>
      </w:pPr>
      <w:r>
        <w:t xml:space="preserve">2.  </w:t>
      </w:r>
      <w:r>
        <w:t>Sell breakout valid.</w:t>
      </w:r>
    </w:p>
    <w:p>
      <w:pPr>
        <w:spacing w:after="40"/>
        <w:ind w:left="403" w:hanging="403"/>
      </w:pPr>
      <w:r>
        <w:t xml:space="preserve">3.  </w:t>
      </w:r>
      <w:r>
        <w:t>Harga tidak menyentuh level.</w:t>
      </w:r>
    </w:p>
    <w:p>
      <w:pPr>
        <w:spacing w:after="40"/>
        <w:ind w:left="403" w:hanging="403"/>
      </w:pPr>
      <w:r>
        <w:t xml:space="preserve">4.  </w:t>
      </w:r>
      <w:r>
        <w:t>Buy dan Sell tersentuh dalam candle M1 yang sama.</w:t>
      </w:r>
    </w:p>
    <w:p>
      <w:pPr>
        <w:spacing w:after="40"/>
        <w:ind w:left="403" w:hanging="403"/>
      </w:pPr>
      <w:r>
        <w:t xml:space="preserve">5.  </w:t>
      </w:r>
      <w:r>
        <w:t>Entry dan TP tersentuh dalam candle yang sama.</w:t>
      </w:r>
    </w:p>
    <w:p>
      <w:pPr>
        <w:spacing w:after="40"/>
        <w:ind w:left="403" w:hanging="403"/>
      </w:pPr>
      <w:r>
        <w:t xml:space="preserve">6.  </w:t>
      </w:r>
      <w:r>
        <w:t>Entry dan SL tersentuh dalam candle yang sama.</w:t>
      </w:r>
    </w:p>
    <w:p>
      <w:pPr>
        <w:spacing w:after="40"/>
        <w:ind w:left="403" w:hanging="403"/>
      </w:pPr>
      <w:r>
        <w:t xml:space="preserve">7.  </w:t>
      </w:r>
      <w:r>
        <w:t>Data M1 hilang.</w:t>
      </w:r>
    </w:p>
    <w:p>
      <w:pPr>
        <w:spacing w:after="40"/>
        <w:ind w:left="403" w:hanging="403"/>
      </w:pPr>
      <w:r>
        <w:t xml:space="preserve">8.  </w:t>
      </w:r>
      <w:r>
        <w:t>Candle duplikat.</w:t>
      </w:r>
    </w:p>
    <w:p>
      <w:pPr>
        <w:spacing w:after="40"/>
        <w:ind w:left="403" w:hanging="403"/>
      </w:pPr>
      <w:r>
        <w:t xml:space="preserve">9.  </w:t>
      </w:r>
      <w:r>
        <w:t>Gap data.</w:t>
      </w:r>
    </w:p>
    <w:p>
      <w:pPr>
        <w:spacing w:after="40"/>
        <w:ind w:left="403" w:hanging="403"/>
      </w:pPr>
      <w:r>
        <w:t xml:space="preserve">10.  </w:t>
      </w:r>
      <w:r>
        <w:t>Posisi masih terbuka pada akhir data.</w:t>
      </w:r>
    </w:p>
    <w:p>
      <w:pPr>
        <w:spacing w:after="40"/>
        <w:ind w:left="403" w:hanging="403"/>
      </w:pPr>
      <w:r>
        <w:t xml:space="preserve">11.  </w:t>
      </w:r>
      <w:r>
        <w:t>Satu posisi aktif mencegah entry kedua.</w:t>
      </w:r>
    </w:p>
    <w:p>
      <w:pPr>
        <w:spacing w:after="40"/>
        <w:ind w:left="403" w:hanging="403"/>
      </w:pPr>
      <w:r>
        <w:t xml:space="preserve">12.  </w:t>
      </w:r>
      <w:r>
        <w:t>Perhitungan profit Buy.</w:t>
      </w:r>
    </w:p>
    <w:p>
      <w:pPr>
        <w:spacing w:after="40"/>
        <w:ind w:left="403" w:hanging="403"/>
      </w:pPr>
      <w:r>
        <w:t xml:space="preserve">13.  </w:t>
      </w:r>
      <w:r>
        <w:t>Perhitungan profit Sell.</w:t>
      </w:r>
    </w:p>
    <w:p>
      <w:pPr>
        <w:spacing w:after="40"/>
        <w:ind w:left="403" w:hanging="403"/>
      </w:pPr>
      <w:r>
        <w:t xml:space="preserve">14.  </w:t>
      </w:r>
      <w:r>
        <w:t>Perhitungan drawdown.</w:t>
      </w:r>
    </w:p>
    <w:p>
      <w:pPr>
        <w:spacing w:after="40"/>
        <w:ind w:left="403" w:hanging="403"/>
      </w:pPr>
      <w:r>
        <w:t xml:space="preserve">15.  </w:t>
      </w:r>
      <w:r>
        <w:t>Perhitungan win rate.</w:t>
      </w:r>
    </w:p>
    <w:p>
      <w:pPr>
        <w:pStyle w:val="Heading1"/>
        <w:pBdr>
          <w:bottom w:val="single" w:sz="6" w:space="1" w:color="D9D9D9"/>
        </w:pBdr>
      </w:pPr>
      <w:r>
        <w:t>23. Kriteria Penerimaan</w:t>
      </w:r>
    </w:p>
    <w:p>
      <w:pPr>
        <w:pStyle w:val="ListBullet"/>
      </w:pPr>
      <w:r>
        <w:t>Data H4 dan M1 dapat dibaca dan divalidasi.</w:t>
      </w:r>
    </w:p>
    <w:p>
      <w:pPr>
        <w:pStyle w:val="ListBullet"/>
      </w:pPr>
      <w:r>
        <w:t>Sistem dapat mendeteksi breakout Buy dan Sell.</w:t>
      </w:r>
    </w:p>
    <w:p>
      <w:pPr>
        <w:pStyle w:val="ListBullet"/>
      </w:pPr>
      <w:r>
        <w:t>Breakout default menggunakan jarak 10.00.</w:t>
      </w:r>
    </w:p>
    <w:p>
      <w:pPr>
        <w:pStyle w:val="ListBullet"/>
      </w:pPr>
      <w:r>
        <w:t>Entry terjadi berdasarkan wick tanpa menunggu close H4.</w:t>
      </w:r>
    </w:p>
    <w:p>
      <w:pPr>
        <w:pStyle w:val="ListBullet"/>
      </w:pPr>
      <w:r>
        <w:t>Hanya satu posisi dapat terbuka.</w:t>
      </w:r>
    </w:p>
    <w:p>
      <w:pPr>
        <w:pStyle w:val="ListBullet"/>
      </w:pPr>
      <w:r>
        <w:t>SL dan TP dapat dikonfigurasi.</w:t>
      </w:r>
    </w:p>
    <w:p>
      <w:pPr>
        <w:pStyle w:val="ListBullet"/>
      </w:pPr>
      <w:r>
        <w:t>Semua transaksi tercatat.</w:t>
      </w:r>
    </w:p>
    <w:p>
      <w:pPr>
        <w:pStyle w:val="ListBullet"/>
      </w:pPr>
      <w:r>
        <w:t>Win rate, profit factor, dan drawdown dihitung dengan benar.</w:t>
      </w:r>
    </w:p>
    <w:p>
      <w:pPr>
        <w:pStyle w:val="ListBullet"/>
      </w:pPr>
      <w:r>
        <w:t>Equity curve dapat ditampilkan.</w:t>
      </w:r>
    </w:p>
    <w:p>
      <w:pPr>
        <w:pStyle w:val="ListBullet"/>
      </w:pPr>
      <w:r>
        <w:t>Hasil dapat diekspor ke CSV dan JSON.</w:t>
      </w:r>
    </w:p>
    <w:p>
      <w:pPr>
        <w:pStyle w:val="ListBullet"/>
      </w:pPr>
      <w:r>
        <w:t>Backtest yang sama memberikan hasil konsisten.</w:t>
      </w:r>
    </w:p>
    <w:p>
      <w:pPr>
        <w:pStyle w:val="Heading1"/>
        <w:pBdr>
          <w:bottom w:val="single" w:sz="6" w:space="1" w:color="D9D9D9"/>
        </w:pBdr>
      </w:pPr>
      <w:r>
        <w:t>24. Di Luar Ruang Lingkup Versi Pertama</w:t>
      </w:r>
    </w:p>
    <w:p>
      <w:pPr>
        <w:pStyle w:val="ListBullet"/>
      </w:pPr>
      <w:r>
        <w:t>Live trading dan auto execution.</w:t>
      </w:r>
    </w:p>
    <w:p>
      <w:pPr>
        <w:pStyle w:val="ListBullet"/>
      </w:pPr>
      <w:r>
        <w:t>Integrasi langsung MetaTrader atau API broker.</w:t>
      </w:r>
    </w:p>
    <w:p>
      <w:pPr>
        <w:pStyle w:val="ListBullet"/>
      </w:pPr>
      <w:r>
        <w:t>Machine learning dan optimasi otomatis.</w:t>
      </w:r>
    </w:p>
    <w:p>
      <w:pPr>
        <w:pStyle w:val="ListBullet"/>
      </w:pPr>
      <w:r>
        <w:t>Multi-strategy dan multi-symbol.</w:t>
      </w:r>
    </w:p>
    <w:p>
      <w:pPr>
        <w:pStyle w:val="ListBullet"/>
      </w:pPr>
      <w:r>
        <w:t>Martingale, grid, averaging, dan pyramiding.</w:t>
      </w:r>
    </w:p>
    <w:p>
      <w:pPr>
        <w:pStyle w:val="ListBullet"/>
      </w:pPr>
      <w:r>
        <w:t>Aturan prop firm.</w:t>
      </w:r>
    </w:p>
    <w:p>
      <w:pPr>
        <w:pStyle w:val="ListBullet"/>
      </w:pPr>
      <w:r>
        <w:t>Filter berita.</w:t>
      </w:r>
    </w:p>
    <w:p>
      <w:pPr>
        <w:pStyle w:val="ListBullet"/>
      </w:pPr>
      <w:r>
        <w:t>Telegram notification.</w:t>
      </w:r>
    </w:p>
    <w:p>
      <w:pPr>
        <w:pStyle w:val="ListBullet"/>
      </w:pPr>
      <w:r>
        <w:t>Cloud deployment wajib.</w:t>
      </w:r>
    </w:p>
    <w:p>
      <w:pPr>
        <w:pStyle w:val="Heading1"/>
        <w:pBdr>
          <w:bottom w:val="single" w:sz="6" w:space="1" w:color="D9D9D9"/>
        </w:pBdr>
      </w:pPr>
      <w:r>
        <w:t>25. Pengembangan Berikutnya</w:t>
      </w:r>
    </w:p>
    <w:p>
      <w:pPr>
        <w:pStyle w:val="ListBullet"/>
      </w:pPr>
      <w:r>
        <w:t>Aturan modal prop firm USD 10.000.</w:t>
      </w:r>
    </w:p>
    <w:p>
      <w:pPr>
        <w:pStyle w:val="ListBullet"/>
      </w:pPr>
      <w:r>
        <w:t>Daily loss limit dan maximum overall loss.</w:t>
      </w:r>
    </w:p>
    <w:p>
      <w:pPr>
        <w:pStyle w:val="ListBullet"/>
      </w:pPr>
      <w:r>
        <w:t>Profit target dan lot otomatis.</w:t>
      </w:r>
    </w:p>
    <w:p>
      <w:pPr>
        <w:pStyle w:val="ListBullet"/>
      </w:pPr>
      <w:r>
        <w:t>Batas transaksi harian.</w:t>
      </w:r>
    </w:p>
    <w:p>
      <w:pPr>
        <w:pStyle w:val="ListBullet"/>
      </w:pPr>
      <w:r>
        <w:t>Filter berita dan volatilitas.</w:t>
      </w:r>
    </w:p>
    <w:p>
      <w:pPr>
        <w:pStyle w:val="ListBullet"/>
      </w:pPr>
      <w:r>
        <w:t>Walk-forward testing.</w:t>
      </w:r>
    </w:p>
    <w:p>
      <w:pPr>
        <w:pStyle w:val="ListBullet"/>
      </w:pPr>
      <w:r>
        <w:t>Out-of-sample testing.</w:t>
      </w:r>
    </w:p>
    <w:p>
      <w:pPr>
        <w:pStyle w:val="ListBullet"/>
      </w:pPr>
      <w:r>
        <w:t>Monte Carlo simulation.</w:t>
      </w:r>
    </w:p>
    <w:p>
      <w:pPr>
        <w:pStyle w:val="ListBullet"/>
      </w:pPr>
      <w:r>
        <w:t>Optimasi parameter terkontrol.</w:t>
      </w:r>
    </w:p>
    <w:p>
      <w:pPr>
        <w:spacing w:before="360" w:after="0"/>
        <w:jc w:val="center"/>
      </w:pPr>
      <w:r>
        <w:rPr>
          <w:b/>
          <w:color w:val="374151"/>
        </w:rPr>
        <w:t>Baseline strategi: High/Low satu candle H4 sebelumnya, breakout distance default 10.00, entry melalui wick.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BACKTESTGOLD — PRD XAUUSD H4 Breakout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18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B55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59" w:right="259"/>
      <w:shd w:fill="F3F4F6"/>
    </w:pPr>
    <w:rPr>
      <w:rFonts w:ascii="Consolas" w:hAnsi="Consolas"/>
      <w:color w:val="11182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BACKTESTGOLD — XAUUSD H4 Breakout</dc:title>
  <dc:subject>Product Requirements Document</dc:subject>
  <dc:creator>DEMON</dc:creator>
  <cp:keywords>XAUUSD, H4, breakout, backtest, PRD</cp:keywords>
  <dc:description>Versi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