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2EF0" w14:textId="77777777" w:rsidR="00586AB5" w:rsidRDefault="00586AB5">
      <w:pPr>
        <w:spacing w:after="200"/>
        <w:jc w:val="center"/>
        <w:rPr>
          <w:b/>
          <w:bCs/>
          <w:color w:val="000000"/>
          <w:sz w:val="28"/>
          <w:szCs w:val="28"/>
        </w:rPr>
      </w:pPr>
      <w:r w:rsidRPr="00586AB5">
        <w:rPr>
          <w:b/>
          <w:bCs/>
          <w:color w:val="000000"/>
          <w:sz w:val="28"/>
          <w:szCs w:val="28"/>
        </w:rPr>
        <w:t>Pruebas de hipótesis estadísticas aplicadas al rendimiento de algoritmos de ordenación en entornos de ingeniería de software: un estudio experimental comparativo.</w:t>
      </w:r>
    </w:p>
    <w:p w14:paraId="720B480B" w14:textId="141E13D3" w:rsidR="00743BE7" w:rsidRDefault="00000000">
      <w:pPr>
        <w:spacing w:after="200"/>
        <w:jc w:val="center"/>
      </w:pPr>
      <w:r>
        <w:rPr>
          <w:i/>
          <w:iCs/>
          <w:color w:val="000000"/>
          <w:sz w:val="22"/>
          <w:szCs w:val="22"/>
        </w:rPr>
        <w:t>Pruebas de Hipótesis Estadísticas Aplicadas al Rendimiento de Algoritmos de Ordenamiento en Ingeniería de Software: Un Estudio Experimental Comparativo</w:t>
      </w:r>
    </w:p>
    <w:p w14:paraId="35D7B745" w14:textId="67EE3089" w:rsidR="00743BE7" w:rsidRDefault="00000000">
      <w:pPr>
        <w:spacing w:after="60"/>
        <w:jc w:val="center"/>
      </w:pPr>
      <w:r>
        <w:rPr>
          <w:i/>
          <w:iCs/>
          <w:color w:val="000000"/>
          <w:sz w:val="22"/>
          <w:szCs w:val="22"/>
        </w:rPr>
        <w:t>[</w:t>
      </w:r>
      <w:r w:rsidR="00281405">
        <w:rPr>
          <w:i/>
          <w:iCs/>
          <w:color w:val="000000"/>
          <w:sz w:val="22"/>
          <w:szCs w:val="22"/>
        </w:rPr>
        <w:t>Moises Moncada</w:t>
      </w:r>
      <w:r>
        <w:rPr>
          <w:i/>
          <w:iCs/>
          <w:color w:val="000000"/>
          <w:sz w:val="22"/>
          <w:szCs w:val="22"/>
        </w:rPr>
        <w:t>]</w:t>
      </w:r>
    </w:p>
    <w:p w14:paraId="2F9EB3D9" w14:textId="77777777" w:rsidR="00743BE7" w:rsidRDefault="00000000">
      <w:pPr>
        <w:spacing w:after="60"/>
        <w:jc w:val="center"/>
      </w:pPr>
      <w:r>
        <w:rPr>
          <w:color w:val="000000"/>
        </w:rPr>
        <w:t>Universidad Adventista de Centro América (UNADECA)</w:t>
      </w:r>
    </w:p>
    <w:p w14:paraId="7666673E" w14:textId="77777777" w:rsidR="00743BE7" w:rsidRDefault="00000000">
      <w:pPr>
        <w:spacing w:after="60"/>
        <w:jc w:val="center"/>
      </w:pPr>
      <w:r>
        <w:rPr>
          <w:color w:val="000000"/>
        </w:rPr>
        <w:t>Escuela de Ingeniería de Sistemas — Estadística Aplicada</w:t>
      </w:r>
    </w:p>
    <w:p w14:paraId="5193A671" w14:textId="42DA8C3F" w:rsidR="00743BE7" w:rsidRPr="00586AB5" w:rsidRDefault="00000000" w:rsidP="00281405">
      <w:pPr>
        <w:spacing w:after="280"/>
        <w:jc w:val="center"/>
        <w:rPr>
          <w:i/>
          <w:iCs/>
          <w:color w:val="000000"/>
        </w:rPr>
      </w:pPr>
      <w:r w:rsidRPr="00586AB5">
        <w:rPr>
          <w:i/>
          <w:iCs/>
          <w:color w:val="000000"/>
        </w:rPr>
        <w:t>[</w:t>
      </w:r>
      <w:r w:rsidR="00281405" w:rsidRPr="00281405">
        <w:rPr>
          <w:i/>
          <w:iCs/>
          <w:color w:val="000000"/>
        </w:rPr>
        <w:t>moises.moncada@unadeca.ac.cr</w:t>
      </w:r>
      <w:r w:rsidRPr="00586AB5">
        <w:rPr>
          <w:i/>
          <w:iCs/>
          <w:color w:val="000000"/>
        </w:rPr>
        <w:t>]</w:t>
      </w:r>
    </w:p>
    <w:p w14:paraId="12DAC911" w14:textId="27B1AB59" w:rsidR="00586AB5" w:rsidRPr="00586AB5" w:rsidRDefault="00586AB5">
      <w:pPr>
        <w:spacing w:after="280"/>
        <w:jc w:val="center"/>
        <w:rPr>
          <w:i/>
          <w:iCs/>
          <w:color w:val="000000"/>
        </w:rPr>
      </w:pPr>
      <w:r>
        <w:rPr>
          <w:noProof/>
        </w:rPr>
        <w:drawing>
          <wp:anchor distT="0" distB="0" distL="114300" distR="114300" simplePos="0" relativeHeight="251658240" behindDoc="1" locked="0" layoutInCell="1" allowOverlap="1" wp14:anchorId="3C7D73B9" wp14:editId="0ED23D21">
            <wp:simplePos x="0" y="0"/>
            <wp:positionH relativeFrom="margin">
              <wp:posOffset>2270760</wp:posOffset>
            </wp:positionH>
            <wp:positionV relativeFrom="paragraph">
              <wp:posOffset>6985</wp:posOffset>
            </wp:positionV>
            <wp:extent cx="1760220" cy="1930400"/>
            <wp:effectExtent l="0" t="0" r="0" b="0"/>
            <wp:wrapTight wrapText="bothSides">
              <wp:wrapPolygon edited="0">
                <wp:start x="0" y="0"/>
                <wp:lineTo x="0" y="21316"/>
                <wp:lineTo x="21273" y="21316"/>
                <wp:lineTo x="21273" y="0"/>
                <wp:lineTo x="0" y="0"/>
              </wp:wrapPolygon>
            </wp:wrapTight>
            <wp:docPr id="1854490652" name="Imagen 1" descr="logo UNAD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ADEC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0220" cy="193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A28A1F" w14:textId="77777777" w:rsidR="00586AB5" w:rsidRPr="00586AB5" w:rsidRDefault="00586AB5" w:rsidP="00586AB5">
      <w:pPr>
        <w:spacing w:after="280"/>
        <w:rPr>
          <w:i/>
          <w:iCs/>
          <w:color w:val="000000"/>
        </w:rPr>
      </w:pPr>
    </w:p>
    <w:p w14:paraId="4A2B7311" w14:textId="7765BE73" w:rsidR="00586AB5" w:rsidRPr="00586AB5" w:rsidRDefault="00586AB5" w:rsidP="00586AB5">
      <w:pPr>
        <w:spacing w:after="280"/>
        <w:jc w:val="center"/>
        <w:rPr>
          <w:i/>
          <w:iCs/>
          <w:color w:val="000000"/>
        </w:rPr>
      </w:pPr>
    </w:p>
    <w:p w14:paraId="587CAC0B" w14:textId="77777777" w:rsidR="00586AB5" w:rsidRPr="00586AB5" w:rsidRDefault="00586AB5" w:rsidP="00586AB5">
      <w:pPr>
        <w:spacing w:after="280"/>
        <w:jc w:val="center"/>
        <w:rPr>
          <w:i/>
          <w:iCs/>
          <w:color w:val="000000"/>
        </w:rPr>
      </w:pPr>
    </w:p>
    <w:p w14:paraId="751D80D5" w14:textId="77777777" w:rsidR="00586AB5" w:rsidRPr="00586AB5" w:rsidRDefault="00586AB5" w:rsidP="00586AB5">
      <w:pPr>
        <w:spacing w:after="280"/>
        <w:jc w:val="center"/>
        <w:rPr>
          <w:i/>
          <w:iCs/>
          <w:color w:val="000000"/>
        </w:rPr>
      </w:pPr>
    </w:p>
    <w:p w14:paraId="555AC94C" w14:textId="77777777" w:rsidR="00586AB5" w:rsidRPr="00586AB5" w:rsidRDefault="00586AB5" w:rsidP="00586AB5">
      <w:pPr>
        <w:spacing w:after="280"/>
      </w:pPr>
    </w:p>
    <w:p w14:paraId="28650CB4" w14:textId="77777777" w:rsidR="00743BE7" w:rsidRPr="00586AB5" w:rsidRDefault="00743BE7">
      <w:pPr>
        <w:pBdr>
          <w:bottom w:val="single" w:sz="8" w:space="1" w:color="1F3864"/>
        </w:pBdr>
      </w:pPr>
    </w:p>
    <w:p w14:paraId="47A50C17" w14:textId="77777777" w:rsidR="00743BE7" w:rsidRPr="00586AB5" w:rsidRDefault="00743BE7">
      <w:pPr>
        <w:spacing w:after="160"/>
      </w:pPr>
    </w:p>
    <w:p w14:paraId="5AC63F52" w14:textId="353233A0" w:rsidR="00586AB5" w:rsidRPr="00586AB5" w:rsidRDefault="00960814" w:rsidP="00586AB5">
      <w:pPr>
        <w:pBdr>
          <w:bottom w:val="single" w:sz="8" w:space="1" w:color="1F3864"/>
        </w:pBdr>
        <w:spacing w:line="360" w:lineRule="auto"/>
        <w:rPr>
          <w:color w:val="000000"/>
          <w:sz w:val="24"/>
          <w:szCs w:val="24"/>
        </w:rPr>
      </w:pPr>
      <w:r>
        <w:rPr>
          <w:color w:val="000000"/>
          <w:sz w:val="24"/>
          <w:szCs w:val="24"/>
        </w:rPr>
        <w:t xml:space="preserve">este </w:t>
      </w:r>
      <w:r w:rsidR="00586AB5" w:rsidRPr="00586AB5">
        <w:rPr>
          <w:color w:val="000000"/>
          <w:sz w:val="24"/>
          <w:szCs w:val="24"/>
        </w:rPr>
        <w:t xml:space="preserve">estudio experimental formal sobre el rendimiento comparativo en tiempo de ejecución de cuatro algoritmos de ordenación clásicos: Ordenación de burbuja, Ordenación por fusión, Ordenación rápida y Ordenación por montículo, utilizando pruebas de hipótesis estadísticas como marco analítico principal. Los datos de tiempo de ejecución (en milisegundos) se recopilaron en 50 réplicas independientes por algoritmo para tamaños de entrada que van desde n=1000 hasta n=100 000 elementos, generados mediante simulación controlada en R (set.seed(42)). Antes de la inferencia, se confirmó la normalidad con las pruebas de Shapiro-Wilk y la homocedasticidad con la prueba de Levene. Un ANOVA unidireccional arrojó F(3,196)=284,37 (p&lt;.001, </w:t>
      </w:r>
      <w:r w:rsidR="00586AB5" w:rsidRPr="00586AB5">
        <w:rPr>
          <w:color w:val="000000"/>
          <w:sz w:val="24"/>
          <w:szCs w:val="24"/>
          <w:lang w:val="en-US"/>
        </w:rPr>
        <w:t>η</w:t>
      </w:r>
      <w:r w:rsidR="00586AB5" w:rsidRPr="00586AB5">
        <w:rPr>
          <w:color w:val="000000"/>
          <w:sz w:val="24"/>
          <w:szCs w:val="24"/>
        </w:rPr>
        <w:t xml:space="preserve">²=0,81), lo que llevó al rechazo de la hipótesis nula al nivel </w:t>
      </w:r>
      <w:r w:rsidR="00586AB5" w:rsidRPr="00586AB5">
        <w:rPr>
          <w:color w:val="000000"/>
          <w:sz w:val="24"/>
          <w:szCs w:val="24"/>
          <w:lang w:val="en-US"/>
        </w:rPr>
        <w:t>α</w:t>
      </w:r>
      <w:r w:rsidR="00586AB5" w:rsidRPr="00586AB5">
        <w:rPr>
          <w:color w:val="000000"/>
          <w:sz w:val="24"/>
          <w:szCs w:val="24"/>
        </w:rPr>
        <w:t>=0,05. El análisis post-hoc HSD de Tukey reveló que todas las diferencias por pares son significativas excepto la Ordenación por fusión frente a la Ordenación rápida (p=.412). Los resultados confirman que la elección del algoritmo explica el 81 % de la varianza del tiempo de ejecución, lo que proporciona un respaldo empírico y estadísticamente riguroso para las decisiones de selección de algoritmos en la práctica de la ingeniería de software. Todos los análisis son totalmente reproducibles mediante el script de R adjunto.</w:t>
      </w:r>
    </w:p>
    <w:p w14:paraId="02781325" w14:textId="77777777" w:rsidR="00586AB5" w:rsidRPr="00586AB5" w:rsidRDefault="00586AB5" w:rsidP="00586AB5">
      <w:pPr>
        <w:pBdr>
          <w:bottom w:val="single" w:sz="8" w:space="1" w:color="1F3864"/>
        </w:pBdr>
        <w:spacing w:line="360" w:lineRule="auto"/>
        <w:rPr>
          <w:color w:val="000000"/>
          <w:sz w:val="24"/>
          <w:szCs w:val="24"/>
        </w:rPr>
      </w:pPr>
    </w:p>
    <w:p w14:paraId="71B96FA7" w14:textId="77777777" w:rsidR="00743BE7" w:rsidRPr="00586AB5" w:rsidRDefault="00743BE7">
      <w:pPr>
        <w:sectPr w:rsidR="00743BE7" w:rsidRPr="00586AB5">
          <w:pgSz w:w="12240" w:h="15840"/>
          <w:pgMar w:top="1080" w:right="1080" w:bottom="1080" w:left="1080" w:header="708" w:footer="708" w:gutter="0"/>
          <w:cols w:space="720"/>
          <w:docGrid w:linePitch="360"/>
        </w:sectPr>
      </w:pPr>
    </w:p>
    <w:p w14:paraId="71FD4C61" w14:textId="77777777" w:rsidR="00743BE7" w:rsidRDefault="00000000">
      <w:pPr>
        <w:pBdr>
          <w:bottom w:val="single" w:sz="3" w:space="2" w:color="1F3864"/>
        </w:pBdr>
        <w:spacing w:before="240" w:after="100"/>
      </w:pPr>
      <w:r>
        <w:rPr>
          <w:b/>
          <w:bCs/>
          <w:color w:val="000000"/>
          <w:sz w:val="21"/>
          <w:szCs w:val="21"/>
        </w:rPr>
        <w:lastRenderedPageBreak/>
        <w:t>I.  INTRODUCCIÓN</w:t>
      </w:r>
    </w:p>
    <w:p w14:paraId="1D68290A" w14:textId="77777777" w:rsidR="00743BE7" w:rsidRDefault="00000000">
      <w:pPr>
        <w:spacing w:after="140" w:line="284" w:lineRule="auto"/>
        <w:ind w:firstLine="440"/>
        <w:jc w:val="both"/>
      </w:pPr>
      <w:r>
        <w:rPr>
          <w:color w:val="000000"/>
        </w:rPr>
        <w:t>Cuando un sistema de software necesita ordenar millones de registros, la elección del algoritmo adecuado puede marcar la diferencia entre una respuesta en décimas de segundo o varios minutos de espera. Aunque la teoría computacional proporciona herramientas para comparar algoritmos (la notación Big-O), esta comparación es asintótica: describe el comportamiento en el límite, pero no cuantifica con precisión las diferencias en escenarios reales ni determina si esas diferencias son estadísticamente significativas.</w:t>
      </w:r>
    </w:p>
    <w:p w14:paraId="3FFB2B97" w14:textId="77777777" w:rsidR="00743BE7" w:rsidRDefault="00000000">
      <w:pPr>
        <w:spacing w:after="140" w:line="284" w:lineRule="auto"/>
        <w:ind w:firstLine="440"/>
        <w:jc w:val="both"/>
      </w:pPr>
      <w:r>
        <w:rPr>
          <w:color w:val="000000"/>
        </w:rPr>
        <w:t>Este trabajo aborda ese vacío mediante la aplicación de pruebas de hipótesis estadísticas formales a datos de rendimiento obtenidos experimentalmente. En lugar de afirmar simplemente que Quick Sort es "más rápido" que Bubble Sort, nos preguntamos: ¿esa diferencia es estadísticamente significativa? ¿Podría deberse al azar? ¿Qué tan grande es el efecto práctico? Responder estas preguntas con rigor estadístico es precisamente lo que distingue un análisis de ingeniería fundamentado de una opinión técnica.</w:t>
      </w:r>
    </w:p>
    <w:p w14:paraId="21C41A39" w14:textId="77777777" w:rsidR="00743BE7" w:rsidRDefault="00000000">
      <w:pPr>
        <w:spacing w:after="140" w:line="284" w:lineRule="auto"/>
        <w:ind w:firstLine="440"/>
        <w:jc w:val="both"/>
      </w:pPr>
      <w:r>
        <w:rPr>
          <w:color w:val="000000"/>
        </w:rPr>
        <w:t>El estudio compara cuatro algoritmos clásicos de ordenamiento—Bubble Sort, Merge Sort, Quick Sort y Heap Sort—bajo condiciones experimentales controladas, aplicando ANOVA de una vía, prueba t de Student y prueba post-hoc de Tukey sobre 50 réplicas independientes por algoritmo.</w:t>
      </w:r>
    </w:p>
    <w:p w14:paraId="7B2EB26D" w14:textId="77777777" w:rsidR="00743BE7" w:rsidRDefault="00743BE7">
      <w:pPr>
        <w:spacing w:after="80"/>
      </w:pPr>
    </w:p>
    <w:p w14:paraId="498008DE" w14:textId="77777777" w:rsidR="00743BE7" w:rsidRDefault="00000000">
      <w:pPr>
        <w:spacing w:after="140" w:line="284" w:lineRule="auto"/>
        <w:jc w:val="both"/>
      </w:pPr>
      <w:r>
        <w:rPr>
          <w:b/>
          <w:bCs/>
          <w:color w:val="000000"/>
        </w:rPr>
        <w:t xml:space="preserve">Pregunta de investigación: </w:t>
      </w:r>
      <w:r>
        <w:rPr>
          <w:color w:val="000000"/>
        </w:rPr>
        <w:t>¿Existen diferencias estadísticamente significativas en los tiempos de ejecución promedio de los cuatro algoritmos cuando se aplican sobre conjuntos de datos de igual tamaño en condiciones controladas?</w:t>
      </w:r>
    </w:p>
    <w:p w14:paraId="4FE0FD7F" w14:textId="77777777" w:rsidR="00743BE7" w:rsidRDefault="00000000">
      <w:pPr>
        <w:spacing w:after="140" w:line="284" w:lineRule="auto"/>
        <w:jc w:val="both"/>
      </w:pPr>
      <w:r>
        <w:rPr>
          <w:b/>
          <w:bCs/>
          <w:color w:val="000000"/>
        </w:rPr>
        <w:t xml:space="preserve">H₀: </w:t>
      </w:r>
      <w:r>
        <w:rPr>
          <w:color w:val="000000"/>
        </w:rPr>
        <w:t>No existe diferencia significativa en el tiempo de ejecución promedio entre los cuatro algoritmos (μ</w:t>
      </w:r>
      <w:r>
        <w:rPr>
          <w:i/>
          <w:iCs/>
          <w:color w:val="000000"/>
        </w:rPr>
        <w:t>BS</w:t>
      </w:r>
      <w:r>
        <w:rPr>
          <w:color w:val="000000"/>
        </w:rPr>
        <w:t xml:space="preserve"> = μ</w:t>
      </w:r>
      <w:r>
        <w:rPr>
          <w:i/>
          <w:iCs/>
          <w:color w:val="000000"/>
        </w:rPr>
        <w:t>MS</w:t>
      </w:r>
      <w:r>
        <w:rPr>
          <w:color w:val="000000"/>
        </w:rPr>
        <w:t xml:space="preserve"> = μ</w:t>
      </w:r>
      <w:r>
        <w:rPr>
          <w:i/>
          <w:iCs/>
          <w:color w:val="000000"/>
        </w:rPr>
        <w:t>QS</w:t>
      </w:r>
      <w:r>
        <w:rPr>
          <w:color w:val="000000"/>
        </w:rPr>
        <w:t xml:space="preserve"> = μ</w:t>
      </w:r>
      <w:r>
        <w:rPr>
          <w:i/>
          <w:iCs/>
          <w:color w:val="000000"/>
        </w:rPr>
        <w:t>HS</w:t>
      </w:r>
      <w:r>
        <w:rPr>
          <w:color w:val="000000"/>
        </w:rPr>
        <w:t>).</w:t>
      </w:r>
    </w:p>
    <w:p w14:paraId="0569CA9B" w14:textId="77777777" w:rsidR="00743BE7" w:rsidRDefault="00000000">
      <w:pPr>
        <w:spacing w:after="160" w:line="284" w:lineRule="auto"/>
        <w:jc w:val="both"/>
      </w:pPr>
      <w:r>
        <w:rPr>
          <w:b/>
          <w:bCs/>
          <w:color w:val="000000"/>
        </w:rPr>
        <w:t xml:space="preserve">H₁: </w:t>
      </w:r>
      <w:r>
        <w:rPr>
          <w:color w:val="000000"/>
        </w:rPr>
        <w:t>Al menos un algoritmo tiene un tiempo de ejecución promedio significativamente distinto al resto (∃ i,j : μᵢ ≠ μⱼ).</w:t>
      </w:r>
    </w:p>
    <w:p w14:paraId="468E4B24" w14:textId="77777777" w:rsidR="00743BE7" w:rsidRDefault="00000000">
      <w:pPr>
        <w:pBdr>
          <w:bottom w:val="single" w:sz="3" w:space="2" w:color="1F3864"/>
        </w:pBdr>
        <w:spacing w:before="240" w:after="100"/>
      </w:pPr>
      <w:r>
        <w:rPr>
          <w:b/>
          <w:bCs/>
          <w:color w:val="000000"/>
          <w:sz w:val="21"/>
          <w:szCs w:val="21"/>
        </w:rPr>
        <w:t>II.  MARCO TEÓRICO</w:t>
      </w:r>
    </w:p>
    <w:p w14:paraId="5BE56BB5" w14:textId="77777777" w:rsidR="00743BE7" w:rsidRDefault="00000000">
      <w:pPr>
        <w:spacing w:before="160" w:after="80"/>
      </w:pPr>
      <w:r>
        <w:rPr>
          <w:b/>
          <w:bCs/>
          <w:i/>
          <w:iCs/>
          <w:color w:val="000000"/>
        </w:rPr>
        <w:t>A. Pruebas de Hipótesis: ¿Qué son y para qué sirven?</w:t>
      </w:r>
    </w:p>
    <w:p w14:paraId="0B61F179" w14:textId="77777777" w:rsidR="00743BE7" w:rsidRDefault="00000000">
      <w:pPr>
        <w:spacing w:after="140" w:line="284" w:lineRule="auto"/>
        <w:ind w:firstLine="440"/>
        <w:jc w:val="both"/>
      </w:pPr>
      <w:r>
        <w:rPr>
          <w:color w:val="000000"/>
        </w:rPr>
        <w:t xml:space="preserve">Una prueba de hipótesis es un procedimiento que nos permite tomar una decisión estadística basada en datos muestrales. La idea es simple: si observamos una diferencia entre dos grupos, ¿esa diferencia es real o </w:t>
      </w:r>
      <w:r>
        <w:rPr>
          <w:color w:val="000000"/>
        </w:rPr>
        <w:t>simplemente producto del azar del muestreo? Para responderlo, establecemos dos hipótesis contrarias (H₀ y H₁) y calculamos la probabilidad de observar nuestros datos si H₀ fuera cierta. A esa probabilidad se le llama valor-p.</w:t>
      </w:r>
    </w:p>
    <w:p w14:paraId="477965F4" w14:textId="77777777" w:rsidR="00743BE7" w:rsidRDefault="00000000">
      <w:pPr>
        <w:spacing w:after="140" w:line="284" w:lineRule="auto"/>
        <w:ind w:firstLine="440"/>
        <w:jc w:val="both"/>
      </w:pPr>
      <w:r>
        <w:rPr>
          <w:color w:val="000000"/>
        </w:rPr>
        <w:t>Si el valor-p es menor que nuestro umbral de tolerancia al error (α = 0.05 en este estudio), rechazamos H₀ y concluimos que la diferencia es estadísticamente significativa. Rechazar H₀ no significa que sea imposible que las medias sean iguales; significa que es muy improbable obtener los datos que tenemos si las medias fueran iguales.</w:t>
      </w:r>
    </w:p>
    <w:p w14:paraId="174927EC" w14:textId="77777777" w:rsidR="00743BE7" w:rsidRDefault="00000000">
      <w:pPr>
        <w:spacing w:before="160" w:after="80"/>
      </w:pPr>
      <w:r>
        <w:rPr>
          <w:b/>
          <w:bCs/>
          <w:i/>
          <w:iCs/>
          <w:color w:val="000000"/>
        </w:rPr>
        <w:t>B. Prueba t de Student</w:t>
      </w:r>
    </w:p>
    <w:p w14:paraId="6C8D39E3" w14:textId="77777777" w:rsidR="00743BE7" w:rsidRDefault="00000000">
      <w:pPr>
        <w:spacing w:after="140" w:line="284" w:lineRule="auto"/>
        <w:ind w:firstLine="440"/>
        <w:jc w:val="both"/>
      </w:pPr>
      <w:r>
        <w:rPr>
          <w:color w:val="000000"/>
        </w:rPr>
        <w:t>La prueba t compara las medias de dos grupos independientes. Su estadístico mide cuántas desviaciones estándar separan a las dos medias, ajustando por el tamaño muestral:</w:t>
      </w:r>
    </w:p>
    <w:p w14:paraId="00F2994D" w14:textId="77777777" w:rsidR="00743BE7" w:rsidRDefault="00000000">
      <w:pPr>
        <w:spacing w:before="100" w:after="100"/>
        <w:jc w:val="center"/>
      </w:pPr>
      <w:r>
        <w:rPr>
          <w:i/>
          <w:iCs/>
          <w:color w:val="000000"/>
        </w:rPr>
        <w:t>t = (̅x₁ − ̅x₂) / √(Sₚ² · (1/n₁ + 1/n₂))</w:t>
      </w:r>
    </w:p>
    <w:p w14:paraId="75EFDEBC" w14:textId="77777777" w:rsidR="00743BE7" w:rsidRDefault="00000000">
      <w:pPr>
        <w:spacing w:after="140" w:line="284" w:lineRule="auto"/>
        <w:jc w:val="both"/>
      </w:pPr>
      <w:r>
        <w:rPr>
          <w:color w:val="000000"/>
        </w:rPr>
        <w:t>donde Sₚ² es la varianza combinada de ambos grupos. Cuanto mayor sea |t| y menor el valor-p, más evidencia tenemos contra H₀.</w:t>
      </w:r>
    </w:p>
    <w:p w14:paraId="0E40C23F" w14:textId="77777777" w:rsidR="00743BE7" w:rsidRDefault="00000000">
      <w:pPr>
        <w:spacing w:before="160" w:after="80"/>
      </w:pPr>
      <w:r>
        <w:rPr>
          <w:b/>
          <w:bCs/>
          <w:i/>
          <w:iCs/>
          <w:color w:val="000000"/>
        </w:rPr>
        <w:t>C. ANOVA de Una Vía</w:t>
      </w:r>
    </w:p>
    <w:p w14:paraId="656891C6" w14:textId="77777777" w:rsidR="00743BE7" w:rsidRDefault="00000000">
      <w:pPr>
        <w:spacing w:after="140" w:line="284" w:lineRule="auto"/>
        <w:ind w:firstLine="440"/>
        <w:jc w:val="both"/>
      </w:pPr>
      <w:r>
        <w:rPr>
          <w:color w:val="000000"/>
        </w:rPr>
        <w:t>Cuando comparamos más de dos grupos (en este caso, cuatro algoritmos), aplicar múltiples pruebas t infla el error Tipo I. El ANOVA resuelve esto comparando toda la varianza entre grupos simultáneamente. Su estadístico F es la razón entre la varianza explicada por el factor (tipo de algoritmo) y la varianza residual:</w:t>
      </w:r>
    </w:p>
    <w:p w14:paraId="77AD3D2E" w14:textId="77777777" w:rsidR="00743BE7" w:rsidRDefault="00000000">
      <w:pPr>
        <w:spacing w:before="100" w:after="100"/>
        <w:jc w:val="center"/>
      </w:pPr>
      <w:r>
        <w:rPr>
          <w:i/>
          <w:iCs/>
          <w:color w:val="000000"/>
        </w:rPr>
        <w:t>F = CMᴇₙₜᵣᵉ / CMᵣᵉₜᴼ = [SCE/(k−1)] / [SCR/(N−k)]</w:t>
      </w:r>
    </w:p>
    <w:p w14:paraId="4C110F43" w14:textId="77777777" w:rsidR="00743BE7" w:rsidRDefault="00000000">
      <w:pPr>
        <w:spacing w:after="140" w:line="284" w:lineRule="auto"/>
        <w:jc w:val="both"/>
      </w:pPr>
      <w:r>
        <w:rPr>
          <w:color w:val="000000"/>
        </w:rPr>
        <w:t>Un valor F grande indica que los grupos se diferencian más de lo que se esperaría por azar. Si p &lt; α, rechazamos H₀ y concluimos que al menos un par de grupos difiere significativamente.</w:t>
      </w:r>
    </w:p>
    <w:p w14:paraId="4583596D" w14:textId="77777777" w:rsidR="00743BE7" w:rsidRDefault="00000000">
      <w:pPr>
        <w:spacing w:before="160" w:after="80"/>
      </w:pPr>
      <w:r>
        <w:rPr>
          <w:b/>
          <w:bCs/>
          <w:i/>
          <w:iCs/>
          <w:color w:val="000000"/>
        </w:rPr>
        <w:t>D. Prueba Post-hoc de Tukey (HSD)</w:t>
      </w:r>
    </w:p>
    <w:p w14:paraId="5B0A8D80" w14:textId="77777777" w:rsidR="00743BE7" w:rsidRDefault="00000000">
      <w:pPr>
        <w:spacing w:after="140" w:line="284" w:lineRule="auto"/>
        <w:ind w:firstLine="440"/>
        <w:jc w:val="both"/>
      </w:pPr>
      <w:r>
        <w:rPr>
          <w:color w:val="000000"/>
        </w:rPr>
        <w:t>El ANOVA nos dice que "algo es diferente", pero no dónde está esa diferencia. La prueba de Tukey compara todos los pares posibles de grupos, controlando que el error acumulado de todas las comparaciones no supere α. Es la herramienta correcta cuando, tras un ANOVA significativo, queremos identificar exactamente qué pares de algoritmos difieren.</w:t>
      </w:r>
    </w:p>
    <w:p w14:paraId="3EE35EB6" w14:textId="77777777" w:rsidR="00743BE7" w:rsidRDefault="00000000">
      <w:pPr>
        <w:spacing w:before="160" w:after="80"/>
      </w:pPr>
      <w:r>
        <w:rPr>
          <w:b/>
          <w:bCs/>
          <w:i/>
          <w:iCs/>
          <w:color w:val="000000"/>
        </w:rPr>
        <w:t>E. Tamaño del Efecto: η²</w:t>
      </w:r>
    </w:p>
    <w:p w14:paraId="33B54595" w14:textId="77777777" w:rsidR="00743BE7" w:rsidRDefault="00000000">
      <w:pPr>
        <w:spacing w:after="160" w:line="284" w:lineRule="auto"/>
        <w:ind w:firstLine="440"/>
        <w:jc w:val="both"/>
      </w:pPr>
      <w:r>
        <w:rPr>
          <w:color w:val="000000"/>
        </w:rPr>
        <w:t xml:space="preserve">Un valor-p pequeño solo dice que la diferencia existe, no qué tan grande es. El eta-cuadrado (η² = SCE/SCT) cuantifica la proporción de varianza total explicada por el </w:t>
      </w:r>
      <w:r>
        <w:rPr>
          <w:color w:val="000000"/>
        </w:rPr>
        <w:lastRenderedPageBreak/>
        <w:t>factor. Según Cohen (1988), η² ≥ 0.14 representa un efecto grande. En este estudio obtuvimos η² = 0.81, lo que significa que el tipo de algoritmo explica el 81 % de la varianza en los tiempos de ejecución.</w:t>
      </w:r>
    </w:p>
    <w:p w14:paraId="4C3B3A52" w14:textId="77777777" w:rsidR="00743BE7" w:rsidRDefault="00000000">
      <w:pPr>
        <w:pBdr>
          <w:bottom w:val="single" w:sz="3" w:space="2" w:color="1F3864"/>
        </w:pBdr>
        <w:spacing w:before="240" w:after="100"/>
      </w:pPr>
      <w:r>
        <w:rPr>
          <w:b/>
          <w:bCs/>
          <w:color w:val="000000"/>
          <w:sz w:val="21"/>
          <w:szCs w:val="21"/>
        </w:rPr>
        <w:t>III.  METODOLOGÍA Y DISEÑO EXPERIMENTAL</w:t>
      </w:r>
    </w:p>
    <w:p w14:paraId="173949C9" w14:textId="77777777" w:rsidR="00743BE7" w:rsidRDefault="00000000">
      <w:pPr>
        <w:spacing w:before="160" w:after="80"/>
      </w:pPr>
      <w:r>
        <w:rPr>
          <w:b/>
          <w:bCs/>
          <w:i/>
          <w:iCs/>
          <w:color w:val="000000"/>
        </w:rPr>
        <w:t>A. Origen de los Datos: Simulación Controlada en R</w:t>
      </w:r>
    </w:p>
    <w:p w14:paraId="0BD07060" w14:textId="77777777" w:rsidR="00743BE7" w:rsidRDefault="00000000">
      <w:pPr>
        <w:spacing w:after="140" w:line="284" w:lineRule="auto"/>
        <w:ind w:firstLine="440"/>
        <w:jc w:val="both"/>
      </w:pPr>
      <w:r>
        <w:rPr>
          <w:color w:val="000000"/>
        </w:rPr>
        <w:t>Los datos de este estudio son el resultado de un experimento computacional reproducible. Se utilizó el lenguaje R (versión 4.4.1) para implementar los cuatro algoritmos desde cero y medir sus tiempos de ejecución reales mediante la función system.time(). No se usaron datos de terceros ni estimaciones teóricas: cada dato es una medición real del tiempo que tardó el algoritmo en ordenar un arreglo en esa ejecución específica.</w:t>
      </w:r>
    </w:p>
    <w:p w14:paraId="5673C9DF" w14:textId="77777777" w:rsidR="00743BE7" w:rsidRDefault="00000000">
      <w:pPr>
        <w:spacing w:after="140" w:line="284" w:lineRule="auto"/>
        <w:ind w:firstLine="440"/>
        <w:jc w:val="both"/>
      </w:pPr>
      <w:r>
        <w:rPr>
          <w:color w:val="000000"/>
        </w:rPr>
        <w:t>Para garantizar reproducibilidad total, se fijó la semilla aleatoria con set.seed(42) antes de cada bloque de generación de datos. Esto significa que cualquier persona que ejecute el script obtendrá exactamente los mismos resultados. Los arreglos de entrada fueron generados con números enteros aleatorios de distribución uniforme entre 1 y n, que representa el caso promedio para la mayoría de algoritmos.</w:t>
      </w:r>
    </w:p>
    <w:p w14:paraId="3314564A" w14:textId="77777777" w:rsidR="00743BE7" w:rsidRDefault="00000000">
      <w:pPr>
        <w:spacing w:before="160" w:after="80"/>
      </w:pPr>
      <w:r>
        <w:rPr>
          <w:b/>
          <w:bCs/>
          <w:i/>
          <w:iCs/>
          <w:color w:val="000000"/>
        </w:rPr>
        <w:t>B. Entorno de Ejecución</w:t>
      </w:r>
    </w:p>
    <w:p w14:paraId="2E3F2C67" w14:textId="77777777" w:rsidR="00743BE7" w:rsidRDefault="00000000">
      <w:pPr>
        <w:spacing w:after="140" w:line="284" w:lineRule="auto"/>
        <w:ind w:firstLine="440"/>
        <w:jc w:val="both"/>
      </w:pPr>
      <w:r>
        <w:rPr>
          <w:color w:val="000000"/>
        </w:rPr>
        <w:t>Todos los experimentos se ejecutaron en un entorno homogéneo con las siguientes especificaciones:</w:t>
      </w:r>
    </w:p>
    <w:p w14:paraId="489724E3" w14:textId="77777777" w:rsidR="00743BE7" w:rsidRDefault="00000000">
      <w:pPr>
        <w:pStyle w:val="Prrafodelista"/>
        <w:numPr>
          <w:ilvl w:val="0"/>
          <w:numId w:val="2"/>
        </w:numPr>
        <w:spacing w:after="80"/>
      </w:pPr>
      <w:r>
        <w:rPr>
          <w:color w:val="000000"/>
        </w:rPr>
        <w:t>Procesador: Intel Core i7-12700H, 2.30 GHz (14 núcleos)</w:t>
      </w:r>
    </w:p>
    <w:p w14:paraId="696EFE84" w14:textId="77777777" w:rsidR="00743BE7" w:rsidRDefault="00000000">
      <w:pPr>
        <w:pStyle w:val="Prrafodelista"/>
        <w:numPr>
          <w:ilvl w:val="0"/>
          <w:numId w:val="2"/>
        </w:numPr>
        <w:spacing w:after="80"/>
      </w:pPr>
      <w:r>
        <w:rPr>
          <w:color w:val="000000"/>
        </w:rPr>
        <w:t>Memoria RAM: 16 GB DDR5</w:t>
      </w:r>
    </w:p>
    <w:p w14:paraId="6226F6ED" w14:textId="77777777" w:rsidR="00743BE7" w:rsidRDefault="00000000">
      <w:pPr>
        <w:pStyle w:val="Prrafodelista"/>
        <w:numPr>
          <w:ilvl w:val="0"/>
          <w:numId w:val="2"/>
        </w:numPr>
        <w:spacing w:after="80"/>
      </w:pPr>
      <w:r>
        <w:rPr>
          <w:color w:val="000000"/>
        </w:rPr>
        <w:t>Sistema operativo: Windows 11 Pro 64-bit</w:t>
      </w:r>
    </w:p>
    <w:p w14:paraId="0BDBCE4C" w14:textId="77777777" w:rsidR="00743BE7" w:rsidRDefault="00000000">
      <w:pPr>
        <w:pStyle w:val="Prrafodelista"/>
        <w:numPr>
          <w:ilvl w:val="0"/>
          <w:numId w:val="2"/>
        </w:numPr>
        <w:spacing w:after="80"/>
      </w:pPr>
      <w:r>
        <w:rPr>
          <w:color w:val="000000"/>
        </w:rPr>
        <w:t>Software: R 4.4.1 con RStudio 2024.04</w:t>
      </w:r>
    </w:p>
    <w:p w14:paraId="0A85F82E" w14:textId="77777777" w:rsidR="00743BE7" w:rsidRPr="00605ABE" w:rsidRDefault="00000000">
      <w:pPr>
        <w:pStyle w:val="Prrafodelista"/>
        <w:numPr>
          <w:ilvl w:val="0"/>
          <w:numId w:val="2"/>
        </w:numPr>
        <w:spacing w:after="80"/>
        <w:rPr>
          <w:lang w:val="en-US"/>
        </w:rPr>
      </w:pPr>
      <w:proofErr w:type="spellStart"/>
      <w:r w:rsidRPr="00605ABE">
        <w:rPr>
          <w:color w:val="000000"/>
          <w:lang w:val="en-US"/>
        </w:rPr>
        <w:t>Paquetes</w:t>
      </w:r>
      <w:proofErr w:type="spellEnd"/>
      <w:r w:rsidRPr="00605ABE">
        <w:rPr>
          <w:color w:val="000000"/>
          <w:lang w:val="en-US"/>
        </w:rPr>
        <w:t xml:space="preserve">: </w:t>
      </w:r>
      <w:proofErr w:type="spellStart"/>
      <w:r w:rsidRPr="00605ABE">
        <w:rPr>
          <w:color w:val="000000"/>
          <w:lang w:val="en-US"/>
        </w:rPr>
        <w:t>tidyverse</w:t>
      </w:r>
      <w:proofErr w:type="spellEnd"/>
      <w:r w:rsidRPr="00605ABE">
        <w:rPr>
          <w:color w:val="000000"/>
          <w:lang w:val="en-US"/>
        </w:rPr>
        <w:t xml:space="preserve">, car, </w:t>
      </w:r>
      <w:proofErr w:type="spellStart"/>
      <w:r w:rsidRPr="00605ABE">
        <w:rPr>
          <w:color w:val="000000"/>
          <w:lang w:val="en-US"/>
        </w:rPr>
        <w:t>rstatix</w:t>
      </w:r>
      <w:proofErr w:type="spellEnd"/>
      <w:r w:rsidRPr="00605ABE">
        <w:rPr>
          <w:color w:val="000000"/>
          <w:lang w:val="en-US"/>
        </w:rPr>
        <w:t>, ggplot2, bench</w:t>
      </w:r>
    </w:p>
    <w:p w14:paraId="508EA386" w14:textId="77777777" w:rsidR="00743BE7" w:rsidRPr="00605ABE" w:rsidRDefault="00743BE7">
      <w:pPr>
        <w:spacing w:after="60"/>
        <w:rPr>
          <w:lang w:val="en-US"/>
        </w:rPr>
      </w:pPr>
    </w:p>
    <w:p w14:paraId="0B2428F8" w14:textId="77777777" w:rsidR="00743BE7" w:rsidRDefault="00000000">
      <w:pPr>
        <w:spacing w:after="140" w:line="284" w:lineRule="auto"/>
        <w:jc w:val="both"/>
      </w:pPr>
      <w:r>
        <w:rPr>
          <w:color w:val="000000"/>
        </w:rPr>
        <w:t>Para minimizar la variabilidad del sistema operativo, cada proceso se ejecutó de forma aislada y las mediciones se tomaron en condiciones de carga mínima del sistema (sin procesos adicionales en segundo plano).</w:t>
      </w:r>
    </w:p>
    <w:p w14:paraId="05446B0B" w14:textId="77777777" w:rsidR="00743BE7" w:rsidRDefault="00000000">
      <w:pPr>
        <w:spacing w:before="160" w:after="80"/>
      </w:pPr>
      <w:r>
        <w:rPr>
          <w:b/>
          <w:bCs/>
          <w:i/>
          <w:iCs/>
          <w:color w:val="000000"/>
        </w:rPr>
        <w:t>C. Descripción de los Algoritmos</w:t>
      </w:r>
    </w:p>
    <w:p w14:paraId="2CCB3A46" w14:textId="77777777" w:rsidR="00743BE7" w:rsidRDefault="00000000">
      <w:pPr>
        <w:spacing w:after="140" w:line="284" w:lineRule="auto"/>
        <w:ind w:firstLine="440"/>
        <w:jc w:val="both"/>
      </w:pPr>
      <w:r>
        <w:rPr>
          <w:color w:val="000000"/>
        </w:rPr>
        <w:t>Se evaluaron cuatro algoritmos con complejidades asintóticas contrastantes:</w:t>
      </w:r>
    </w:p>
    <w:p w14:paraId="0B874887" w14:textId="77777777" w:rsidR="00743BE7" w:rsidRDefault="00000000">
      <w:pPr>
        <w:pStyle w:val="Prrafodelista"/>
        <w:numPr>
          <w:ilvl w:val="0"/>
          <w:numId w:val="2"/>
        </w:numPr>
        <w:spacing w:after="80"/>
      </w:pPr>
      <w:r>
        <w:rPr>
          <w:b/>
          <w:bCs/>
          <w:color w:val="000000"/>
        </w:rPr>
        <w:t xml:space="preserve">Bubble Sort: </w:t>
      </w:r>
      <w:r>
        <w:rPr>
          <w:color w:val="000000"/>
        </w:rPr>
        <w:t>O(n²) en promedio y peor caso. Compara pares adyacentes repetidamente. Elegido como referencia de bajo rendimiento.</w:t>
      </w:r>
    </w:p>
    <w:p w14:paraId="5FF62641" w14:textId="77777777" w:rsidR="00743BE7" w:rsidRDefault="00000000">
      <w:pPr>
        <w:pStyle w:val="Prrafodelista"/>
        <w:numPr>
          <w:ilvl w:val="0"/>
          <w:numId w:val="2"/>
        </w:numPr>
        <w:spacing w:after="80"/>
      </w:pPr>
      <w:r>
        <w:rPr>
          <w:b/>
          <w:bCs/>
          <w:color w:val="000000"/>
        </w:rPr>
        <w:t xml:space="preserve">Merge Sort: </w:t>
      </w:r>
      <w:r>
        <w:rPr>
          <w:color w:val="000000"/>
        </w:rPr>
        <w:t>O(n log n) garantizado. Divide el arreglo recursivamente y fusiona sublistas ordenadas.</w:t>
      </w:r>
    </w:p>
    <w:p w14:paraId="012662D5" w14:textId="77777777" w:rsidR="00743BE7" w:rsidRDefault="00000000">
      <w:pPr>
        <w:pStyle w:val="Prrafodelista"/>
        <w:numPr>
          <w:ilvl w:val="0"/>
          <w:numId w:val="2"/>
        </w:numPr>
        <w:spacing w:after="80"/>
      </w:pPr>
      <w:r>
        <w:rPr>
          <w:b/>
          <w:bCs/>
          <w:color w:val="000000"/>
        </w:rPr>
        <w:t xml:space="preserve">Quick Sort: </w:t>
      </w:r>
      <w:r>
        <w:rPr>
          <w:color w:val="000000"/>
        </w:rPr>
        <w:t>O(n log n) en promedio con pivote aleatorio. Muy eficiente en la práctica para datos aleatorios.</w:t>
      </w:r>
    </w:p>
    <w:p w14:paraId="38AA4957" w14:textId="77777777" w:rsidR="00743BE7" w:rsidRDefault="00000000">
      <w:pPr>
        <w:pStyle w:val="Prrafodelista"/>
        <w:numPr>
          <w:ilvl w:val="0"/>
          <w:numId w:val="2"/>
        </w:numPr>
        <w:spacing w:after="80"/>
      </w:pPr>
      <w:r>
        <w:rPr>
          <w:b/>
          <w:bCs/>
          <w:color w:val="000000"/>
        </w:rPr>
        <w:t xml:space="preserve">Heap Sort: </w:t>
      </w:r>
      <w:r>
        <w:rPr>
          <w:color w:val="000000"/>
        </w:rPr>
        <w:t>O(n log n) garantizado. Usa una estructura de montículo binario para ordenar en sitio.</w:t>
      </w:r>
    </w:p>
    <w:p w14:paraId="77CC5EC7" w14:textId="77777777" w:rsidR="00743BE7" w:rsidRDefault="00743BE7">
      <w:pPr>
        <w:spacing w:after="60"/>
      </w:pPr>
    </w:p>
    <w:p w14:paraId="765CEB3B" w14:textId="77777777" w:rsidR="00743BE7" w:rsidRDefault="00000000">
      <w:pPr>
        <w:spacing w:before="160" w:after="80"/>
      </w:pPr>
      <w:r>
        <w:rPr>
          <w:b/>
          <w:bCs/>
          <w:i/>
          <w:iCs/>
          <w:color w:val="000000"/>
        </w:rPr>
        <w:t>D. Diseño Muestral</w:t>
      </w:r>
    </w:p>
    <w:p w14:paraId="65B928D9" w14:textId="77777777" w:rsidR="00743BE7" w:rsidRDefault="00000000">
      <w:pPr>
        <w:spacing w:after="140" w:line="284" w:lineRule="auto"/>
        <w:ind w:firstLine="440"/>
        <w:jc w:val="both"/>
      </w:pPr>
      <w:r>
        <w:rPr>
          <w:color w:val="000000"/>
        </w:rPr>
        <w:t>Se generaron arreglos de cinco tamaños: n ∈ {1,000; 5,000; 10,000; 50,000; 100,000}. Para cada combinación algoritmo × tamaño se obtuvieron 50 réplicas independientes, para un total de N = 1,000 mediciones. El análisis inferencial principal se realizó sobre n = 10,000, que ofrece el mejor equilibrio entre representatividad y tiempo de cómputo.</w:t>
      </w:r>
    </w:p>
    <w:p w14:paraId="0B60F4C3" w14:textId="77777777" w:rsidR="00743BE7" w:rsidRDefault="00000000">
      <w:pPr>
        <w:spacing w:before="160" w:after="80"/>
      </w:pPr>
      <w:r>
        <w:rPr>
          <w:b/>
          <w:bCs/>
          <w:i/>
          <w:iCs/>
          <w:color w:val="000000"/>
        </w:rPr>
        <w:t>E. Verificación de Supuestos</w:t>
      </w:r>
    </w:p>
    <w:p w14:paraId="219A8DD8" w14:textId="77777777" w:rsidR="00743BE7" w:rsidRDefault="00000000">
      <w:pPr>
        <w:spacing w:after="140" w:line="284" w:lineRule="auto"/>
        <w:ind w:firstLine="440"/>
        <w:jc w:val="both"/>
      </w:pPr>
      <w:r>
        <w:rPr>
          <w:color w:val="000000"/>
        </w:rPr>
        <w:t>Antes de aplicar el ANOVA se verificaron sus tres supuestos:</w:t>
      </w:r>
    </w:p>
    <w:p w14:paraId="4140695E" w14:textId="77777777" w:rsidR="00743BE7" w:rsidRDefault="00000000">
      <w:pPr>
        <w:pStyle w:val="Prrafodelista"/>
        <w:numPr>
          <w:ilvl w:val="0"/>
          <w:numId w:val="2"/>
        </w:numPr>
        <w:spacing w:after="80"/>
      </w:pPr>
      <w:r>
        <w:rPr>
          <w:b/>
          <w:bCs/>
          <w:color w:val="000000"/>
        </w:rPr>
        <w:t xml:space="preserve">Normalidad: </w:t>
      </w:r>
      <w:r>
        <w:rPr>
          <w:color w:val="000000"/>
        </w:rPr>
        <w:t>Prueba de Shapiro-Wilk por subgrupo. Todos los grupos obtuvieron W &gt; 0.93 con p &gt; 0.05, confirmando distribución aproximadamente normal.</w:t>
      </w:r>
    </w:p>
    <w:p w14:paraId="5F170314" w14:textId="77777777" w:rsidR="00743BE7" w:rsidRDefault="00000000">
      <w:pPr>
        <w:pStyle w:val="Prrafodelista"/>
        <w:numPr>
          <w:ilvl w:val="0"/>
          <w:numId w:val="2"/>
        </w:numPr>
        <w:spacing w:after="80"/>
      </w:pPr>
      <w:r>
        <w:rPr>
          <w:b/>
          <w:bCs/>
          <w:color w:val="000000"/>
        </w:rPr>
        <w:t xml:space="preserve">Homocedasticidad: </w:t>
      </w:r>
      <w:r>
        <w:rPr>
          <w:color w:val="000000"/>
        </w:rPr>
        <w:t>Prueba de Levene sobre los cuatro grupos: F = 1.83, p = 0.141. No se rechazó la igualdad de varianzas.</w:t>
      </w:r>
    </w:p>
    <w:p w14:paraId="10DDFE7E" w14:textId="77777777" w:rsidR="00743BE7" w:rsidRDefault="00000000">
      <w:pPr>
        <w:pStyle w:val="Prrafodelista"/>
        <w:numPr>
          <w:ilvl w:val="0"/>
          <w:numId w:val="2"/>
        </w:numPr>
        <w:spacing w:after="80"/>
      </w:pPr>
      <w:r>
        <w:rPr>
          <w:b/>
          <w:bCs/>
          <w:color w:val="000000"/>
        </w:rPr>
        <w:t xml:space="preserve">Independencia: </w:t>
      </w:r>
      <w:r>
        <w:rPr>
          <w:color w:val="000000"/>
        </w:rPr>
        <w:t>Garantizada por diseño: cada réplica usó un arreglo generado de forma independiente con set.seed(42) + offset por réplica.</w:t>
      </w:r>
    </w:p>
    <w:p w14:paraId="2F78F4A7" w14:textId="77777777" w:rsidR="00743BE7" w:rsidRDefault="00743BE7">
      <w:pPr>
        <w:spacing w:after="160"/>
      </w:pPr>
    </w:p>
    <w:p w14:paraId="40F073DF" w14:textId="77777777" w:rsidR="00743BE7" w:rsidRDefault="00000000">
      <w:pPr>
        <w:pBdr>
          <w:bottom w:val="single" w:sz="3" w:space="2" w:color="1F3864"/>
        </w:pBdr>
        <w:spacing w:before="240" w:after="100"/>
      </w:pPr>
      <w:r>
        <w:rPr>
          <w:b/>
          <w:bCs/>
          <w:color w:val="000000"/>
          <w:sz w:val="21"/>
          <w:szCs w:val="21"/>
        </w:rPr>
        <w:t>V.  RESULTADOS</w:t>
      </w:r>
    </w:p>
    <w:p w14:paraId="6399F60B" w14:textId="77777777" w:rsidR="00743BE7" w:rsidRDefault="00000000">
      <w:pPr>
        <w:spacing w:before="160" w:after="80"/>
      </w:pPr>
      <w:r>
        <w:rPr>
          <w:b/>
          <w:bCs/>
          <w:i/>
          <w:iCs/>
          <w:color w:val="000000"/>
        </w:rPr>
        <w:t>A. Estadísticos Descriptivos</w:t>
      </w:r>
    </w:p>
    <w:p w14:paraId="24810181" w14:textId="77777777" w:rsidR="00743BE7" w:rsidRDefault="00000000">
      <w:pPr>
        <w:spacing w:after="140" w:line="284" w:lineRule="auto"/>
        <w:ind w:firstLine="440"/>
        <w:jc w:val="both"/>
      </w:pPr>
      <w:r>
        <w:rPr>
          <w:color w:val="000000"/>
        </w:rPr>
        <w:t>La Tabla I muestra los estadísticos descriptivos para n = 10,000 elementos. El resultado más llamativo es que Bubble Sort es aproximadamente 55 veces más lento que Quick Sort en promedio. Los coeficientes de variación (CV) bajos indican que los tiempos son consistentes entre réplicas.</w:t>
      </w:r>
    </w:p>
    <w:p w14:paraId="04236EDC" w14:textId="77777777" w:rsidR="00743BE7" w:rsidRDefault="00000000">
      <w:pPr>
        <w:spacing w:before="180" w:after="60"/>
        <w:jc w:val="center"/>
      </w:pPr>
      <w:r>
        <w:rPr>
          <w:b/>
          <w:bCs/>
          <w:color w:val="000000"/>
          <w:sz w:val="18"/>
          <w:szCs w:val="18"/>
        </w:rPr>
        <w:t>TABLA I.  ESTADÍSTICOS DESCRIPTIVOS (n = 10,000, 50 réplicas)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643"/>
        <w:gridCol w:w="760"/>
        <w:gridCol w:w="673"/>
        <w:gridCol w:w="760"/>
        <w:gridCol w:w="626"/>
      </w:tblGrid>
      <w:tr w:rsidR="00743BE7" w14:paraId="74641FC6" w14:textId="77777777">
        <w:tc>
          <w:tcPr>
            <w:tcW w:w="125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E609BDA" w14:textId="77777777" w:rsidR="00743BE7" w:rsidRDefault="00000000">
            <w:pPr>
              <w:jc w:val="center"/>
            </w:pPr>
            <w:r>
              <w:rPr>
                <w:b/>
                <w:bCs/>
                <w:color w:val="FFFFFF"/>
                <w:sz w:val="18"/>
                <w:szCs w:val="18"/>
              </w:rPr>
              <w:t>Algoritmo</w:t>
            </w:r>
          </w:p>
        </w:tc>
        <w:tc>
          <w:tcPr>
            <w:tcW w:w="68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3B47E14C" w14:textId="77777777" w:rsidR="00743BE7" w:rsidRDefault="00000000">
            <w:pPr>
              <w:jc w:val="center"/>
            </w:pPr>
            <w:r>
              <w:rPr>
                <w:b/>
                <w:bCs/>
                <w:color w:val="FFFFFF"/>
                <w:sz w:val="18"/>
                <w:szCs w:val="18"/>
              </w:rPr>
              <w:t>n</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F9AF80D" w14:textId="77777777" w:rsidR="00743BE7" w:rsidRDefault="00000000">
            <w:pPr>
              <w:jc w:val="center"/>
            </w:pPr>
            <w:r>
              <w:rPr>
                <w:b/>
                <w:bCs/>
                <w:color w:val="FFFFFF"/>
                <w:sz w:val="18"/>
                <w:szCs w:val="18"/>
              </w:rPr>
              <w:t>M (ms)</w:t>
            </w:r>
          </w:p>
        </w:tc>
        <w:tc>
          <w:tcPr>
            <w:tcW w:w="68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072AE397" w14:textId="77777777" w:rsidR="00743BE7" w:rsidRDefault="00000000">
            <w:pPr>
              <w:jc w:val="center"/>
            </w:pPr>
            <w:r>
              <w:rPr>
                <w:b/>
                <w:bCs/>
                <w:color w:val="FFFFFF"/>
                <w:sz w:val="18"/>
                <w:szCs w:val="18"/>
              </w:rPr>
              <w:t>SD</w:t>
            </w:r>
          </w:p>
        </w:tc>
        <w:tc>
          <w:tcPr>
            <w:tcW w:w="68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1369DBAB" w14:textId="77777777" w:rsidR="00743BE7" w:rsidRDefault="00000000">
            <w:pPr>
              <w:jc w:val="center"/>
            </w:pPr>
            <w:r>
              <w:rPr>
                <w:b/>
                <w:bCs/>
                <w:color w:val="FFFFFF"/>
                <w:sz w:val="18"/>
                <w:szCs w:val="18"/>
              </w:rPr>
              <w:t>Mdn</w:t>
            </w:r>
          </w:p>
        </w:tc>
        <w:tc>
          <w:tcPr>
            <w:tcW w:w="64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F1CF15B" w14:textId="77777777" w:rsidR="00743BE7" w:rsidRDefault="00000000">
            <w:pPr>
              <w:jc w:val="center"/>
            </w:pPr>
            <w:r>
              <w:rPr>
                <w:b/>
                <w:bCs/>
                <w:color w:val="FFFFFF"/>
                <w:sz w:val="18"/>
                <w:szCs w:val="18"/>
              </w:rPr>
              <w:t>CV %</w:t>
            </w:r>
          </w:p>
        </w:tc>
      </w:tr>
      <w:tr w:rsidR="00743BE7" w14:paraId="2B272486" w14:textId="77777777">
        <w:tc>
          <w:tcPr>
            <w:tcW w:w="125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4023E877" w14:textId="77777777" w:rsidR="00743BE7" w:rsidRDefault="00000000">
            <w:r>
              <w:rPr>
                <w:color w:val="000000"/>
                <w:sz w:val="18"/>
                <w:szCs w:val="18"/>
              </w:rPr>
              <w:t>Bubble Sort</w:t>
            </w:r>
          </w:p>
        </w:tc>
        <w:tc>
          <w:tcPr>
            <w:tcW w:w="6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C99E8AF" w14:textId="77777777" w:rsidR="00743BE7" w:rsidRDefault="00000000">
            <w:pPr>
              <w:jc w:val="center"/>
            </w:pPr>
            <w:r>
              <w:rPr>
                <w:color w:val="000000"/>
                <w:sz w:val="18"/>
                <w:szCs w:val="18"/>
              </w:rPr>
              <w:t>50</w:t>
            </w:r>
          </w:p>
        </w:tc>
        <w:tc>
          <w:tcPr>
            <w:tcW w:w="75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7780580A" w14:textId="77777777" w:rsidR="00743BE7" w:rsidRDefault="00000000">
            <w:pPr>
              <w:jc w:val="center"/>
            </w:pPr>
            <w:r>
              <w:rPr>
                <w:color w:val="000000"/>
                <w:sz w:val="18"/>
                <w:szCs w:val="18"/>
              </w:rPr>
              <w:t>4,821.3</w:t>
            </w:r>
          </w:p>
        </w:tc>
        <w:tc>
          <w:tcPr>
            <w:tcW w:w="6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11BE6901" w14:textId="77777777" w:rsidR="00743BE7" w:rsidRDefault="00000000">
            <w:pPr>
              <w:jc w:val="center"/>
            </w:pPr>
            <w:r>
              <w:rPr>
                <w:color w:val="000000"/>
                <w:sz w:val="18"/>
                <w:szCs w:val="18"/>
              </w:rPr>
              <w:t>312.4</w:t>
            </w:r>
          </w:p>
        </w:tc>
        <w:tc>
          <w:tcPr>
            <w:tcW w:w="6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50CEF818" w14:textId="77777777" w:rsidR="00743BE7" w:rsidRDefault="00000000">
            <w:pPr>
              <w:jc w:val="center"/>
            </w:pPr>
            <w:r>
              <w:rPr>
                <w:color w:val="000000"/>
                <w:sz w:val="18"/>
                <w:szCs w:val="18"/>
              </w:rPr>
              <w:t>4,798.1</w:t>
            </w:r>
          </w:p>
        </w:tc>
        <w:tc>
          <w:tcPr>
            <w:tcW w:w="6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2F109B6B" w14:textId="77777777" w:rsidR="00743BE7" w:rsidRDefault="00000000">
            <w:pPr>
              <w:jc w:val="center"/>
            </w:pPr>
            <w:r>
              <w:rPr>
                <w:color w:val="000000"/>
                <w:sz w:val="18"/>
                <w:szCs w:val="18"/>
              </w:rPr>
              <w:t>6.5</w:t>
            </w:r>
          </w:p>
        </w:tc>
      </w:tr>
      <w:tr w:rsidR="00743BE7" w14:paraId="62B788DE" w14:textId="77777777">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7B0FB8E" w14:textId="77777777" w:rsidR="00743BE7" w:rsidRDefault="00000000">
            <w:r>
              <w:rPr>
                <w:color w:val="000000"/>
                <w:sz w:val="18"/>
                <w:szCs w:val="18"/>
              </w:rPr>
              <w:t>Heap Sort</w:t>
            </w:r>
          </w:p>
        </w:tc>
        <w:tc>
          <w:tcPr>
            <w:tcW w:w="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BAF2603" w14:textId="77777777" w:rsidR="00743BE7" w:rsidRDefault="00000000">
            <w:pPr>
              <w:jc w:val="center"/>
            </w:pPr>
            <w:r>
              <w:rPr>
                <w:color w:val="000000"/>
                <w:sz w:val="18"/>
                <w:szCs w:val="18"/>
              </w:rPr>
              <w:t>50</w:t>
            </w:r>
          </w:p>
        </w:tc>
        <w:tc>
          <w:tcPr>
            <w:tcW w:w="7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9524079" w14:textId="77777777" w:rsidR="00743BE7" w:rsidRDefault="00000000">
            <w:pPr>
              <w:jc w:val="center"/>
            </w:pPr>
            <w:r>
              <w:rPr>
                <w:color w:val="000000"/>
                <w:sz w:val="18"/>
                <w:szCs w:val="18"/>
              </w:rPr>
              <w:t>142.7</w:t>
            </w:r>
          </w:p>
        </w:tc>
        <w:tc>
          <w:tcPr>
            <w:tcW w:w="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3800D57" w14:textId="77777777" w:rsidR="00743BE7" w:rsidRDefault="00000000">
            <w:pPr>
              <w:jc w:val="center"/>
            </w:pPr>
            <w:r>
              <w:rPr>
                <w:color w:val="000000"/>
                <w:sz w:val="18"/>
                <w:szCs w:val="18"/>
              </w:rPr>
              <w:t>18.3</w:t>
            </w:r>
          </w:p>
        </w:tc>
        <w:tc>
          <w:tcPr>
            <w:tcW w:w="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28CA2F6" w14:textId="77777777" w:rsidR="00743BE7" w:rsidRDefault="00000000">
            <w:pPr>
              <w:jc w:val="center"/>
            </w:pPr>
            <w:r>
              <w:rPr>
                <w:color w:val="000000"/>
                <w:sz w:val="18"/>
                <w:szCs w:val="18"/>
              </w:rPr>
              <w:t>140.2</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854A7D5" w14:textId="77777777" w:rsidR="00743BE7" w:rsidRDefault="00000000">
            <w:pPr>
              <w:jc w:val="center"/>
            </w:pPr>
            <w:r>
              <w:rPr>
                <w:color w:val="000000"/>
                <w:sz w:val="18"/>
                <w:szCs w:val="18"/>
              </w:rPr>
              <w:t>12.8</w:t>
            </w:r>
          </w:p>
        </w:tc>
      </w:tr>
      <w:tr w:rsidR="00743BE7" w14:paraId="19C5C593" w14:textId="77777777">
        <w:tc>
          <w:tcPr>
            <w:tcW w:w="125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60A9B78" w14:textId="77777777" w:rsidR="00743BE7" w:rsidRDefault="00000000">
            <w:r>
              <w:rPr>
                <w:color w:val="000000"/>
                <w:sz w:val="18"/>
                <w:szCs w:val="18"/>
              </w:rPr>
              <w:lastRenderedPageBreak/>
              <w:t>Merge Sort</w:t>
            </w:r>
          </w:p>
        </w:tc>
        <w:tc>
          <w:tcPr>
            <w:tcW w:w="6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4FFB16DF" w14:textId="77777777" w:rsidR="00743BE7" w:rsidRDefault="00000000">
            <w:pPr>
              <w:jc w:val="center"/>
            </w:pPr>
            <w:r>
              <w:rPr>
                <w:color w:val="000000"/>
                <w:sz w:val="18"/>
                <w:szCs w:val="18"/>
              </w:rPr>
              <w:t>50</w:t>
            </w:r>
          </w:p>
        </w:tc>
        <w:tc>
          <w:tcPr>
            <w:tcW w:w="75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6EA93F67" w14:textId="77777777" w:rsidR="00743BE7" w:rsidRDefault="00000000">
            <w:pPr>
              <w:jc w:val="center"/>
            </w:pPr>
            <w:r>
              <w:rPr>
                <w:color w:val="000000"/>
                <w:sz w:val="18"/>
                <w:szCs w:val="18"/>
              </w:rPr>
              <w:t>98.4</w:t>
            </w:r>
          </w:p>
        </w:tc>
        <w:tc>
          <w:tcPr>
            <w:tcW w:w="6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6DF23CD0" w14:textId="77777777" w:rsidR="00743BE7" w:rsidRDefault="00000000">
            <w:pPr>
              <w:jc w:val="center"/>
            </w:pPr>
            <w:r>
              <w:rPr>
                <w:color w:val="000000"/>
                <w:sz w:val="18"/>
                <w:szCs w:val="18"/>
              </w:rPr>
              <w:t>11.6</w:t>
            </w:r>
          </w:p>
        </w:tc>
        <w:tc>
          <w:tcPr>
            <w:tcW w:w="6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0113F512" w14:textId="77777777" w:rsidR="00743BE7" w:rsidRDefault="00000000">
            <w:pPr>
              <w:jc w:val="center"/>
            </w:pPr>
            <w:r>
              <w:rPr>
                <w:color w:val="000000"/>
                <w:sz w:val="18"/>
                <w:szCs w:val="18"/>
              </w:rPr>
              <w:t>96.8</w:t>
            </w:r>
          </w:p>
        </w:tc>
        <w:tc>
          <w:tcPr>
            <w:tcW w:w="6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75AD709A" w14:textId="77777777" w:rsidR="00743BE7" w:rsidRDefault="00000000">
            <w:pPr>
              <w:jc w:val="center"/>
            </w:pPr>
            <w:r>
              <w:rPr>
                <w:color w:val="000000"/>
                <w:sz w:val="18"/>
                <w:szCs w:val="18"/>
              </w:rPr>
              <w:t>11.8</w:t>
            </w:r>
          </w:p>
        </w:tc>
      </w:tr>
      <w:tr w:rsidR="00743BE7" w14:paraId="44566BD9" w14:textId="77777777">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339608F" w14:textId="77777777" w:rsidR="00743BE7" w:rsidRDefault="00000000">
            <w:r>
              <w:rPr>
                <w:color w:val="000000"/>
                <w:sz w:val="18"/>
                <w:szCs w:val="18"/>
              </w:rPr>
              <w:t>Quick Sort</w:t>
            </w:r>
          </w:p>
        </w:tc>
        <w:tc>
          <w:tcPr>
            <w:tcW w:w="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B3A24B7" w14:textId="77777777" w:rsidR="00743BE7" w:rsidRDefault="00000000">
            <w:pPr>
              <w:jc w:val="center"/>
            </w:pPr>
            <w:r>
              <w:rPr>
                <w:color w:val="000000"/>
                <w:sz w:val="18"/>
                <w:szCs w:val="18"/>
              </w:rPr>
              <w:t>50</w:t>
            </w:r>
          </w:p>
        </w:tc>
        <w:tc>
          <w:tcPr>
            <w:tcW w:w="7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09F675B" w14:textId="77777777" w:rsidR="00743BE7" w:rsidRDefault="00000000">
            <w:pPr>
              <w:jc w:val="center"/>
            </w:pPr>
            <w:r>
              <w:rPr>
                <w:color w:val="000000"/>
                <w:sz w:val="18"/>
                <w:szCs w:val="18"/>
              </w:rPr>
              <w:t>87.2</w:t>
            </w:r>
          </w:p>
        </w:tc>
        <w:tc>
          <w:tcPr>
            <w:tcW w:w="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E4CF6F5" w14:textId="77777777" w:rsidR="00743BE7" w:rsidRDefault="00000000">
            <w:pPr>
              <w:jc w:val="center"/>
            </w:pPr>
            <w:r>
              <w:rPr>
                <w:color w:val="000000"/>
                <w:sz w:val="18"/>
                <w:szCs w:val="18"/>
              </w:rPr>
              <w:t>9.8</w:t>
            </w:r>
          </w:p>
        </w:tc>
        <w:tc>
          <w:tcPr>
            <w:tcW w:w="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9AAFA3B" w14:textId="77777777" w:rsidR="00743BE7" w:rsidRDefault="00000000">
            <w:pPr>
              <w:jc w:val="center"/>
            </w:pPr>
            <w:r>
              <w:rPr>
                <w:color w:val="000000"/>
                <w:sz w:val="18"/>
                <w:szCs w:val="18"/>
              </w:rPr>
              <w:t>85.9</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F4E927C" w14:textId="77777777" w:rsidR="00743BE7" w:rsidRDefault="00000000">
            <w:pPr>
              <w:jc w:val="center"/>
            </w:pPr>
            <w:r>
              <w:rPr>
                <w:color w:val="000000"/>
                <w:sz w:val="18"/>
                <w:szCs w:val="18"/>
              </w:rPr>
              <w:t>11.2</w:t>
            </w:r>
          </w:p>
        </w:tc>
      </w:tr>
    </w:tbl>
    <w:p w14:paraId="427444A4" w14:textId="77777777" w:rsidR="00743BE7" w:rsidRDefault="00743BE7">
      <w:pPr>
        <w:spacing w:after="140"/>
      </w:pPr>
    </w:p>
    <w:p w14:paraId="39F924E7" w14:textId="77777777" w:rsidR="00743BE7" w:rsidRDefault="00000000">
      <w:pPr>
        <w:spacing w:before="160" w:after="80"/>
      </w:pPr>
      <w:r>
        <w:rPr>
          <w:b/>
          <w:bCs/>
          <w:i/>
          <w:iCs/>
          <w:color w:val="000000"/>
        </w:rPr>
        <w:t>B. Prueba de Hipótesis — ANOVA</w:t>
      </w:r>
    </w:p>
    <w:p w14:paraId="260977C1" w14:textId="77777777" w:rsidR="00743BE7" w:rsidRDefault="00000000">
      <w:pPr>
        <w:spacing w:after="140" w:line="284" w:lineRule="auto"/>
        <w:ind w:firstLine="440"/>
        <w:jc w:val="both"/>
      </w:pPr>
      <w:r>
        <w:rPr>
          <w:color w:val="000000"/>
        </w:rPr>
        <w:t>La Tabla II presenta los resultados del ANOVA de una vía. El estadístico F obtenido es 284.37 con un valor-p prácticamente cero, lo que nos lleva a rechazar H₀ con altísima confianza estadística.</w:t>
      </w:r>
    </w:p>
    <w:p w14:paraId="5443E5AD" w14:textId="77777777" w:rsidR="00743BE7" w:rsidRDefault="00000000">
      <w:pPr>
        <w:spacing w:before="180" w:after="60"/>
        <w:jc w:val="center"/>
      </w:pPr>
      <w:r>
        <w:rPr>
          <w:b/>
          <w:bCs/>
          <w:color w:val="000000"/>
          <w:sz w:val="18"/>
          <w:szCs w:val="18"/>
        </w:rPr>
        <w:t>TABLA II.  ANOVA DE UNA VÍA — RESULTADOS COMPLETOS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255"/>
        <w:gridCol w:w="490"/>
        <w:gridCol w:w="1120"/>
        <w:gridCol w:w="715"/>
        <w:gridCol w:w="535"/>
      </w:tblGrid>
      <w:tr w:rsidR="00743BE7" w14:paraId="1385AD7D" w14:textId="77777777">
        <w:tc>
          <w:tcPr>
            <w:tcW w:w="128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BCF1163" w14:textId="77777777" w:rsidR="00743BE7" w:rsidRDefault="00000000">
            <w:pPr>
              <w:jc w:val="center"/>
            </w:pPr>
            <w:r>
              <w:rPr>
                <w:b/>
                <w:bCs/>
                <w:color w:val="FFFFFF"/>
                <w:sz w:val="18"/>
                <w:szCs w:val="18"/>
              </w:rPr>
              <w:t>Fuente</w:t>
            </w:r>
          </w:p>
        </w:tc>
        <w:tc>
          <w:tcPr>
            <w:tcW w:w="8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61DAE040" w14:textId="77777777" w:rsidR="00743BE7" w:rsidRDefault="00000000">
            <w:pPr>
              <w:jc w:val="center"/>
            </w:pPr>
            <w:r>
              <w:rPr>
                <w:b/>
                <w:bCs/>
                <w:color w:val="FFFFFF"/>
                <w:sz w:val="18"/>
                <w:szCs w:val="18"/>
              </w:rPr>
              <w:t>SC</w:t>
            </w:r>
          </w:p>
        </w:tc>
        <w:tc>
          <w:tcPr>
            <w:tcW w:w="4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24D9D690" w14:textId="77777777" w:rsidR="00743BE7" w:rsidRDefault="00000000">
            <w:pPr>
              <w:jc w:val="center"/>
            </w:pPr>
            <w:r>
              <w:rPr>
                <w:b/>
                <w:bCs/>
                <w:color w:val="FFFFFF"/>
                <w:sz w:val="18"/>
                <w:szCs w:val="18"/>
              </w:rPr>
              <w:t>gl</w:t>
            </w:r>
          </w:p>
        </w:tc>
        <w:tc>
          <w:tcPr>
            <w:tcW w:w="8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4090796" w14:textId="77777777" w:rsidR="00743BE7" w:rsidRDefault="00000000">
            <w:pPr>
              <w:jc w:val="center"/>
            </w:pPr>
            <w:r>
              <w:rPr>
                <w:b/>
                <w:bCs/>
                <w:color w:val="FFFFFF"/>
                <w:sz w:val="18"/>
                <w:szCs w:val="18"/>
              </w:rPr>
              <w:t>CM</w:t>
            </w:r>
          </w:p>
        </w:tc>
        <w:tc>
          <w:tcPr>
            <w:tcW w:w="64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7974E4F3" w14:textId="77777777" w:rsidR="00743BE7" w:rsidRDefault="00000000">
            <w:pPr>
              <w:jc w:val="center"/>
            </w:pPr>
            <w:r>
              <w:rPr>
                <w:b/>
                <w:bCs/>
                <w:color w:val="FFFFFF"/>
                <w:sz w:val="18"/>
                <w:szCs w:val="18"/>
              </w:rPr>
              <w:t>F</w:t>
            </w:r>
          </w:p>
        </w:tc>
        <w:tc>
          <w:tcPr>
            <w:tcW w:w="58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148027DB" w14:textId="77777777" w:rsidR="00743BE7" w:rsidRDefault="00000000">
            <w:pPr>
              <w:jc w:val="center"/>
            </w:pPr>
            <w:r>
              <w:rPr>
                <w:b/>
                <w:bCs/>
                <w:color w:val="FFFFFF"/>
                <w:sz w:val="18"/>
                <w:szCs w:val="18"/>
              </w:rPr>
              <w:t>p</w:t>
            </w:r>
          </w:p>
        </w:tc>
      </w:tr>
      <w:tr w:rsidR="00743BE7" w14:paraId="32A56DD6" w14:textId="77777777">
        <w:tc>
          <w:tcPr>
            <w:tcW w:w="12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0A5D5F58" w14:textId="77777777" w:rsidR="00743BE7" w:rsidRDefault="00000000">
            <w:r>
              <w:rPr>
                <w:color w:val="000000"/>
                <w:sz w:val="18"/>
                <w:szCs w:val="18"/>
              </w:rPr>
              <w:t>Entre grupos</w:t>
            </w:r>
          </w:p>
        </w:tc>
        <w:tc>
          <w:tcPr>
            <w:tcW w:w="8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B1F58A9" w14:textId="77777777" w:rsidR="00743BE7" w:rsidRDefault="00000000">
            <w:pPr>
              <w:jc w:val="center"/>
            </w:pPr>
            <w:r>
              <w:rPr>
                <w:color w:val="000000"/>
                <w:sz w:val="18"/>
                <w:szCs w:val="18"/>
              </w:rPr>
              <w:t>1,284,736,421</w:t>
            </w:r>
          </w:p>
        </w:tc>
        <w:tc>
          <w:tcPr>
            <w:tcW w:w="4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C990CE2" w14:textId="77777777" w:rsidR="00743BE7" w:rsidRDefault="00000000">
            <w:pPr>
              <w:jc w:val="center"/>
            </w:pPr>
            <w:r>
              <w:rPr>
                <w:color w:val="000000"/>
                <w:sz w:val="18"/>
                <w:szCs w:val="18"/>
              </w:rPr>
              <w:t>3</w:t>
            </w:r>
          </w:p>
        </w:tc>
        <w:tc>
          <w:tcPr>
            <w:tcW w:w="8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56900A80" w14:textId="77777777" w:rsidR="00743BE7" w:rsidRDefault="00000000">
            <w:pPr>
              <w:jc w:val="center"/>
            </w:pPr>
            <w:r>
              <w:rPr>
                <w:color w:val="000000"/>
                <w:sz w:val="18"/>
                <w:szCs w:val="18"/>
              </w:rPr>
              <w:t>428,245,474</w:t>
            </w:r>
          </w:p>
        </w:tc>
        <w:tc>
          <w:tcPr>
            <w:tcW w:w="6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6EEFA684" w14:textId="77777777" w:rsidR="00743BE7" w:rsidRDefault="00000000">
            <w:pPr>
              <w:jc w:val="center"/>
            </w:pPr>
            <w:r>
              <w:rPr>
                <w:color w:val="000000"/>
                <w:sz w:val="18"/>
                <w:szCs w:val="18"/>
              </w:rPr>
              <w:t>284.37</w:t>
            </w:r>
          </w:p>
        </w:tc>
        <w:tc>
          <w:tcPr>
            <w:tcW w:w="5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7AD403DF" w14:textId="77777777" w:rsidR="00743BE7" w:rsidRDefault="00000000">
            <w:pPr>
              <w:jc w:val="center"/>
            </w:pPr>
            <w:r>
              <w:rPr>
                <w:color w:val="000000"/>
                <w:sz w:val="18"/>
                <w:szCs w:val="18"/>
              </w:rPr>
              <w:t>&lt; .001</w:t>
            </w:r>
          </w:p>
        </w:tc>
      </w:tr>
      <w:tr w:rsidR="00743BE7" w14:paraId="399FD9FD" w14:textId="77777777">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F736CE8" w14:textId="77777777" w:rsidR="00743BE7" w:rsidRDefault="00000000">
            <w:r>
              <w:rPr>
                <w:color w:val="000000"/>
                <w:sz w:val="18"/>
                <w:szCs w:val="18"/>
              </w:rPr>
              <w:t>Dentro de grupos</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A25C2AB" w14:textId="77777777" w:rsidR="00743BE7" w:rsidRDefault="00000000">
            <w:pPr>
              <w:jc w:val="center"/>
            </w:pPr>
            <w:r>
              <w:rPr>
                <w:color w:val="000000"/>
                <w:sz w:val="18"/>
                <w:szCs w:val="18"/>
              </w:rPr>
              <w:t>295,143,220</w:t>
            </w:r>
          </w:p>
        </w:tc>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5A9F169" w14:textId="77777777" w:rsidR="00743BE7" w:rsidRDefault="00000000">
            <w:pPr>
              <w:jc w:val="center"/>
            </w:pPr>
            <w:r>
              <w:rPr>
                <w:color w:val="000000"/>
                <w:sz w:val="18"/>
                <w:szCs w:val="18"/>
              </w:rPr>
              <w:t>196</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39F3A70" w14:textId="77777777" w:rsidR="00743BE7" w:rsidRDefault="00000000">
            <w:pPr>
              <w:jc w:val="center"/>
            </w:pPr>
            <w:r>
              <w:rPr>
                <w:color w:val="000000"/>
                <w:sz w:val="18"/>
                <w:szCs w:val="18"/>
              </w:rPr>
              <w:t>1,505,832</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E91A6BD" w14:textId="77777777" w:rsidR="00743BE7" w:rsidRDefault="00743BE7">
            <w:pPr>
              <w:jc w:val="center"/>
            </w:pPr>
          </w:p>
        </w:tc>
        <w:tc>
          <w:tcPr>
            <w:tcW w:w="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4B68884" w14:textId="77777777" w:rsidR="00743BE7" w:rsidRDefault="00743BE7">
            <w:pPr>
              <w:jc w:val="center"/>
            </w:pPr>
          </w:p>
        </w:tc>
      </w:tr>
      <w:tr w:rsidR="00743BE7" w14:paraId="4E85AB1F" w14:textId="77777777">
        <w:tc>
          <w:tcPr>
            <w:tcW w:w="12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447A94EE" w14:textId="77777777" w:rsidR="00743BE7" w:rsidRDefault="00000000">
            <w:r>
              <w:rPr>
                <w:b/>
                <w:bCs/>
                <w:color w:val="000000"/>
                <w:sz w:val="18"/>
                <w:szCs w:val="18"/>
              </w:rPr>
              <w:t>Total</w:t>
            </w:r>
          </w:p>
        </w:tc>
        <w:tc>
          <w:tcPr>
            <w:tcW w:w="8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2DB03605" w14:textId="77777777" w:rsidR="00743BE7" w:rsidRDefault="00000000">
            <w:pPr>
              <w:jc w:val="center"/>
            </w:pPr>
            <w:r>
              <w:rPr>
                <w:b/>
                <w:bCs/>
                <w:color w:val="000000"/>
                <w:sz w:val="18"/>
                <w:szCs w:val="18"/>
              </w:rPr>
              <w:t>1,579,879,641</w:t>
            </w:r>
          </w:p>
        </w:tc>
        <w:tc>
          <w:tcPr>
            <w:tcW w:w="4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5C152333" w14:textId="77777777" w:rsidR="00743BE7" w:rsidRDefault="00000000">
            <w:pPr>
              <w:jc w:val="center"/>
            </w:pPr>
            <w:r>
              <w:rPr>
                <w:b/>
                <w:bCs/>
                <w:color w:val="000000"/>
                <w:sz w:val="18"/>
                <w:szCs w:val="18"/>
              </w:rPr>
              <w:t>199</w:t>
            </w:r>
          </w:p>
        </w:tc>
        <w:tc>
          <w:tcPr>
            <w:tcW w:w="8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1F43D03" w14:textId="77777777" w:rsidR="00743BE7" w:rsidRDefault="00743BE7">
            <w:pPr>
              <w:jc w:val="center"/>
            </w:pPr>
          </w:p>
        </w:tc>
        <w:tc>
          <w:tcPr>
            <w:tcW w:w="6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01D55BA2" w14:textId="77777777" w:rsidR="00743BE7" w:rsidRDefault="00743BE7">
            <w:pPr>
              <w:jc w:val="center"/>
            </w:pPr>
          </w:p>
        </w:tc>
        <w:tc>
          <w:tcPr>
            <w:tcW w:w="58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71290A86" w14:textId="77777777" w:rsidR="00743BE7" w:rsidRDefault="00743BE7">
            <w:pPr>
              <w:jc w:val="center"/>
            </w:pPr>
          </w:p>
        </w:tc>
      </w:tr>
    </w:tbl>
    <w:p w14:paraId="79029927" w14:textId="77777777" w:rsidR="00743BE7" w:rsidRDefault="00743BE7">
      <w:pPr>
        <w:spacing w:after="100"/>
      </w:pPr>
    </w:p>
    <w:p w14:paraId="73BA65A6" w14:textId="77777777" w:rsidR="00743BE7" w:rsidRDefault="00000000">
      <w:pPr>
        <w:spacing w:after="140" w:line="284" w:lineRule="auto"/>
        <w:jc w:val="both"/>
      </w:pPr>
      <w:r>
        <w:rPr>
          <w:color w:val="000000"/>
        </w:rPr>
        <w:t>El valor F = 284.37 es extremadamente alto. Para ponerlo en contexto: con α = 0.05 y gl = (3, 196), el valor crítico de F es apenas 2.65. Nuestro estadístico lo supera en más de 100 veces. El tamaño del efecto η² = 0.813 confirma que el 81 % de toda la variación en los tiempos se explica únicamente por el tipo de algoritmo, lo que representa un efecto grande según Cohen (1988).</w:t>
      </w:r>
    </w:p>
    <w:p w14:paraId="50DA9481" w14:textId="77777777" w:rsidR="00743BE7" w:rsidRDefault="00000000">
      <w:pPr>
        <w:spacing w:before="180" w:after="60"/>
        <w:jc w:val="center"/>
      </w:pPr>
      <w:r>
        <w:rPr>
          <w:b/>
          <w:bCs/>
          <w:color w:val="000000"/>
          <w:sz w:val="18"/>
          <w:szCs w:val="18"/>
        </w:rPr>
        <w:t>FIG. 2 — Medias de tiempos de ejecución con intervalos de confianza al 95 %</w:t>
      </w:r>
    </w:p>
    <w:p w14:paraId="6C7FF4CC" w14:textId="77777777" w:rsidR="00743BE7" w:rsidRDefault="00000000">
      <w:pPr>
        <w:spacing w:before="120" w:after="80"/>
        <w:jc w:val="center"/>
      </w:pPr>
      <w:r>
        <w:rPr>
          <w:noProof/>
        </w:rPr>
        <w:drawing>
          <wp:inline distT="0" distB="0" distL="0" distR="0" wp14:anchorId="25908368" wp14:editId="7CE26CA3">
            <wp:extent cx="2573858" cy="1729740"/>
            <wp:effectExtent l="0" t="0" r="0" b="3810"/>
            <wp:docPr id="1237200595" name="Imagen 12372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06443" cy="1751638"/>
                    </a:xfrm>
                    <a:prstGeom prst="rect">
                      <a:avLst/>
                    </a:prstGeom>
                  </pic:spPr>
                </pic:pic>
              </a:graphicData>
            </a:graphic>
          </wp:inline>
        </w:drawing>
      </w:r>
    </w:p>
    <w:p w14:paraId="03DF3172" w14:textId="77777777" w:rsidR="00743BE7" w:rsidRDefault="00000000">
      <w:pPr>
        <w:spacing w:after="160" w:line="284" w:lineRule="auto"/>
        <w:jc w:val="both"/>
      </w:pPr>
      <w:r>
        <w:rPr>
          <w:color w:val="000000"/>
        </w:rPr>
        <w:t>La Fig. 2 ilustra visualmente la magnitud de las diferencias. Los intervalos de confianza del 95 % de los tres algoritmos eficientes no se solapan con el de Bubble Sort, lo que es consistente con el rechazo de H₀.</w:t>
      </w:r>
    </w:p>
    <w:p w14:paraId="2478954B" w14:textId="77777777" w:rsidR="00743BE7" w:rsidRDefault="00000000">
      <w:pPr>
        <w:spacing w:before="160" w:after="80"/>
      </w:pPr>
      <w:r>
        <w:rPr>
          <w:b/>
          <w:bCs/>
          <w:i/>
          <w:iCs/>
          <w:color w:val="000000"/>
        </w:rPr>
        <w:t>C. Comparaciones Múltiples — Tukey HSD</w:t>
      </w:r>
    </w:p>
    <w:p w14:paraId="41041E89" w14:textId="77777777" w:rsidR="00743BE7" w:rsidRDefault="00000000">
      <w:pPr>
        <w:spacing w:after="140" w:line="284" w:lineRule="auto"/>
        <w:ind w:firstLine="440"/>
        <w:jc w:val="both"/>
      </w:pPr>
      <w:r>
        <w:rPr>
          <w:color w:val="000000"/>
        </w:rPr>
        <w:t>Tras rechazar H₀, la prueba de Tukey identifica con precisión qué pares difieren. Los resultados se muestran en la Tabla III.</w:t>
      </w:r>
    </w:p>
    <w:p w14:paraId="561441C3" w14:textId="77777777" w:rsidR="00743BE7" w:rsidRDefault="00000000">
      <w:pPr>
        <w:spacing w:before="180" w:after="60"/>
        <w:jc w:val="center"/>
      </w:pPr>
      <w:r>
        <w:rPr>
          <w:b/>
          <w:bCs/>
          <w:color w:val="000000"/>
          <w:sz w:val="18"/>
          <w:szCs w:val="18"/>
        </w:rPr>
        <w:t>TABLA III.  PRUEBA POST-HOC DE TUKEY (α = 0.05)</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5"/>
        <w:gridCol w:w="142"/>
        <w:gridCol w:w="653"/>
        <w:gridCol w:w="653"/>
        <w:gridCol w:w="776"/>
        <w:gridCol w:w="1181"/>
      </w:tblGrid>
      <w:tr w:rsidR="00743BE7" w14:paraId="11B63A6F" w14:textId="77777777" w:rsidTr="00586AB5">
        <w:tc>
          <w:tcPr>
            <w:tcW w:w="1275"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622BC76E" w14:textId="77777777" w:rsidR="00743BE7" w:rsidRDefault="00000000">
            <w:pPr>
              <w:jc w:val="center"/>
            </w:pPr>
            <w:r>
              <w:rPr>
                <w:b/>
                <w:bCs/>
                <w:color w:val="FFFFFF"/>
                <w:sz w:val="18"/>
                <w:szCs w:val="18"/>
              </w:rPr>
              <w:t>Comparación</w:t>
            </w:r>
          </w:p>
        </w:tc>
        <w:tc>
          <w:tcPr>
            <w:tcW w:w="795" w:type="dxa"/>
            <w:gridSpan w:val="2"/>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48EAEE3" w14:textId="77777777" w:rsidR="00743BE7" w:rsidRDefault="00000000">
            <w:pPr>
              <w:jc w:val="center"/>
            </w:pPr>
            <w:r>
              <w:rPr>
                <w:b/>
                <w:bCs/>
                <w:color w:val="FFFFFF"/>
                <w:sz w:val="18"/>
                <w:szCs w:val="18"/>
              </w:rPr>
              <w:t>Dif. medias</w:t>
            </w:r>
          </w:p>
        </w:tc>
        <w:tc>
          <w:tcPr>
            <w:tcW w:w="653"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30D811D5" w14:textId="77777777" w:rsidR="00743BE7" w:rsidRDefault="00000000">
            <w:pPr>
              <w:jc w:val="center"/>
            </w:pPr>
            <w:r>
              <w:rPr>
                <w:b/>
                <w:bCs/>
                <w:color w:val="FFFFFF"/>
                <w:sz w:val="18"/>
                <w:szCs w:val="18"/>
              </w:rPr>
              <w:t>p ajust.</w:t>
            </w:r>
          </w:p>
        </w:tc>
        <w:tc>
          <w:tcPr>
            <w:tcW w:w="776"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6C30EA46" w14:textId="77777777" w:rsidR="00743BE7" w:rsidRDefault="00000000">
            <w:pPr>
              <w:jc w:val="center"/>
            </w:pPr>
            <w:r>
              <w:rPr>
                <w:b/>
                <w:bCs/>
                <w:color w:val="FFFFFF"/>
                <w:sz w:val="18"/>
                <w:szCs w:val="18"/>
              </w:rPr>
              <w:t>IC 95 %</w:t>
            </w:r>
          </w:p>
        </w:tc>
        <w:tc>
          <w:tcPr>
            <w:tcW w:w="1181"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2B986DBA" w14:textId="77777777" w:rsidR="00743BE7" w:rsidRDefault="00000000">
            <w:pPr>
              <w:jc w:val="center"/>
            </w:pPr>
            <w:r>
              <w:rPr>
                <w:b/>
                <w:bCs/>
                <w:color w:val="FFFFFF"/>
                <w:sz w:val="18"/>
                <w:szCs w:val="18"/>
              </w:rPr>
              <w:t>Significativo</w:t>
            </w:r>
          </w:p>
        </w:tc>
      </w:tr>
      <w:tr w:rsidR="00743BE7" w14:paraId="2C333314" w14:textId="77777777" w:rsidTr="0024369E">
        <w:tc>
          <w:tcPr>
            <w:tcW w:w="1417" w:type="dxa"/>
            <w:gridSpan w:val="2"/>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16EC8134" w14:textId="77777777" w:rsidR="00743BE7" w:rsidRDefault="00000000">
            <w:r>
              <w:rPr>
                <w:color w:val="000000"/>
                <w:sz w:val="18"/>
                <w:szCs w:val="18"/>
              </w:rPr>
              <w:t>Bubble – Quick</w:t>
            </w:r>
          </w:p>
        </w:tc>
        <w:tc>
          <w:tcPr>
            <w:tcW w:w="653"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0A25694E" w14:textId="77777777" w:rsidR="00743BE7" w:rsidRDefault="00000000">
            <w:pPr>
              <w:jc w:val="center"/>
            </w:pPr>
            <w:r>
              <w:rPr>
                <w:color w:val="000000"/>
                <w:sz w:val="18"/>
                <w:szCs w:val="18"/>
              </w:rPr>
              <w:t>4,734.1</w:t>
            </w:r>
          </w:p>
        </w:tc>
        <w:tc>
          <w:tcPr>
            <w:tcW w:w="653"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58459EC4" w14:textId="77777777" w:rsidR="00743BE7" w:rsidRDefault="00000000">
            <w:pPr>
              <w:jc w:val="center"/>
            </w:pPr>
            <w:r>
              <w:rPr>
                <w:color w:val="000000"/>
                <w:sz w:val="18"/>
                <w:szCs w:val="18"/>
              </w:rPr>
              <w:t>&lt; .001</w:t>
            </w:r>
          </w:p>
        </w:tc>
        <w:tc>
          <w:tcPr>
            <w:tcW w:w="776"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01E89F59" w14:textId="77777777" w:rsidR="00743BE7" w:rsidRDefault="00000000">
            <w:pPr>
              <w:jc w:val="center"/>
            </w:pPr>
            <w:r>
              <w:rPr>
                <w:color w:val="000000"/>
                <w:sz w:val="18"/>
                <w:szCs w:val="18"/>
              </w:rPr>
              <w:t>[4,621; 4,847]</w:t>
            </w:r>
          </w:p>
        </w:tc>
        <w:tc>
          <w:tcPr>
            <w:tcW w:w="1181"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5435BA26" w14:textId="77777777" w:rsidR="00743BE7" w:rsidRDefault="00000000">
            <w:pPr>
              <w:jc w:val="center"/>
            </w:pPr>
            <w:r>
              <w:rPr>
                <w:b/>
                <w:bCs/>
                <w:color w:val="1A6B2A"/>
                <w:sz w:val="18"/>
                <w:szCs w:val="18"/>
              </w:rPr>
              <w:t>Sí</w:t>
            </w:r>
          </w:p>
        </w:tc>
      </w:tr>
      <w:tr w:rsidR="00743BE7" w14:paraId="3B70E5D0" w14:textId="77777777" w:rsidTr="0024369E">
        <w:tc>
          <w:tcPr>
            <w:tcW w:w="1417" w:type="dxa"/>
            <w:gridSpan w:val="2"/>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33B46A1" w14:textId="77777777" w:rsidR="00743BE7" w:rsidRDefault="00000000">
            <w:r>
              <w:rPr>
                <w:color w:val="000000"/>
                <w:sz w:val="18"/>
                <w:szCs w:val="18"/>
              </w:rPr>
              <w:t>Bubble – Merge</w:t>
            </w:r>
          </w:p>
        </w:tc>
        <w:tc>
          <w:tcPr>
            <w:tcW w:w="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4116973" w14:textId="77777777" w:rsidR="00743BE7" w:rsidRDefault="00000000">
            <w:pPr>
              <w:jc w:val="center"/>
            </w:pPr>
            <w:r>
              <w:rPr>
                <w:color w:val="000000"/>
                <w:sz w:val="18"/>
                <w:szCs w:val="18"/>
              </w:rPr>
              <w:t>4,722.9</w:t>
            </w:r>
          </w:p>
        </w:tc>
        <w:tc>
          <w:tcPr>
            <w:tcW w:w="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B074E40" w14:textId="77777777" w:rsidR="00743BE7" w:rsidRDefault="00000000">
            <w:pPr>
              <w:jc w:val="center"/>
            </w:pPr>
            <w:r>
              <w:rPr>
                <w:color w:val="000000"/>
                <w:sz w:val="18"/>
                <w:szCs w:val="18"/>
              </w:rPr>
              <w:t>&lt; .001</w:t>
            </w:r>
          </w:p>
        </w:tc>
        <w:tc>
          <w:tcPr>
            <w:tcW w:w="7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251AF30" w14:textId="77777777" w:rsidR="00743BE7" w:rsidRDefault="00000000">
            <w:pPr>
              <w:jc w:val="center"/>
            </w:pPr>
            <w:r>
              <w:rPr>
                <w:color w:val="000000"/>
                <w:sz w:val="18"/>
                <w:szCs w:val="18"/>
              </w:rPr>
              <w:t>[4,610; 4,836]</w:t>
            </w:r>
          </w:p>
        </w:tc>
        <w:tc>
          <w:tcPr>
            <w:tcW w:w="118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2BA9849" w14:textId="77777777" w:rsidR="00743BE7" w:rsidRDefault="00000000">
            <w:pPr>
              <w:jc w:val="center"/>
            </w:pPr>
            <w:r>
              <w:rPr>
                <w:b/>
                <w:bCs/>
                <w:color w:val="1A6B2A"/>
                <w:sz w:val="18"/>
                <w:szCs w:val="18"/>
              </w:rPr>
              <w:t>Sí</w:t>
            </w:r>
          </w:p>
        </w:tc>
      </w:tr>
      <w:tr w:rsidR="00743BE7" w14:paraId="27B10862" w14:textId="77777777" w:rsidTr="0024369E">
        <w:tc>
          <w:tcPr>
            <w:tcW w:w="1417" w:type="dxa"/>
            <w:gridSpan w:val="2"/>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752D265D" w14:textId="77777777" w:rsidR="00743BE7" w:rsidRDefault="00000000">
            <w:r>
              <w:rPr>
                <w:color w:val="000000"/>
                <w:sz w:val="18"/>
                <w:szCs w:val="18"/>
              </w:rPr>
              <w:t>Bubble – Heap</w:t>
            </w:r>
          </w:p>
        </w:tc>
        <w:tc>
          <w:tcPr>
            <w:tcW w:w="653"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6025BAC4" w14:textId="77777777" w:rsidR="00743BE7" w:rsidRDefault="00000000">
            <w:pPr>
              <w:jc w:val="center"/>
            </w:pPr>
            <w:r>
              <w:rPr>
                <w:color w:val="000000"/>
                <w:sz w:val="18"/>
                <w:szCs w:val="18"/>
              </w:rPr>
              <w:t>4,678.6</w:t>
            </w:r>
          </w:p>
        </w:tc>
        <w:tc>
          <w:tcPr>
            <w:tcW w:w="653"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227ACA25" w14:textId="77777777" w:rsidR="00743BE7" w:rsidRDefault="00000000">
            <w:pPr>
              <w:jc w:val="center"/>
            </w:pPr>
            <w:r>
              <w:rPr>
                <w:color w:val="000000"/>
                <w:sz w:val="18"/>
                <w:szCs w:val="18"/>
              </w:rPr>
              <w:t>&lt; .001</w:t>
            </w:r>
          </w:p>
        </w:tc>
        <w:tc>
          <w:tcPr>
            <w:tcW w:w="776"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5BA9B838" w14:textId="77777777" w:rsidR="00743BE7" w:rsidRDefault="00000000">
            <w:pPr>
              <w:jc w:val="center"/>
            </w:pPr>
            <w:r>
              <w:rPr>
                <w:color w:val="000000"/>
                <w:sz w:val="18"/>
                <w:szCs w:val="18"/>
              </w:rPr>
              <w:t>[4,565; 4,792]</w:t>
            </w:r>
          </w:p>
        </w:tc>
        <w:tc>
          <w:tcPr>
            <w:tcW w:w="1181"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190D20D3" w14:textId="77777777" w:rsidR="00743BE7" w:rsidRDefault="00000000">
            <w:pPr>
              <w:jc w:val="center"/>
            </w:pPr>
            <w:r>
              <w:rPr>
                <w:b/>
                <w:bCs/>
                <w:color w:val="1A6B2A"/>
                <w:sz w:val="18"/>
                <w:szCs w:val="18"/>
              </w:rPr>
              <w:t>Sí</w:t>
            </w:r>
          </w:p>
        </w:tc>
      </w:tr>
      <w:tr w:rsidR="00743BE7" w14:paraId="330D6B58" w14:textId="77777777" w:rsidTr="0024369E">
        <w:tc>
          <w:tcPr>
            <w:tcW w:w="1417" w:type="dxa"/>
            <w:gridSpan w:val="2"/>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D9B6740" w14:textId="77777777" w:rsidR="00743BE7" w:rsidRDefault="00000000">
            <w:r>
              <w:rPr>
                <w:color w:val="000000"/>
                <w:sz w:val="18"/>
                <w:szCs w:val="18"/>
              </w:rPr>
              <w:t>Heap – Quick</w:t>
            </w:r>
          </w:p>
        </w:tc>
        <w:tc>
          <w:tcPr>
            <w:tcW w:w="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DD4DF4F" w14:textId="77777777" w:rsidR="00743BE7" w:rsidRDefault="00000000">
            <w:pPr>
              <w:jc w:val="center"/>
            </w:pPr>
            <w:r>
              <w:rPr>
                <w:color w:val="000000"/>
                <w:sz w:val="18"/>
                <w:szCs w:val="18"/>
              </w:rPr>
              <w:t>55.5</w:t>
            </w:r>
          </w:p>
        </w:tc>
        <w:tc>
          <w:tcPr>
            <w:tcW w:w="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A87CA77" w14:textId="77777777" w:rsidR="00743BE7" w:rsidRDefault="00000000">
            <w:pPr>
              <w:jc w:val="center"/>
            </w:pPr>
            <w:r>
              <w:rPr>
                <w:color w:val="000000"/>
                <w:sz w:val="18"/>
                <w:szCs w:val="18"/>
              </w:rPr>
              <w:t>.003</w:t>
            </w:r>
          </w:p>
        </w:tc>
        <w:tc>
          <w:tcPr>
            <w:tcW w:w="7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66F1F3B" w14:textId="77777777" w:rsidR="00743BE7" w:rsidRDefault="00000000">
            <w:pPr>
              <w:jc w:val="center"/>
            </w:pPr>
            <w:r>
              <w:rPr>
                <w:color w:val="000000"/>
                <w:sz w:val="18"/>
                <w:szCs w:val="18"/>
              </w:rPr>
              <w:t>[14.2; 96.8]</w:t>
            </w:r>
          </w:p>
        </w:tc>
        <w:tc>
          <w:tcPr>
            <w:tcW w:w="118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00DF8C6" w14:textId="77777777" w:rsidR="00743BE7" w:rsidRDefault="00000000">
            <w:pPr>
              <w:jc w:val="center"/>
            </w:pPr>
            <w:r>
              <w:rPr>
                <w:b/>
                <w:bCs/>
                <w:color w:val="1A6B2A"/>
                <w:sz w:val="18"/>
                <w:szCs w:val="18"/>
              </w:rPr>
              <w:t>Sí</w:t>
            </w:r>
          </w:p>
        </w:tc>
      </w:tr>
      <w:tr w:rsidR="00743BE7" w14:paraId="507C75B1" w14:textId="77777777" w:rsidTr="0024369E">
        <w:tc>
          <w:tcPr>
            <w:tcW w:w="1417" w:type="dxa"/>
            <w:gridSpan w:val="2"/>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24DBD747" w14:textId="77777777" w:rsidR="00743BE7" w:rsidRDefault="00000000">
            <w:r>
              <w:rPr>
                <w:color w:val="000000"/>
                <w:sz w:val="18"/>
                <w:szCs w:val="18"/>
              </w:rPr>
              <w:t>Heap – Merge</w:t>
            </w:r>
          </w:p>
        </w:tc>
        <w:tc>
          <w:tcPr>
            <w:tcW w:w="653"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20DE8AC6" w14:textId="77777777" w:rsidR="00743BE7" w:rsidRDefault="00000000">
            <w:pPr>
              <w:jc w:val="center"/>
            </w:pPr>
            <w:r>
              <w:rPr>
                <w:color w:val="000000"/>
                <w:sz w:val="18"/>
                <w:szCs w:val="18"/>
              </w:rPr>
              <w:t>44.3</w:t>
            </w:r>
          </w:p>
        </w:tc>
        <w:tc>
          <w:tcPr>
            <w:tcW w:w="653"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147E8874" w14:textId="77777777" w:rsidR="00743BE7" w:rsidRDefault="00000000">
            <w:pPr>
              <w:jc w:val="center"/>
            </w:pPr>
            <w:r>
              <w:rPr>
                <w:color w:val="000000"/>
                <w:sz w:val="18"/>
                <w:szCs w:val="18"/>
              </w:rPr>
              <w:t>.018</w:t>
            </w:r>
          </w:p>
        </w:tc>
        <w:tc>
          <w:tcPr>
            <w:tcW w:w="776"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5545784C" w14:textId="77777777" w:rsidR="00743BE7" w:rsidRDefault="00000000">
            <w:pPr>
              <w:jc w:val="center"/>
            </w:pPr>
            <w:r>
              <w:rPr>
                <w:color w:val="000000"/>
                <w:sz w:val="18"/>
                <w:szCs w:val="18"/>
              </w:rPr>
              <w:t>[3.1; 85.5]</w:t>
            </w:r>
          </w:p>
        </w:tc>
        <w:tc>
          <w:tcPr>
            <w:tcW w:w="1181"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6524D140" w14:textId="77777777" w:rsidR="00743BE7" w:rsidRDefault="00000000">
            <w:pPr>
              <w:jc w:val="center"/>
            </w:pPr>
            <w:r>
              <w:rPr>
                <w:b/>
                <w:bCs/>
                <w:color w:val="1A6B2A"/>
                <w:sz w:val="18"/>
                <w:szCs w:val="18"/>
              </w:rPr>
              <w:t>Sí</w:t>
            </w:r>
          </w:p>
        </w:tc>
      </w:tr>
      <w:tr w:rsidR="00743BE7" w14:paraId="3CE65939" w14:textId="77777777" w:rsidTr="0024369E">
        <w:tc>
          <w:tcPr>
            <w:tcW w:w="1417" w:type="dxa"/>
            <w:gridSpan w:val="2"/>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1BBE14A" w14:textId="77777777" w:rsidR="00743BE7" w:rsidRDefault="00000000">
            <w:r>
              <w:rPr>
                <w:color w:val="000000"/>
                <w:sz w:val="18"/>
                <w:szCs w:val="18"/>
              </w:rPr>
              <w:t>Merge – Quick</w:t>
            </w:r>
          </w:p>
        </w:tc>
        <w:tc>
          <w:tcPr>
            <w:tcW w:w="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FBEB37E" w14:textId="77777777" w:rsidR="00743BE7" w:rsidRDefault="00000000">
            <w:pPr>
              <w:jc w:val="center"/>
            </w:pPr>
            <w:r>
              <w:rPr>
                <w:color w:val="000000"/>
                <w:sz w:val="18"/>
                <w:szCs w:val="18"/>
              </w:rPr>
              <w:t>11.2</w:t>
            </w:r>
          </w:p>
        </w:tc>
        <w:tc>
          <w:tcPr>
            <w:tcW w:w="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1F8B9EC" w14:textId="77777777" w:rsidR="00743BE7" w:rsidRDefault="00000000">
            <w:pPr>
              <w:jc w:val="center"/>
            </w:pPr>
            <w:r>
              <w:rPr>
                <w:color w:val="000000"/>
                <w:sz w:val="18"/>
                <w:szCs w:val="18"/>
              </w:rPr>
              <w:t>.412</w:t>
            </w:r>
          </w:p>
        </w:tc>
        <w:tc>
          <w:tcPr>
            <w:tcW w:w="7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E0161B5" w14:textId="77777777" w:rsidR="00743BE7" w:rsidRDefault="00000000">
            <w:pPr>
              <w:jc w:val="center"/>
            </w:pPr>
            <w:r>
              <w:rPr>
                <w:color w:val="000000"/>
                <w:sz w:val="18"/>
                <w:szCs w:val="18"/>
              </w:rPr>
              <w:t>[−29.9; 52.3]</w:t>
            </w:r>
          </w:p>
        </w:tc>
        <w:tc>
          <w:tcPr>
            <w:tcW w:w="118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60E47D4" w14:textId="77777777" w:rsidR="00743BE7" w:rsidRDefault="00000000">
            <w:pPr>
              <w:jc w:val="center"/>
            </w:pPr>
            <w:r>
              <w:rPr>
                <w:b/>
                <w:bCs/>
                <w:color w:val="B22222"/>
                <w:sz w:val="18"/>
                <w:szCs w:val="18"/>
              </w:rPr>
              <w:t>No</w:t>
            </w:r>
          </w:p>
        </w:tc>
      </w:tr>
    </w:tbl>
    <w:p w14:paraId="6BF9A4F0" w14:textId="77777777" w:rsidR="00743BE7" w:rsidRDefault="00743BE7">
      <w:pPr>
        <w:spacing w:after="100"/>
      </w:pPr>
    </w:p>
    <w:p w14:paraId="63398518" w14:textId="77777777" w:rsidR="00743BE7" w:rsidRDefault="00000000">
      <w:pPr>
        <w:spacing w:after="140" w:line="284" w:lineRule="auto"/>
        <w:jc w:val="both"/>
      </w:pPr>
      <w:r>
        <w:rPr>
          <w:color w:val="000000"/>
        </w:rPr>
        <w:t>El hallazgo más relevante es que la única comparación no significativa es Merge Sort vs. Quick Sort (p = .412). Esto quiere decir que, bajo las condiciones de este experimento, no tenemos suficiente evidencia para afirmar que uno es superior al otro. Todos los demás pares sí difieren significativamente.</w:t>
      </w:r>
    </w:p>
    <w:p w14:paraId="1E69FC9F" w14:textId="77777777" w:rsidR="00743BE7" w:rsidRDefault="00000000">
      <w:pPr>
        <w:spacing w:before="160" w:after="80"/>
      </w:pPr>
      <w:r>
        <w:rPr>
          <w:b/>
          <w:bCs/>
          <w:i/>
          <w:iCs/>
          <w:color w:val="000000"/>
        </w:rPr>
        <w:t>D. Pruebas t Individuales</w:t>
      </w:r>
    </w:p>
    <w:p w14:paraId="630D33AE" w14:textId="77777777" w:rsidR="00743BE7" w:rsidRDefault="00000000">
      <w:pPr>
        <w:spacing w:after="140" w:line="284" w:lineRule="auto"/>
        <w:ind w:firstLine="440"/>
        <w:jc w:val="both"/>
      </w:pPr>
      <w:r>
        <w:rPr>
          <w:color w:val="000000"/>
        </w:rPr>
        <w:t>Como verificación adicional, se realizaron pruebas t para cada par, con corrección de Bonferroni para controlar el error familiar. La Tabla IV presenta los resultados principales.</w:t>
      </w:r>
    </w:p>
    <w:p w14:paraId="0C8484D6" w14:textId="77777777" w:rsidR="00743BE7" w:rsidRDefault="00000000">
      <w:pPr>
        <w:spacing w:before="180" w:after="60"/>
        <w:jc w:val="center"/>
      </w:pPr>
      <w:r>
        <w:rPr>
          <w:b/>
          <w:bCs/>
          <w:color w:val="000000"/>
          <w:sz w:val="18"/>
          <w:szCs w:val="18"/>
        </w:rPr>
        <w:t>TABLA IV.  PRUEBAS t DE STUDENT CON CORRECCIÓN DE BONFERRONI</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32"/>
        <w:gridCol w:w="461"/>
        <w:gridCol w:w="1190"/>
        <w:gridCol w:w="1047"/>
      </w:tblGrid>
      <w:tr w:rsidR="00743BE7" w14:paraId="5BF6101D" w14:textId="77777777">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2E8CB6D" w14:textId="77777777" w:rsidR="00743BE7" w:rsidRDefault="00000000">
            <w:pPr>
              <w:jc w:val="center"/>
            </w:pPr>
            <w:r>
              <w:rPr>
                <w:b/>
                <w:bCs/>
                <w:color w:val="FFFFFF"/>
                <w:sz w:val="18"/>
                <w:szCs w:val="18"/>
              </w:rPr>
              <w:t>Par de comparación</w:t>
            </w:r>
          </w:p>
        </w:tc>
        <w:tc>
          <w:tcPr>
            <w:tcW w:w="64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7D0EB97" w14:textId="77777777" w:rsidR="00743BE7" w:rsidRDefault="00000000">
            <w:pPr>
              <w:jc w:val="center"/>
            </w:pPr>
            <w:r>
              <w:rPr>
                <w:b/>
                <w:bCs/>
                <w:color w:val="FFFFFF"/>
                <w:sz w:val="18"/>
                <w:szCs w:val="18"/>
              </w:rPr>
              <w:t>t</w:t>
            </w:r>
          </w:p>
        </w:tc>
        <w:tc>
          <w:tcPr>
            <w:tcW w:w="54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34EAD546" w14:textId="77777777" w:rsidR="00743BE7" w:rsidRDefault="00000000">
            <w:pPr>
              <w:jc w:val="center"/>
            </w:pPr>
            <w:r>
              <w:rPr>
                <w:b/>
                <w:bCs/>
                <w:color w:val="FFFFFF"/>
                <w:sz w:val="18"/>
                <w:szCs w:val="18"/>
              </w:rPr>
              <w:t>gl</w:t>
            </w:r>
          </w:p>
        </w:tc>
        <w:tc>
          <w:tcPr>
            <w:tcW w:w="82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3004BAF8" w14:textId="77777777" w:rsidR="00743BE7" w:rsidRDefault="00000000">
            <w:pPr>
              <w:jc w:val="center"/>
            </w:pPr>
            <w:r>
              <w:rPr>
                <w:b/>
                <w:bCs/>
                <w:color w:val="FFFFFF"/>
                <w:sz w:val="18"/>
                <w:szCs w:val="18"/>
              </w:rPr>
              <w:t>p (Bonferroni)</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0857C15" w14:textId="77777777" w:rsidR="00743BE7" w:rsidRDefault="00000000">
            <w:pPr>
              <w:jc w:val="center"/>
            </w:pPr>
            <w:r>
              <w:rPr>
                <w:b/>
                <w:bCs/>
                <w:color w:val="FFFFFF"/>
                <w:sz w:val="18"/>
                <w:szCs w:val="18"/>
              </w:rPr>
              <w:t>d de Cohen</w:t>
            </w:r>
          </w:p>
        </w:tc>
      </w:tr>
      <w:tr w:rsidR="00743BE7" w14:paraId="748A308A" w14:textId="77777777">
        <w:tc>
          <w:tcPr>
            <w:tcW w:w="152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09D50440" w14:textId="77777777" w:rsidR="00743BE7" w:rsidRDefault="00000000">
            <w:r>
              <w:rPr>
                <w:color w:val="000000"/>
                <w:sz w:val="18"/>
                <w:szCs w:val="18"/>
              </w:rPr>
              <w:t>Bubble vs Quick</w:t>
            </w:r>
          </w:p>
        </w:tc>
        <w:tc>
          <w:tcPr>
            <w:tcW w:w="6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4C10CB50" w14:textId="77777777" w:rsidR="00743BE7" w:rsidRDefault="00000000">
            <w:pPr>
              <w:jc w:val="center"/>
            </w:pPr>
            <w:r>
              <w:rPr>
                <w:color w:val="000000"/>
                <w:sz w:val="18"/>
                <w:szCs w:val="18"/>
              </w:rPr>
              <w:t>87.42</w:t>
            </w:r>
          </w:p>
        </w:tc>
        <w:tc>
          <w:tcPr>
            <w:tcW w:w="5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B54A184" w14:textId="77777777" w:rsidR="00743BE7" w:rsidRDefault="00000000">
            <w:pPr>
              <w:jc w:val="center"/>
            </w:pPr>
            <w:r>
              <w:rPr>
                <w:color w:val="000000"/>
                <w:sz w:val="18"/>
                <w:szCs w:val="18"/>
              </w:rPr>
              <w:t>98</w:t>
            </w:r>
          </w:p>
        </w:tc>
        <w:tc>
          <w:tcPr>
            <w:tcW w:w="82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8C51C8C" w14:textId="77777777" w:rsidR="00743BE7" w:rsidRDefault="00000000">
            <w:pPr>
              <w:jc w:val="center"/>
            </w:pPr>
            <w:r>
              <w:rPr>
                <w:color w:val="000000"/>
                <w:sz w:val="18"/>
                <w:szCs w:val="18"/>
              </w:rPr>
              <w:t>&lt; .001</w:t>
            </w:r>
          </w:p>
        </w:tc>
        <w:tc>
          <w:tcPr>
            <w:tcW w:w="11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7CE4E74B" w14:textId="77777777" w:rsidR="00743BE7" w:rsidRDefault="00000000">
            <w:pPr>
              <w:jc w:val="center"/>
            </w:pPr>
            <w:r>
              <w:rPr>
                <w:color w:val="000000"/>
                <w:sz w:val="18"/>
                <w:szCs w:val="18"/>
              </w:rPr>
              <w:t>17.48 (enorme)</w:t>
            </w:r>
          </w:p>
        </w:tc>
      </w:tr>
      <w:tr w:rsidR="00743BE7" w14:paraId="3501E6A3" w14:textId="77777777">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475078E" w14:textId="77777777" w:rsidR="00743BE7" w:rsidRDefault="00000000">
            <w:r>
              <w:rPr>
                <w:color w:val="000000"/>
                <w:sz w:val="18"/>
                <w:szCs w:val="18"/>
              </w:rPr>
              <w:t>Bubble vs Merge</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8AFC24E" w14:textId="77777777" w:rsidR="00743BE7" w:rsidRDefault="00000000">
            <w:pPr>
              <w:jc w:val="center"/>
            </w:pPr>
            <w:r>
              <w:rPr>
                <w:color w:val="000000"/>
                <w:sz w:val="18"/>
                <w:szCs w:val="18"/>
              </w:rPr>
              <w:t>85.19</w:t>
            </w:r>
          </w:p>
        </w:t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9BDFD95" w14:textId="77777777" w:rsidR="00743BE7" w:rsidRDefault="00000000">
            <w:pPr>
              <w:jc w:val="center"/>
            </w:pPr>
            <w:r>
              <w:rPr>
                <w:color w:val="000000"/>
                <w:sz w:val="18"/>
                <w:szCs w:val="18"/>
              </w:rPr>
              <w:t>98</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8B60F67" w14:textId="77777777" w:rsidR="00743BE7" w:rsidRDefault="00000000">
            <w:pPr>
              <w:jc w:val="center"/>
            </w:pPr>
            <w:r>
              <w:rPr>
                <w:color w:val="000000"/>
                <w:sz w:val="18"/>
                <w:szCs w:val="18"/>
              </w:rPr>
              <w:t>&lt; .001</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B79A6D3" w14:textId="77777777" w:rsidR="00743BE7" w:rsidRDefault="00000000">
            <w:pPr>
              <w:jc w:val="center"/>
            </w:pPr>
            <w:r>
              <w:rPr>
                <w:color w:val="000000"/>
                <w:sz w:val="18"/>
                <w:szCs w:val="18"/>
              </w:rPr>
              <w:t>17.04 (enorme)</w:t>
            </w:r>
          </w:p>
        </w:tc>
      </w:tr>
      <w:tr w:rsidR="00743BE7" w14:paraId="1381CCD1" w14:textId="77777777">
        <w:tc>
          <w:tcPr>
            <w:tcW w:w="152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24F9C9F7" w14:textId="77777777" w:rsidR="00743BE7" w:rsidRDefault="00000000">
            <w:r>
              <w:rPr>
                <w:color w:val="000000"/>
                <w:sz w:val="18"/>
                <w:szCs w:val="18"/>
              </w:rPr>
              <w:t>Bubble vs Heap</w:t>
            </w:r>
          </w:p>
        </w:tc>
        <w:tc>
          <w:tcPr>
            <w:tcW w:w="6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1DC5DEE7" w14:textId="77777777" w:rsidR="00743BE7" w:rsidRDefault="00000000">
            <w:pPr>
              <w:jc w:val="center"/>
            </w:pPr>
            <w:r>
              <w:rPr>
                <w:color w:val="000000"/>
                <w:sz w:val="18"/>
                <w:szCs w:val="18"/>
              </w:rPr>
              <w:t>82.31</w:t>
            </w:r>
          </w:p>
        </w:tc>
        <w:tc>
          <w:tcPr>
            <w:tcW w:w="5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4B04F30C" w14:textId="77777777" w:rsidR="00743BE7" w:rsidRDefault="00000000">
            <w:pPr>
              <w:jc w:val="center"/>
            </w:pPr>
            <w:r>
              <w:rPr>
                <w:color w:val="000000"/>
                <w:sz w:val="18"/>
                <w:szCs w:val="18"/>
              </w:rPr>
              <w:t>98</w:t>
            </w:r>
          </w:p>
        </w:tc>
        <w:tc>
          <w:tcPr>
            <w:tcW w:w="82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17ECF6DE" w14:textId="77777777" w:rsidR="00743BE7" w:rsidRDefault="00000000">
            <w:pPr>
              <w:jc w:val="center"/>
            </w:pPr>
            <w:r>
              <w:rPr>
                <w:color w:val="000000"/>
                <w:sz w:val="18"/>
                <w:szCs w:val="18"/>
              </w:rPr>
              <w:t>&lt; .001</w:t>
            </w:r>
          </w:p>
        </w:tc>
        <w:tc>
          <w:tcPr>
            <w:tcW w:w="11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78C75E83" w14:textId="77777777" w:rsidR="00743BE7" w:rsidRDefault="00000000">
            <w:pPr>
              <w:jc w:val="center"/>
            </w:pPr>
            <w:r>
              <w:rPr>
                <w:color w:val="000000"/>
                <w:sz w:val="18"/>
                <w:szCs w:val="18"/>
              </w:rPr>
              <w:t>16.46 (enorme)</w:t>
            </w:r>
          </w:p>
        </w:tc>
      </w:tr>
      <w:tr w:rsidR="00743BE7" w14:paraId="641EEBB6" w14:textId="77777777">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59B1FE6" w14:textId="77777777" w:rsidR="00743BE7" w:rsidRDefault="00000000">
            <w:r>
              <w:rPr>
                <w:color w:val="000000"/>
                <w:sz w:val="18"/>
                <w:szCs w:val="18"/>
              </w:rPr>
              <w:t>Heap vs Quick</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B23C0AD" w14:textId="77777777" w:rsidR="00743BE7" w:rsidRDefault="00000000">
            <w:pPr>
              <w:jc w:val="center"/>
            </w:pPr>
            <w:r>
              <w:rPr>
                <w:color w:val="000000"/>
                <w:sz w:val="18"/>
                <w:szCs w:val="18"/>
              </w:rPr>
              <w:t>3.18</w:t>
            </w:r>
          </w:p>
        </w:t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5A38C16" w14:textId="77777777" w:rsidR="00743BE7" w:rsidRDefault="00000000">
            <w:pPr>
              <w:jc w:val="center"/>
            </w:pPr>
            <w:r>
              <w:rPr>
                <w:color w:val="000000"/>
                <w:sz w:val="18"/>
                <w:szCs w:val="18"/>
              </w:rPr>
              <w:t>98</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E41D64C" w14:textId="77777777" w:rsidR="00743BE7" w:rsidRDefault="00000000">
            <w:pPr>
              <w:jc w:val="center"/>
            </w:pPr>
            <w:r>
              <w:rPr>
                <w:color w:val="000000"/>
                <w:sz w:val="18"/>
                <w:szCs w:val="18"/>
              </w:rPr>
              <w:t>.012</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EC70530" w14:textId="77777777" w:rsidR="00743BE7" w:rsidRDefault="00000000">
            <w:pPr>
              <w:jc w:val="center"/>
            </w:pPr>
            <w:r>
              <w:rPr>
                <w:color w:val="000000"/>
                <w:sz w:val="18"/>
                <w:szCs w:val="18"/>
              </w:rPr>
              <w:t>0.63 (mediano)</w:t>
            </w:r>
          </w:p>
        </w:tc>
      </w:tr>
      <w:tr w:rsidR="00743BE7" w14:paraId="5DCC1DFA" w14:textId="77777777">
        <w:tc>
          <w:tcPr>
            <w:tcW w:w="152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114586E7" w14:textId="77777777" w:rsidR="00743BE7" w:rsidRDefault="00000000">
            <w:r>
              <w:rPr>
                <w:color w:val="000000"/>
                <w:sz w:val="18"/>
                <w:szCs w:val="18"/>
              </w:rPr>
              <w:t>Heap vs Merge</w:t>
            </w:r>
          </w:p>
        </w:tc>
        <w:tc>
          <w:tcPr>
            <w:tcW w:w="6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35500F8" w14:textId="77777777" w:rsidR="00743BE7" w:rsidRDefault="00000000">
            <w:pPr>
              <w:jc w:val="center"/>
            </w:pPr>
            <w:r>
              <w:rPr>
                <w:color w:val="000000"/>
                <w:sz w:val="18"/>
                <w:szCs w:val="18"/>
              </w:rPr>
              <w:t>2.56</w:t>
            </w:r>
          </w:p>
        </w:tc>
        <w:tc>
          <w:tcPr>
            <w:tcW w:w="54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5F12F4A5" w14:textId="77777777" w:rsidR="00743BE7" w:rsidRDefault="00000000">
            <w:pPr>
              <w:jc w:val="center"/>
            </w:pPr>
            <w:r>
              <w:rPr>
                <w:color w:val="000000"/>
                <w:sz w:val="18"/>
                <w:szCs w:val="18"/>
              </w:rPr>
              <w:t>98</w:t>
            </w:r>
          </w:p>
        </w:tc>
        <w:tc>
          <w:tcPr>
            <w:tcW w:w="82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754053E0" w14:textId="77777777" w:rsidR="00743BE7" w:rsidRDefault="00000000">
            <w:pPr>
              <w:jc w:val="center"/>
            </w:pPr>
            <w:r>
              <w:rPr>
                <w:color w:val="000000"/>
                <w:sz w:val="18"/>
                <w:szCs w:val="18"/>
              </w:rPr>
              <w:t>.072</w:t>
            </w:r>
          </w:p>
        </w:tc>
        <w:tc>
          <w:tcPr>
            <w:tcW w:w="1160" w:type="dxa"/>
            <w:tcBorders>
              <w:top w:val="single" w:sz="1" w:space="0" w:color="AAAAAA"/>
              <w:left w:val="single" w:sz="1" w:space="0" w:color="AAAAAA"/>
              <w:bottom w:val="single" w:sz="1" w:space="0" w:color="AAAAAA"/>
              <w:right w:val="single" w:sz="1" w:space="0" w:color="AAAAAA"/>
            </w:tcBorders>
            <w:shd w:val="clear" w:color="auto" w:fill="EEF3FA"/>
            <w:tcMar>
              <w:top w:w="70" w:type="dxa"/>
              <w:left w:w="110" w:type="dxa"/>
              <w:bottom w:w="70" w:type="dxa"/>
              <w:right w:w="110" w:type="dxa"/>
            </w:tcMar>
          </w:tcPr>
          <w:p w14:paraId="3FDEB4D5" w14:textId="77777777" w:rsidR="00743BE7" w:rsidRDefault="00000000">
            <w:pPr>
              <w:jc w:val="center"/>
            </w:pPr>
            <w:r>
              <w:rPr>
                <w:color w:val="000000"/>
                <w:sz w:val="18"/>
                <w:szCs w:val="18"/>
              </w:rPr>
              <w:t>0.51 (mediano)</w:t>
            </w:r>
          </w:p>
        </w:tc>
      </w:tr>
      <w:tr w:rsidR="00743BE7" w14:paraId="13C2B1CB" w14:textId="77777777">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AA6EE69" w14:textId="77777777" w:rsidR="00743BE7" w:rsidRDefault="00000000">
            <w:r>
              <w:rPr>
                <w:color w:val="000000"/>
                <w:sz w:val="18"/>
                <w:szCs w:val="18"/>
              </w:rPr>
              <w:t>Merge vs Quick</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115363E" w14:textId="77777777" w:rsidR="00743BE7" w:rsidRDefault="00000000">
            <w:pPr>
              <w:jc w:val="center"/>
            </w:pPr>
            <w:r>
              <w:rPr>
                <w:color w:val="000000"/>
                <w:sz w:val="18"/>
                <w:szCs w:val="18"/>
              </w:rPr>
              <w:t>1.12</w:t>
            </w:r>
          </w:p>
        </w:t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5CECB5A" w14:textId="77777777" w:rsidR="00743BE7" w:rsidRDefault="00000000">
            <w:pPr>
              <w:jc w:val="center"/>
            </w:pPr>
            <w:r>
              <w:rPr>
                <w:color w:val="000000"/>
                <w:sz w:val="18"/>
                <w:szCs w:val="18"/>
              </w:rPr>
              <w:t>98</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95C2C02" w14:textId="77777777" w:rsidR="00743BE7" w:rsidRDefault="00000000">
            <w:pPr>
              <w:jc w:val="center"/>
            </w:pPr>
            <w:r>
              <w:rPr>
                <w:color w:val="000000"/>
                <w:sz w:val="18"/>
                <w:szCs w:val="18"/>
              </w:rPr>
              <w:t>1.000</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01153A4" w14:textId="77777777" w:rsidR="00743BE7" w:rsidRDefault="00000000">
            <w:pPr>
              <w:jc w:val="center"/>
            </w:pPr>
            <w:r>
              <w:rPr>
                <w:color w:val="000000"/>
                <w:sz w:val="18"/>
                <w:szCs w:val="18"/>
              </w:rPr>
              <w:t>0.22 (pequeño)</w:t>
            </w:r>
          </w:p>
        </w:tc>
      </w:tr>
    </w:tbl>
    <w:p w14:paraId="2F2B6BD9" w14:textId="77777777" w:rsidR="00743BE7" w:rsidRDefault="00743BE7">
      <w:pPr>
        <w:spacing w:after="160"/>
      </w:pPr>
    </w:p>
    <w:p w14:paraId="2FD53907" w14:textId="77777777" w:rsidR="00743BE7" w:rsidRDefault="00000000">
      <w:pPr>
        <w:pBdr>
          <w:bottom w:val="single" w:sz="3" w:space="2" w:color="1F3864"/>
        </w:pBdr>
        <w:spacing w:before="240" w:after="100"/>
      </w:pPr>
      <w:r>
        <w:rPr>
          <w:b/>
          <w:bCs/>
          <w:color w:val="000000"/>
          <w:sz w:val="21"/>
          <w:szCs w:val="21"/>
        </w:rPr>
        <w:t>VI.  DISCUSIÓN</w:t>
      </w:r>
    </w:p>
    <w:p w14:paraId="21F9892D" w14:textId="77777777" w:rsidR="00743BE7" w:rsidRDefault="00000000">
      <w:pPr>
        <w:spacing w:after="140" w:line="284" w:lineRule="auto"/>
        <w:ind w:firstLine="440"/>
        <w:jc w:val="both"/>
      </w:pPr>
      <w:r>
        <w:rPr>
          <w:color w:val="000000"/>
        </w:rPr>
        <w:lastRenderedPageBreak/>
        <w:t>Los resultados obtenidos son coherentes con lo que predice la teoría de complejidad algorítmica, pero van más allá: les ponen un número estadístico. El rechazo de H₀ con F = 284.37 y p &lt; .001 no es sorprendente dada la diferencia teórica entre O(n²) y O(n log n), pero lo que sí aporta este estudio es la cuantificación del efecto (η² = 0.81) y los intervalos de confianza de las diferencias, que son herramientas de toma de decisión que la teoría asintótica no proporciona.</w:t>
      </w:r>
    </w:p>
    <w:p w14:paraId="7D104FB2" w14:textId="77777777" w:rsidR="00743BE7" w:rsidRDefault="00000000">
      <w:pPr>
        <w:spacing w:after="140" w:line="284" w:lineRule="auto"/>
        <w:ind w:firstLine="440"/>
        <w:jc w:val="both"/>
      </w:pPr>
      <w:r>
        <w:rPr>
          <w:color w:val="000000"/>
        </w:rPr>
        <w:t>El resultado más interesante desde el punto de vista práctico es la no significancia entre Merge Sort y Quick Sort (p = .412, d = 0.22). El efecto de tamaño pequeño sugiere que, para datos de distribución aleatoria uniforme, ambos algoritmos son equivalentes en la práctica. Esta equivalencia no implica que siempre lo sean: Quick Sort degrada a O(n²) con datos ya ordenados o con muchos duplicados, mientras que Merge Sort mantiene su garantía O(n log n). La elección entre ambos debería basarse en el tipo de datos esperado y en los requisitos de estabilidad del sistema.</w:t>
      </w:r>
    </w:p>
    <w:p w14:paraId="75CE6363" w14:textId="77777777" w:rsidR="00743BE7" w:rsidRDefault="00000000">
      <w:pPr>
        <w:spacing w:after="140" w:line="284" w:lineRule="auto"/>
        <w:ind w:firstLine="440"/>
        <w:jc w:val="both"/>
      </w:pPr>
      <w:r>
        <w:rPr>
          <w:color w:val="000000"/>
        </w:rPr>
        <w:t>Heap Sort ocupa una posición intermedia: es significativamente más lento que los otros dos algoritmos eficientes (p = .003 y .018 respectivamente), probablemente debido a su patrón de acceso a memoria no secuencial, que genera más fallos de caché que Merge Sort o Quick Sort.</w:t>
      </w:r>
    </w:p>
    <w:p w14:paraId="09C7B365" w14:textId="77777777" w:rsidR="00743BE7" w:rsidRDefault="00000000">
      <w:pPr>
        <w:spacing w:after="140" w:line="284" w:lineRule="auto"/>
        <w:ind w:firstLine="440"/>
        <w:jc w:val="both"/>
      </w:pPr>
      <w:r>
        <w:rPr>
          <w:color w:val="000000"/>
        </w:rPr>
        <w:t>Una limitación importante de este estudio es que los experimentos utilizaron únicamente arreglos de enteros con distribución uniforme aleatoria. En aplicaciones reales, los datos pueden estar parcialmente ordenados, contener muchos valores repetidos o seguir distribuciones específicas, lo que afectaría los resultados especialmente para Quick Sort. Se recomienda replicar el análisis con distintas distribuciones de entrada para obtener conclusiones más generalizables.</w:t>
      </w:r>
    </w:p>
    <w:p w14:paraId="4D39E8DB" w14:textId="77777777" w:rsidR="00743BE7" w:rsidRDefault="00000000">
      <w:pPr>
        <w:spacing w:after="160" w:line="284" w:lineRule="auto"/>
        <w:ind w:firstLine="440"/>
        <w:jc w:val="both"/>
      </w:pPr>
      <w:r>
        <w:rPr>
          <w:color w:val="000000"/>
        </w:rPr>
        <w:t>Otra limitación es que system.time() mide tiempo de pared (wall time), que incluye variabilidad del planificador del sistema operativo. Para estudios de mayor precisión, el paquete bench de R proporciona mediciones de tiempo de CPU con menor variabilidad.</w:t>
      </w:r>
    </w:p>
    <w:p w14:paraId="41A6F81E" w14:textId="77777777" w:rsidR="00743BE7" w:rsidRDefault="00000000">
      <w:pPr>
        <w:pBdr>
          <w:bottom w:val="single" w:sz="3" w:space="2" w:color="1F3864"/>
        </w:pBdr>
        <w:spacing w:before="240" w:after="100"/>
      </w:pPr>
      <w:r>
        <w:rPr>
          <w:b/>
          <w:bCs/>
          <w:color w:val="000000"/>
          <w:sz w:val="21"/>
          <w:szCs w:val="21"/>
        </w:rPr>
        <w:t>VII.  CONCLUSIONES</w:t>
      </w:r>
    </w:p>
    <w:p w14:paraId="3D897994" w14:textId="77777777" w:rsidR="00743BE7" w:rsidRDefault="00000000">
      <w:pPr>
        <w:spacing w:after="140" w:line="284" w:lineRule="auto"/>
        <w:ind w:firstLine="440"/>
        <w:jc w:val="both"/>
      </w:pPr>
      <w:r>
        <w:rPr>
          <w:color w:val="000000"/>
        </w:rPr>
        <w:t>Este estudio demostró, mediante pruebas de hipótesis estadísticas formales, que existen diferencias significativas en los tiempos de ejecución de los algoritmos de ordenamiento evaluados. Las conclusiones principales son:</w:t>
      </w:r>
    </w:p>
    <w:p w14:paraId="5E0A0512" w14:textId="77777777" w:rsidR="00743BE7" w:rsidRDefault="00000000">
      <w:pPr>
        <w:pStyle w:val="Prrafodelista"/>
        <w:numPr>
          <w:ilvl w:val="0"/>
          <w:numId w:val="2"/>
        </w:numPr>
        <w:spacing w:after="80"/>
      </w:pPr>
      <w:r>
        <w:rPr>
          <w:b/>
          <w:bCs/>
          <w:color w:val="000000"/>
        </w:rPr>
        <w:t xml:space="preserve">Se rechaza H₀ </w:t>
      </w:r>
      <w:r>
        <w:rPr>
          <w:color w:val="000000"/>
        </w:rPr>
        <w:t>con un nivel de confianza del 99.9 % (F(3, 196) = 284.37, p &lt; .001). El tipo de algoritmo es el principal determinante del tiempo de ejecución, explicando el 81 % de su varianza total (η² = 0.81).</w:t>
      </w:r>
    </w:p>
    <w:p w14:paraId="4171695E" w14:textId="77777777" w:rsidR="00743BE7" w:rsidRDefault="00000000">
      <w:pPr>
        <w:pStyle w:val="Prrafodelista"/>
        <w:numPr>
          <w:ilvl w:val="0"/>
          <w:numId w:val="2"/>
        </w:numPr>
        <w:spacing w:after="80"/>
      </w:pPr>
      <w:r>
        <w:rPr>
          <w:b/>
          <w:bCs/>
          <w:color w:val="000000"/>
        </w:rPr>
        <w:t xml:space="preserve">Bubble Sort </w:t>
      </w:r>
      <w:r>
        <w:rPr>
          <w:color w:val="000000"/>
        </w:rPr>
        <w:t>es entre 33 y 55 veces más lento que los demás algoritmos, con diferencias estadísticamente significativas en todos los casos (d &gt; 16, efecto gigante). Su uso debería evitarse en aplicaciones de producción con volúmenes de datos mayores a unos pocos cientos de elementos.</w:t>
      </w:r>
    </w:p>
    <w:p w14:paraId="36E40F38" w14:textId="77777777" w:rsidR="00743BE7" w:rsidRDefault="00000000">
      <w:pPr>
        <w:pStyle w:val="Prrafodelista"/>
        <w:numPr>
          <w:ilvl w:val="0"/>
          <w:numId w:val="2"/>
        </w:numPr>
        <w:spacing w:after="80"/>
      </w:pPr>
      <w:r>
        <w:rPr>
          <w:b/>
          <w:bCs/>
          <w:color w:val="000000"/>
        </w:rPr>
        <w:t xml:space="preserve">Quick Sort y Merge Sort son estadísticamente equivalentes </w:t>
      </w:r>
      <w:r>
        <w:rPr>
          <w:color w:val="000000"/>
        </w:rPr>
        <w:t>bajo datos de distribución uniforme aleatoria (p = .412, d = 0.22). La decisión entre ambos debe basarse en factores prácticos: Quick Sort es preferible en promedio para datos aleatorios; Merge Sort es más seguro cuando se requiere rendimiento garantizado o estabilidad.</w:t>
      </w:r>
    </w:p>
    <w:p w14:paraId="6628A98A" w14:textId="77777777" w:rsidR="00743BE7" w:rsidRDefault="00000000">
      <w:pPr>
        <w:pStyle w:val="Prrafodelista"/>
        <w:numPr>
          <w:ilvl w:val="0"/>
          <w:numId w:val="2"/>
        </w:numPr>
        <w:spacing w:after="80"/>
      </w:pPr>
      <w:r>
        <w:rPr>
          <w:b/>
          <w:bCs/>
          <w:color w:val="000000"/>
        </w:rPr>
        <w:t xml:space="preserve">Heap Sort </w:t>
      </w:r>
      <w:r>
        <w:rPr>
          <w:color w:val="000000"/>
        </w:rPr>
        <w:t>ofrece garantías O(n log n) como Merge Sort, pero resultó estadísticamente más lento bajo las condiciones de prueba, posiblemente por patrones de acceso a memoria no favorables para la caché del procesador.</w:t>
      </w:r>
    </w:p>
    <w:p w14:paraId="40FCF6F0" w14:textId="77777777" w:rsidR="00743BE7" w:rsidRDefault="00000000">
      <w:pPr>
        <w:pStyle w:val="Prrafodelista"/>
        <w:numPr>
          <w:ilvl w:val="0"/>
          <w:numId w:val="2"/>
        </w:numPr>
        <w:spacing w:after="80"/>
      </w:pPr>
      <w:r>
        <w:rPr>
          <w:b/>
          <w:bCs/>
          <w:color w:val="000000"/>
        </w:rPr>
        <w:t xml:space="preserve">La metodología de pruebas de hipótesis </w:t>
      </w:r>
      <w:r>
        <w:rPr>
          <w:color w:val="000000"/>
        </w:rPr>
        <w:t>aporta un valor que la teoría asintótica por sí sola no puede dar: cuantifica la magnitud de las diferencias, establece intervalos de confianza y controla el error estadístico, convirtiendo la comparación de algoritmos en un proceso de toma de decisión basado en evidencia.</w:t>
      </w:r>
    </w:p>
    <w:p w14:paraId="439A2CEE" w14:textId="77777777" w:rsidR="00743BE7" w:rsidRDefault="00743BE7">
      <w:pPr>
        <w:spacing w:after="100"/>
      </w:pPr>
    </w:p>
    <w:p w14:paraId="0CBA74D7" w14:textId="77777777" w:rsidR="00743BE7" w:rsidRDefault="00000000">
      <w:pPr>
        <w:spacing w:after="160" w:line="284" w:lineRule="auto"/>
        <w:ind w:firstLine="440"/>
        <w:jc w:val="both"/>
      </w:pPr>
      <w:r>
        <w:rPr>
          <w:color w:val="000000"/>
        </w:rPr>
        <w:t>Todo el análisis es completamente reproducible mediante el script R adjunto, ejecutable directamente en RStudio con set.seed(42).</w:t>
      </w:r>
    </w:p>
    <w:p w14:paraId="68210F6E" w14:textId="77777777" w:rsidR="00743BE7" w:rsidRDefault="00000000">
      <w:pPr>
        <w:pBdr>
          <w:bottom w:val="single" w:sz="3" w:space="2" w:color="1F3864"/>
        </w:pBdr>
        <w:spacing w:before="240" w:after="100"/>
      </w:pPr>
      <w:r>
        <w:rPr>
          <w:b/>
          <w:bCs/>
          <w:color w:val="000000"/>
          <w:sz w:val="21"/>
          <w:szCs w:val="21"/>
        </w:rPr>
        <w:t>VIII.  REFERENCIAS</w:t>
      </w:r>
    </w:p>
    <w:p w14:paraId="5759D90F" w14:textId="77777777" w:rsidR="00743BE7" w:rsidRDefault="00000000">
      <w:pPr>
        <w:spacing w:after="140" w:line="284" w:lineRule="auto"/>
        <w:jc w:val="both"/>
      </w:pPr>
      <w:r>
        <w:rPr>
          <w:color w:val="000000"/>
        </w:rPr>
        <w:t>[1] D. C. Montgomery y G. C. Runger, Probabilidad y Estadística Aplicadas a la Ingeniería, 2.ª ed. México: Limusa Wiley, 2018.</w:t>
      </w:r>
    </w:p>
    <w:p w14:paraId="2CE8F615" w14:textId="77777777" w:rsidR="00743BE7" w:rsidRPr="00DF40C8" w:rsidRDefault="00000000">
      <w:pPr>
        <w:spacing w:after="140" w:line="284" w:lineRule="auto"/>
        <w:jc w:val="both"/>
        <w:rPr>
          <w:lang w:val="en-US"/>
        </w:rPr>
      </w:pPr>
      <w:r>
        <w:rPr>
          <w:color w:val="000000"/>
        </w:rPr>
        <w:t xml:space="preserve">[2] R. E. Walpole, R. H. Myers y S. L. Myers, Probabilidad y Estadística para Ingeniería y Ciencias, 9.ª ed. </w:t>
      </w:r>
      <w:r w:rsidRPr="00DF40C8">
        <w:rPr>
          <w:color w:val="000000"/>
          <w:lang w:val="en-US"/>
        </w:rPr>
        <w:t>México: Pearson, 2012.</w:t>
      </w:r>
    </w:p>
    <w:p w14:paraId="0035511C" w14:textId="77777777" w:rsidR="00743BE7" w:rsidRPr="00DF40C8" w:rsidRDefault="00000000">
      <w:pPr>
        <w:spacing w:after="140" w:line="284" w:lineRule="auto"/>
        <w:jc w:val="both"/>
        <w:rPr>
          <w:lang w:val="en-US"/>
        </w:rPr>
      </w:pPr>
      <w:r w:rsidRPr="00605ABE">
        <w:rPr>
          <w:color w:val="000000"/>
          <w:lang w:val="en-US"/>
        </w:rPr>
        <w:t xml:space="preserve">[3] J. Cohen, Statistical Power Analysis for the Behavioral Sciences, 2.ª ed. </w:t>
      </w:r>
      <w:r w:rsidRPr="00DF40C8">
        <w:rPr>
          <w:color w:val="000000"/>
          <w:lang w:val="en-US"/>
        </w:rPr>
        <w:t>Hillsdale, NJ: Lawrence Erlbaum, 1988.</w:t>
      </w:r>
    </w:p>
    <w:p w14:paraId="18754B9B" w14:textId="77777777" w:rsidR="00743BE7" w:rsidRPr="00DF40C8" w:rsidRDefault="00000000">
      <w:pPr>
        <w:spacing w:after="140" w:line="284" w:lineRule="auto"/>
        <w:jc w:val="both"/>
        <w:rPr>
          <w:lang w:val="en-US"/>
        </w:rPr>
      </w:pPr>
      <w:r w:rsidRPr="00605ABE">
        <w:rPr>
          <w:color w:val="000000"/>
          <w:lang w:val="en-US"/>
        </w:rPr>
        <w:t xml:space="preserve">[4] T. H. </w:t>
      </w:r>
      <w:proofErr w:type="spellStart"/>
      <w:r w:rsidRPr="00605ABE">
        <w:rPr>
          <w:color w:val="000000"/>
          <w:lang w:val="en-US"/>
        </w:rPr>
        <w:t>Cormen</w:t>
      </w:r>
      <w:proofErr w:type="spellEnd"/>
      <w:r w:rsidRPr="00605ABE">
        <w:rPr>
          <w:color w:val="000000"/>
          <w:lang w:val="en-US"/>
        </w:rPr>
        <w:t xml:space="preserve">, C. E. Leiserson, R. L. Rivest y C. Stein, Introduction to Algorithms, 4.ª ed. </w:t>
      </w:r>
      <w:r w:rsidRPr="00DF40C8">
        <w:rPr>
          <w:color w:val="000000"/>
          <w:lang w:val="en-US"/>
        </w:rPr>
        <w:t>Cambridge, MA: MIT Press, 2022.</w:t>
      </w:r>
    </w:p>
    <w:p w14:paraId="66E24822" w14:textId="77777777" w:rsidR="00743BE7" w:rsidRDefault="00000000">
      <w:pPr>
        <w:spacing w:after="140" w:line="284" w:lineRule="auto"/>
        <w:jc w:val="both"/>
      </w:pPr>
      <w:r w:rsidRPr="00605ABE">
        <w:rPr>
          <w:color w:val="000000"/>
          <w:lang w:val="en-US"/>
        </w:rPr>
        <w:t xml:space="preserve">[5] R Core Team, R: A Language and Environment for Statistical Computing, v. 4.4.1. </w:t>
      </w:r>
      <w:r>
        <w:rPr>
          <w:color w:val="000000"/>
        </w:rPr>
        <w:t xml:space="preserve">Vienna: R </w:t>
      </w:r>
      <w:proofErr w:type="spellStart"/>
      <w:r>
        <w:rPr>
          <w:color w:val="000000"/>
        </w:rPr>
        <w:t>Foundation</w:t>
      </w:r>
      <w:proofErr w:type="spellEnd"/>
      <w:r>
        <w:rPr>
          <w:color w:val="000000"/>
        </w:rPr>
        <w:t>, 2024. [En línea]. Disponible: https://www.R-project.org/</w:t>
      </w:r>
    </w:p>
    <w:p w14:paraId="11F62BDC" w14:textId="77777777" w:rsidR="00743BE7" w:rsidRPr="00605ABE" w:rsidRDefault="00000000">
      <w:pPr>
        <w:spacing w:after="140" w:line="284" w:lineRule="auto"/>
        <w:jc w:val="both"/>
        <w:rPr>
          <w:lang w:val="en-US"/>
        </w:rPr>
      </w:pPr>
      <w:r w:rsidRPr="00605ABE">
        <w:rPr>
          <w:color w:val="000000"/>
          <w:lang w:val="en-US"/>
        </w:rPr>
        <w:lastRenderedPageBreak/>
        <w:t xml:space="preserve">[6] J. W. Tukey, “Comparing Individual Means in the Analysis of Variance,” Biometrics, vol. 5, n.º 2, pp. 99–114, 1949. </w:t>
      </w:r>
      <w:proofErr w:type="spellStart"/>
      <w:r w:rsidRPr="00605ABE">
        <w:rPr>
          <w:color w:val="000000"/>
          <w:lang w:val="en-US"/>
        </w:rPr>
        <w:t>doi</w:t>
      </w:r>
      <w:proofErr w:type="spellEnd"/>
      <w:r w:rsidRPr="00605ABE">
        <w:rPr>
          <w:color w:val="000000"/>
          <w:lang w:val="en-US"/>
        </w:rPr>
        <w:t>: 10.2307/3001913</w:t>
      </w:r>
    </w:p>
    <w:p w14:paraId="2BFD4501" w14:textId="77777777" w:rsidR="00743BE7" w:rsidRPr="00605ABE" w:rsidRDefault="00000000">
      <w:pPr>
        <w:spacing w:after="140" w:line="284" w:lineRule="auto"/>
        <w:jc w:val="both"/>
        <w:rPr>
          <w:lang w:val="en-US"/>
        </w:rPr>
      </w:pPr>
      <w:r w:rsidRPr="00605ABE">
        <w:rPr>
          <w:color w:val="000000"/>
          <w:lang w:val="en-US"/>
        </w:rPr>
        <w:t xml:space="preserve">[7] H. Wickham et al., “Welcome to the </w:t>
      </w:r>
      <w:proofErr w:type="spellStart"/>
      <w:r w:rsidRPr="00605ABE">
        <w:rPr>
          <w:color w:val="000000"/>
          <w:lang w:val="en-US"/>
        </w:rPr>
        <w:t>tidyverse</w:t>
      </w:r>
      <w:proofErr w:type="spellEnd"/>
      <w:r w:rsidRPr="00605ABE">
        <w:rPr>
          <w:color w:val="000000"/>
          <w:lang w:val="en-US"/>
        </w:rPr>
        <w:t xml:space="preserve">,” Journal of Open Source Software, vol. 4, n.º 43, p. 1686, 2019. </w:t>
      </w:r>
      <w:proofErr w:type="spellStart"/>
      <w:r w:rsidRPr="00605ABE">
        <w:rPr>
          <w:color w:val="000000"/>
          <w:lang w:val="en-US"/>
        </w:rPr>
        <w:t>doi</w:t>
      </w:r>
      <w:proofErr w:type="spellEnd"/>
      <w:r w:rsidRPr="00605ABE">
        <w:rPr>
          <w:color w:val="000000"/>
          <w:lang w:val="en-US"/>
        </w:rPr>
        <w:t>: 10.21105/joss.01686</w:t>
      </w:r>
    </w:p>
    <w:p w14:paraId="2E4D060A" w14:textId="77777777" w:rsidR="00743BE7" w:rsidRDefault="00000000">
      <w:pPr>
        <w:spacing w:after="140" w:line="284" w:lineRule="auto"/>
        <w:jc w:val="both"/>
      </w:pPr>
      <w:r w:rsidRPr="00605ABE">
        <w:rPr>
          <w:color w:val="000000"/>
          <w:lang w:val="en-US"/>
        </w:rPr>
        <w:t xml:space="preserve">[8] IEEE, “IEEE Author Center — Conference Templates,” 2024. </w:t>
      </w:r>
      <w:r>
        <w:rPr>
          <w:color w:val="000000"/>
        </w:rPr>
        <w:t>[En línea]. Disponible: https://www.ieee.org/conferences/publishing/templates.html</w:t>
      </w:r>
    </w:p>
    <w:sectPr w:rsidR="00743BE7">
      <w:footerReference w:type="default" r:id="rId9"/>
      <w:pgSz w:w="12240" w:h="15840"/>
      <w:pgMar w:top="1080" w:right="1080" w:bottom="120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6256A" w14:textId="77777777" w:rsidR="00A00C38" w:rsidRDefault="00A00C38">
      <w:r>
        <w:separator/>
      </w:r>
    </w:p>
  </w:endnote>
  <w:endnote w:type="continuationSeparator" w:id="0">
    <w:p w14:paraId="74ABA3C0" w14:textId="77777777" w:rsidR="00A00C38" w:rsidRDefault="00A00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D5CD" w14:textId="77777777" w:rsidR="00743BE7" w:rsidRDefault="00000000">
    <w:pPr>
      <w:jc w:val="center"/>
    </w:pPr>
    <w:r>
      <w:rPr>
        <w:color w:val="000000"/>
        <w:sz w:val="18"/>
        <w:szCs w:val="18"/>
      </w:rPr>
      <w:t>— </w:t>
    </w:r>
    <w:r>
      <w:rPr>
        <w:sz w:val="18"/>
        <w:szCs w:val="18"/>
      </w:rPr>
      <w:fldChar w:fldCharType="begin"/>
    </w:r>
    <w:r>
      <w:rPr>
        <w:sz w:val="18"/>
        <w:szCs w:val="18"/>
      </w:rPr>
      <w:instrText>PAGE</w:instrText>
    </w:r>
    <w:r>
      <w:rPr>
        <w:sz w:val="18"/>
        <w:szCs w:val="18"/>
      </w:rPr>
      <w:fldChar w:fldCharType="separate"/>
    </w:r>
    <w:r w:rsidR="00605ABE">
      <w:rPr>
        <w:noProof/>
        <w:sz w:val="18"/>
        <w:szCs w:val="18"/>
      </w:rPr>
      <w:t>2</w:t>
    </w:r>
    <w:r>
      <w:rPr>
        <w:sz w:val="18"/>
        <w:szCs w:val="18"/>
      </w:rPr>
      <w:fldChar w:fldCharType="end"/>
    </w:r>
    <w:r>
      <w:rPr>
        <w:color w:val="000000"/>
        <w:sz w:val="18"/>
        <w:szCs w:val="18"/>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C568C" w14:textId="77777777" w:rsidR="00A00C38" w:rsidRDefault="00A00C38">
      <w:r>
        <w:separator/>
      </w:r>
    </w:p>
  </w:footnote>
  <w:footnote w:type="continuationSeparator" w:id="0">
    <w:p w14:paraId="00428714" w14:textId="77777777" w:rsidR="00A00C38" w:rsidRDefault="00A00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1B19"/>
    <w:multiLevelType w:val="hybridMultilevel"/>
    <w:tmpl w:val="79C4FAEA"/>
    <w:lvl w:ilvl="0" w:tplc="669289B8">
      <w:start w:val="1"/>
      <w:numFmt w:val="bullet"/>
      <w:lvlText w:val="•"/>
      <w:lvlJc w:val="left"/>
      <w:pPr>
        <w:ind w:left="540" w:hanging="260"/>
      </w:pPr>
    </w:lvl>
    <w:lvl w:ilvl="1" w:tplc="FF9C8D8E">
      <w:numFmt w:val="decimal"/>
      <w:lvlText w:val=""/>
      <w:lvlJc w:val="left"/>
    </w:lvl>
    <w:lvl w:ilvl="2" w:tplc="1E0AE5B6">
      <w:numFmt w:val="decimal"/>
      <w:lvlText w:val=""/>
      <w:lvlJc w:val="left"/>
    </w:lvl>
    <w:lvl w:ilvl="3" w:tplc="20CCB02E">
      <w:numFmt w:val="decimal"/>
      <w:lvlText w:val=""/>
      <w:lvlJc w:val="left"/>
    </w:lvl>
    <w:lvl w:ilvl="4" w:tplc="60B0B456">
      <w:numFmt w:val="decimal"/>
      <w:lvlText w:val=""/>
      <w:lvlJc w:val="left"/>
    </w:lvl>
    <w:lvl w:ilvl="5" w:tplc="FF700954">
      <w:numFmt w:val="decimal"/>
      <w:lvlText w:val=""/>
      <w:lvlJc w:val="left"/>
    </w:lvl>
    <w:lvl w:ilvl="6" w:tplc="2F2054A8">
      <w:numFmt w:val="decimal"/>
      <w:lvlText w:val=""/>
      <w:lvlJc w:val="left"/>
    </w:lvl>
    <w:lvl w:ilvl="7" w:tplc="3AC869E8">
      <w:numFmt w:val="decimal"/>
      <w:lvlText w:val=""/>
      <w:lvlJc w:val="left"/>
    </w:lvl>
    <w:lvl w:ilvl="8" w:tplc="7BD8973A">
      <w:numFmt w:val="decimal"/>
      <w:lvlText w:val=""/>
      <w:lvlJc w:val="left"/>
    </w:lvl>
  </w:abstractNum>
  <w:abstractNum w:abstractNumId="1" w15:restartNumberingAfterBreak="0">
    <w:nsid w:val="646012A3"/>
    <w:multiLevelType w:val="hybridMultilevel"/>
    <w:tmpl w:val="536E3B6A"/>
    <w:lvl w:ilvl="0" w:tplc="B7969D04">
      <w:start w:val="1"/>
      <w:numFmt w:val="bullet"/>
      <w:lvlText w:val="●"/>
      <w:lvlJc w:val="left"/>
      <w:pPr>
        <w:ind w:left="720" w:hanging="360"/>
      </w:pPr>
    </w:lvl>
    <w:lvl w:ilvl="1" w:tplc="19B21642">
      <w:start w:val="1"/>
      <w:numFmt w:val="bullet"/>
      <w:lvlText w:val="○"/>
      <w:lvlJc w:val="left"/>
      <w:pPr>
        <w:ind w:left="1440" w:hanging="360"/>
      </w:pPr>
    </w:lvl>
    <w:lvl w:ilvl="2" w:tplc="3AD421F0">
      <w:start w:val="1"/>
      <w:numFmt w:val="bullet"/>
      <w:lvlText w:val="■"/>
      <w:lvlJc w:val="left"/>
      <w:pPr>
        <w:ind w:left="2160" w:hanging="360"/>
      </w:pPr>
    </w:lvl>
    <w:lvl w:ilvl="3" w:tplc="53E4B9C0">
      <w:start w:val="1"/>
      <w:numFmt w:val="bullet"/>
      <w:lvlText w:val="●"/>
      <w:lvlJc w:val="left"/>
      <w:pPr>
        <w:ind w:left="2880" w:hanging="360"/>
      </w:pPr>
    </w:lvl>
    <w:lvl w:ilvl="4" w:tplc="791EE884">
      <w:start w:val="1"/>
      <w:numFmt w:val="bullet"/>
      <w:lvlText w:val="○"/>
      <w:lvlJc w:val="left"/>
      <w:pPr>
        <w:ind w:left="3600" w:hanging="360"/>
      </w:pPr>
    </w:lvl>
    <w:lvl w:ilvl="5" w:tplc="D5E08588">
      <w:start w:val="1"/>
      <w:numFmt w:val="bullet"/>
      <w:lvlText w:val="■"/>
      <w:lvlJc w:val="left"/>
      <w:pPr>
        <w:ind w:left="4320" w:hanging="360"/>
      </w:pPr>
    </w:lvl>
    <w:lvl w:ilvl="6" w:tplc="12743C46">
      <w:start w:val="1"/>
      <w:numFmt w:val="bullet"/>
      <w:lvlText w:val="●"/>
      <w:lvlJc w:val="left"/>
      <w:pPr>
        <w:ind w:left="5040" w:hanging="360"/>
      </w:pPr>
    </w:lvl>
    <w:lvl w:ilvl="7" w:tplc="B2088CA0">
      <w:start w:val="1"/>
      <w:numFmt w:val="bullet"/>
      <w:lvlText w:val="●"/>
      <w:lvlJc w:val="left"/>
      <w:pPr>
        <w:ind w:left="5760" w:hanging="360"/>
      </w:pPr>
    </w:lvl>
    <w:lvl w:ilvl="8" w:tplc="6F70867C">
      <w:start w:val="1"/>
      <w:numFmt w:val="bullet"/>
      <w:lvlText w:val="●"/>
      <w:lvlJc w:val="left"/>
      <w:pPr>
        <w:ind w:left="6480" w:hanging="360"/>
      </w:pPr>
    </w:lvl>
  </w:abstractNum>
  <w:num w:numId="1" w16cid:durableId="973145473">
    <w:abstractNumId w:val="1"/>
    <w:lvlOverride w:ilvl="0">
      <w:startOverride w:val="1"/>
    </w:lvlOverride>
  </w:num>
  <w:num w:numId="2" w16cid:durableId="691954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E7"/>
    <w:rsid w:val="00136341"/>
    <w:rsid w:val="00153538"/>
    <w:rsid w:val="001C0052"/>
    <w:rsid w:val="0024369E"/>
    <w:rsid w:val="00281405"/>
    <w:rsid w:val="00510B63"/>
    <w:rsid w:val="00552EB4"/>
    <w:rsid w:val="00586AB5"/>
    <w:rsid w:val="00605ABE"/>
    <w:rsid w:val="006170FB"/>
    <w:rsid w:val="00743BE7"/>
    <w:rsid w:val="008A45C9"/>
    <w:rsid w:val="00960814"/>
    <w:rsid w:val="00A00C38"/>
    <w:rsid w:val="00D17F6E"/>
    <w:rsid w:val="00D35103"/>
    <w:rsid w:val="00D5515B"/>
    <w:rsid w:val="00D7066A"/>
    <w:rsid w:val="00DC6500"/>
    <w:rsid w:val="00DF40C8"/>
    <w:rsid w:val="00EA4DCE"/>
    <w:rsid w:val="00F701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C789"/>
  <w15:docId w15:val="{B2E07472-AE3F-4068-9D8F-30906C56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28140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6</Pages>
  <Words>2583</Words>
  <Characters>14421</Characters>
  <Application>Microsoft Office Word</Application>
  <DocSecurity>0</DocSecurity>
  <Lines>513</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Moisés Enrique Moncada</cp:lastModifiedBy>
  <cp:revision>8</cp:revision>
  <cp:lastPrinted>2026-04-15T22:14:00Z</cp:lastPrinted>
  <dcterms:created xsi:type="dcterms:W3CDTF">2026-04-14T01:54:00Z</dcterms:created>
  <dcterms:modified xsi:type="dcterms:W3CDTF">2026-04-15T23:04:00Z</dcterms:modified>
</cp:coreProperties>
</file>