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240"/>
        <w:jc w:val="center"/>
      </w:pPr>
      <w:r>
        <w:rPr>
          <w:b/>
          <w:bCs/>
          <w:color w:val="1F4E79"/>
          <w:sz w:val="56"/>
          <w:szCs w:val="56"/>
        </w:rPr>
        <w:t xml:space="preserve">RAPPORT DE PROJET</w:t>
      </w:r>
    </w:p>
    <w:p>
      <w:pPr>
        <w:spacing w:after="600"/>
        <w:jc w:val="center"/>
      </w:pPr>
      <w:r>
        <w:rPr>
          <w:i/>
          <w:iCs/>
          <w:color w:val="595959"/>
          <w:sz w:val="28"/>
          <w:szCs w:val="28"/>
        </w:rPr>
        <w:t xml:space="preserve">Hackathon — Édition 2026</w:t>
      </w:r>
    </w:p>
    <w:p>
      <w:pPr>
        <w:pBdr>
          <w:top w:val="single" w:color="1F4E79" w:sz="12" w:space="6"/>
        </w:pBdr>
        <w:spacing w:after="200"/>
        <w:jc w:val="center"/>
      </w:pPr>
      <w:r>
        <w:t xml:space="preserve"/>
      </w:r>
    </w:p>
    <w:p>
      <w:pPr>
        <w:spacing w:after="120" w:before="200"/>
        <w:jc w:val="center"/>
      </w:pPr>
      <w:r>
        <w:rPr>
          <w:b/>
          <w:bCs/>
          <w:sz w:val="44"/>
          <w:szCs w:val="44"/>
        </w:rPr>
        <w:t xml:space="preserve">Plateforme de Billetterie Dynamique</w:t>
      </w:r>
    </w:p>
    <w:p>
      <w:pPr>
        <w:spacing w:after="200"/>
        <w:jc w:val="center"/>
      </w:pPr>
      <w:r>
        <w:rPr>
          <w:color w:val="404040"/>
          <w:sz w:val="32"/>
          <w:szCs w:val="32"/>
        </w:rPr>
        <w:t xml:space="preserve">pour Matchs de Football à Forte Demande</w:t>
      </w:r>
    </w:p>
    <w:p>
      <w:pPr>
        <w:pBdr>
          <w:bottom w:val="single" w:color="1F4E79" w:sz="12" w:space="6"/>
        </w:pBdr>
        <w:spacing w:after="600"/>
        <w:jc w:val="center"/>
      </w:pPr>
      <w:r>
        <w:t xml:space="preserve"/>
      </w:r>
    </w:p>
    <w:p>
      <w:pPr>
        <w:spacing w:after="120" w:before="400"/>
        <w:jc w:val="center"/>
      </w:pPr>
      <w:r>
        <w:rPr>
          <w:i/>
          <w:iCs/>
          <w:color w:val="595959"/>
          <w:sz w:val="24"/>
          <w:szCs w:val="24"/>
        </w:rPr>
        <w:t xml:space="preserve">Mécanisme de Tarification : Enchère de Vickrey (second-prix scellé)</w:t>
      </w:r>
    </w:p>
    <w:p>
      <w:pPr>
        <w:spacing w:after="600"/>
        <w:jc w:val="center"/>
      </w:pPr>
      <w:r>
        <w:rPr>
          <w:i/>
          <w:iCs/>
          <w:color w:val="595959"/>
          <w:sz w:val="22"/>
          <w:szCs w:val="22"/>
        </w:rPr>
        <w:t xml:space="preserve">Backend Java (Spring Boot) — Frontend React — Base de données PostgreSQL</w:t>
      </w:r>
    </w:p>
    <w:p>
      <w:pPr>
        <w:spacing w:after="80" w:before="1200"/>
        <w:jc w:val="center"/>
      </w:pPr>
      <w:r>
        <w:rPr>
          <w:b/>
          <w:bCs/>
          <w:sz w:val="24"/>
          <w:szCs w:val="24"/>
        </w:rPr>
        <w:t xml:space="preserve">Auteur : Moncef</w:t>
      </w:r>
    </w:p>
    <w:p>
      <w:pPr>
        <w:spacing w:after="80"/>
        <w:jc w:val="center"/>
      </w:pPr>
      <w:r>
        <w:rPr>
          <w:color w:val="595959"/>
          <w:sz w:val="22"/>
          <w:szCs w:val="22"/>
        </w:rPr>
        <w:t xml:space="preserve">Date : Avril 2026</w:t>
      </w:r>
    </w:p>
    <w:p>
      <w:r>
        <w:br w:type="page"/>
      </w:r>
    </w:p>
    <w:p>
      <w:pPr>
        <w:pStyle w:val="Heading1"/>
        <w:spacing w:after="180" w:before="360"/>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t xml:space="preserve">1. Introduction</w:t>
      </w:r>
    </w:p>
    <w:p>
      <w:pPr>
        <w:pStyle w:val="Heading2"/>
        <w:spacing w:after="140" w:before="280"/>
      </w:pPr>
      <w:r>
        <w:t xml:space="preserve">1.1 Contexte</w:t>
      </w:r>
    </w:p>
    <w:p>
      <w:pPr>
        <w:spacing w:after="120" w:line="320"/>
        <w:jc w:val="both"/>
      </w:pPr>
      <w:r>
        <w:t xml:space="preserve">Le football professionnel attire pour certains matchs une demande très largement supérieure au nombre de places disponibles dans les stades. Cette asymétrie entre offre et demande crée un terreau fertile pour un marché parallèle de revente, communément appelé marché noir des billets, dans lequel des intermédiaires achètent des tickets au prix officiel pour les revendre à un prix multiplié par deux, cinq, voire dix.</w:t>
      </w:r>
    </w:p>
    <w:p>
      <w:pPr>
        <w:spacing w:after="120" w:line="320"/>
        <w:jc w:val="both"/>
      </w:pPr>
      <w:r>
        <w:t xml:space="preserve">Cette pratique pénalise à la fois les vrais supporters, qui se voient privés de l'accès au stade ou contraints de payer des sommes excessives, et les clubs eux-mêmes, qui ne captent aucune part de la valeur générée par cette spéculation. Plusieurs solutions ont été tentées historiquement (vérification d'identité à l'entrée, billets nominatifs, plafonds de revente) mais aucune n'a structurellement éliminé l'incitation économique qui alimente ce marché.</w:t>
      </w:r>
    </w:p>
    <w:p>
      <w:pPr>
        <w:pStyle w:val="Heading2"/>
        <w:spacing w:after="140" w:before="280"/>
      </w:pPr>
      <w:r>
        <w:t xml:space="preserve">1.2 Problématique</w:t>
      </w:r>
    </w:p>
    <w:p>
      <w:pPr>
        <w:spacing w:after="120" w:line="320"/>
        <w:jc w:val="both"/>
      </w:pPr>
      <w:r>
        <w:t xml:space="preserve">Comment concevoir une plateforme de billetterie qui éliminerait structurellement la marge des revendeurs tout en garantissant aux supporters fidèles un accès stable et préférentiel au stade ?</w:t>
      </w:r>
    </w:p>
    <w:p>
      <w:pPr>
        <w:spacing w:after="120" w:line="320"/>
        <w:jc w:val="both"/>
      </w:pPr>
      <w:r>
        <w:t xml:space="preserve">La réponse proposée dans ce projet repose sur un constat simple : tant que le prix officiel reste inférieur à la disposition à payer du marché, il existe un écart capturable par les revendeurs. La seule façon d'annuler cette marge est de faire converger le prix officiel vers le prix d'équilibre du marché. C'est précisément ce que permet un mécanisme d'enchère de Vickrey appliqué à la billetterie.</w:t>
      </w:r>
    </w:p>
    <w:p>
      <w:pPr>
        <w:pStyle w:val="Heading2"/>
        <w:spacing w:after="140" w:before="280"/>
      </w:pPr>
      <w:r>
        <w:t xml:space="preserve">1.3 Objectifs du projet</w:t>
      </w:r>
    </w:p>
    <w:p>
      <w:pPr>
        <w:pStyle w:val="ListParagraph"/>
        <w:numPr>
          <w:ilvl w:val="0"/>
          <w:numId w:val="2"/>
        </w:numPr>
        <w:spacing w:after="80" w:line="300"/>
        <w:jc w:val="both"/>
      </w:pPr>
      <w:r>
        <w:t xml:space="preserve">Concevoir et développer une plateforme web de billetterie permettant aux supporters d'enregistrer leur disposition à payer maximale pour un match donné.</w:t>
      </w:r>
    </w:p>
    <w:p>
      <w:pPr>
        <w:pStyle w:val="ListParagraph"/>
        <w:numPr>
          <w:ilvl w:val="0"/>
          <w:numId w:val="2"/>
        </w:numPr>
        <w:spacing w:after="80" w:line="300"/>
        <w:jc w:val="both"/>
      </w:pPr>
      <w:r>
        <w:t xml:space="preserve">Implémenter un algorithme de tarification dynamique fondé sur l'enchère de Vickrey, déterminant un prix d'équilibre unique payé par tous les attributaires.</w:t>
      </w:r>
    </w:p>
    <w:p>
      <w:pPr>
        <w:pStyle w:val="ListParagraph"/>
        <w:numPr>
          <w:ilvl w:val="0"/>
          <w:numId w:val="2"/>
        </w:numPr>
        <w:spacing w:after="80" w:line="300"/>
        <w:jc w:val="both"/>
      </w:pPr>
      <w:r>
        <w:t xml:space="preserve">Garantir aux supporters abonnés à la saison un accès prioritaire à un prix fixe, fonctionnant comme un mécanisme de fidélisation.</w:t>
      </w:r>
    </w:p>
    <w:p>
      <w:pPr>
        <w:pStyle w:val="ListParagraph"/>
        <w:numPr>
          <w:ilvl w:val="0"/>
          <w:numId w:val="2"/>
        </w:numPr>
        <w:spacing w:after="80" w:line="300"/>
        <w:jc w:val="both"/>
      </w:pPr>
      <w:r>
        <w:t xml:space="preserve">Intégrer une procédure d'authentification forte (CIN + confirmation biométrique) afin de bloquer les déclarations spéculatives ou frauduleuses.</w:t>
      </w:r>
    </w:p>
    <w:p>
      <w:pPr>
        <w:pStyle w:val="ListParagraph"/>
        <w:numPr>
          <w:ilvl w:val="0"/>
          <w:numId w:val="2"/>
        </w:numPr>
        <w:spacing w:after="80" w:line="300"/>
        <w:jc w:val="both"/>
      </w:pPr>
      <w:r>
        <w:t xml:space="preserve">Fournir une interface administrateur permettant aux clubs et aux organisateurs de paramétrer chaque match, de visualiser la courbe de demande en temps réel et de superviser le calcul du prix d'équilibre.</w:t>
      </w:r>
    </w:p>
    <w:p>
      <w:pPr>
        <w:pStyle w:val="Heading2"/>
        <w:spacing w:after="140" w:before="280"/>
      </w:pPr>
      <w:r>
        <w:t xml:space="preserve">1.4 Portée du projet</w:t>
      </w:r>
    </w:p>
    <w:p>
      <w:pPr>
        <w:spacing w:after="120" w:line="320"/>
        <w:jc w:val="both"/>
      </w:pPr>
      <w:r>
        <w:t xml:space="preserve">La plateforme couvre l'ensemble du cycle de vie d'un billet : ouverture du match, enregistrement et authentification des supporters, déclaration de la disposition à payer, clôture de la fenêtre de déclaration, calcul du prix d'équilibre, attribution des places, paiement et émission du ticket numérique. Les fonctionnalités hors périmètre incluent la gestion logistique du jour de match (contrôle d'accès physique, placement) ainsi que l'intégration aux systèmes comptables internes des clubs, qui pourront faire l'objet d'évolutions ultérieures.</w:t>
      </w:r>
    </w:p>
    <w:p>
      <w:r>
        <w:br w:type="page"/>
      </w:r>
    </w:p>
    <w:p>
      <w:pPr>
        <w:pStyle w:val="Heading1"/>
        <w:spacing w:after="180" w:before="360"/>
      </w:pPr>
      <w:r>
        <w:t xml:space="preserve">2. Étude de l'existant</w:t>
      </w:r>
    </w:p>
    <w:p>
      <w:pPr>
        <w:pStyle w:val="Heading2"/>
        <w:spacing w:after="140" w:before="280"/>
      </w:pPr>
      <w:r>
        <w:t xml:space="preserve">2.1 Modèles de billetterie traditionnels</w:t>
      </w:r>
    </w:p>
    <w:p>
      <w:pPr>
        <w:spacing w:after="120" w:line="320"/>
        <w:jc w:val="both"/>
      </w:pPr>
      <w:r>
        <w:t xml:space="preserve">Les plateformes classiques (guichets en ligne des clubs, sites de revente officiels) appliquent un prix fixe défini en amont. Ce modèle présente deux failles structurelles : il ne reflète pas la demande réelle pour un match donné, et il laisse aux revendeurs un écart de prix exploitable. Plus le match est attractif, plus la marge spéculative est importante.</w:t>
      </w:r>
    </w:p>
    <w:p>
      <w:pPr>
        <w:pStyle w:val="Heading2"/>
        <w:spacing w:after="140" w:before="280"/>
      </w:pPr>
      <w:r>
        <w:t xml:space="preserve">2.2 Tarification dynamique existante</w:t>
      </w:r>
    </w:p>
    <w:p>
      <w:pPr>
        <w:spacing w:after="120" w:line="320"/>
        <w:jc w:val="both"/>
      </w:pPr>
      <w:r>
        <w:t xml:space="preserve">Certaines plateformes (compagnies aériennes, hôtellerie, plus récemment quelques clubs européens) pratiquent un yield management qui ajuste le prix au fil du temps en fonction du remplissage. Cette approche réduit la marge des revendeurs mais ne l'élimine pas, car le prix reste fixé unilatéralement par l'offreur sans révéler la disposition à payer réelle des acheteurs.</w:t>
      </w:r>
    </w:p>
    <w:p>
      <w:pPr>
        <w:pStyle w:val="Heading2"/>
        <w:spacing w:after="140" w:before="280"/>
      </w:pPr>
      <w:r>
        <w:t xml:space="preserve">2.3 Théorie des enchères et choix du mécanisme de Vickrey</w:t>
      </w:r>
    </w:p>
    <w:p>
      <w:pPr>
        <w:spacing w:after="120" w:line="320"/>
        <w:jc w:val="both"/>
      </w:pPr>
      <w:r>
        <w:t xml:space="preserve">L'enchère de Vickrey, ou enchère au second prix scellé, présente une propriété mathématique remarquable démontrée par William Vickrey en 1961 : déclarer sa véritable disposition à payer y constitue une stratégie dominante. Autrement dit, aucun participant n'a intérêt à mentir sur sa valeur, ce qui garantit la révélation honnête de la demande. Dans sa généralisation à N places (enchère uniforme au (N+1)-ième prix), tous les attributaires paient le même prix d'équilibre, ce qui assure équité et lisibilité.</w:t>
      </w:r>
    </w:p>
    <w:p>
      <w:pPr>
        <w:spacing w:after="120" w:line="320"/>
        <w:jc w:val="both"/>
      </w:pPr>
      <w:r>
        <w:t xml:space="preserve">Ce mécanisme est particulièrement adapté à la billetterie événementielle : la fenêtre de déclaration borne le temps spéculatif, le prix unique évite tout sentiment d'injustice entre supporters, et la marge spéculative pour un revendeur devient nulle puisque le prix officiel coïncide avec le consentement à payer marginal du marché.</w:t>
      </w:r>
    </w:p>
    <w:p>
      <w:pPr>
        <w:pStyle w:val="Heading2"/>
        <w:spacing w:after="140" w:before="280"/>
      </w:pPr>
      <w:r>
        <w:t xml:space="preserve">2.4 Comparaison synthétique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left"/>
            </w:pPr>
            <w:r>
              <w:rPr>
                <w:b/>
                <w:bCs/>
                <w:color w:val="FFFFFF"/>
                <w:sz w:val="20"/>
                <w:szCs w:val="20"/>
              </w:rPr>
              <w:t xml:space="preserve">Critère</w:t>
            </w:r>
          </w:p>
        </w:tc>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left"/>
            </w:pPr>
            <w:r>
              <w:rPr>
                <w:b/>
                <w:bCs/>
                <w:color w:val="FFFFFF"/>
                <w:sz w:val="20"/>
                <w:szCs w:val="20"/>
              </w:rPr>
              <w:t xml:space="preserve">Prix fixe</w:t>
            </w:r>
          </w:p>
        </w:tc>
        <w:tc>
          <w:tcPr>
            <w:tcW w:type="dxa" w:w="2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left"/>
            </w:pPr>
            <w:r>
              <w:rPr>
                <w:b/>
                <w:bCs/>
                <w:color w:val="FFFFFF"/>
                <w:sz w:val="20"/>
                <w:szCs w:val="20"/>
              </w:rPr>
              <w:t xml:space="preserve">Yield management</w:t>
            </w:r>
          </w:p>
        </w:tc>
        <w:tc>
          <w:tcPr>
            <w:tcW w:type="dxa" w:w="25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left"/>
            </w:pPr>
            <w:r>
              <w:rPr>
                <w:b/>
                <w:bCs/>
                <w:color w:val="FFFFFF"/>
                <w:sz w:val="20"/>
                <w:szCs w:val="20"/>
              </w:rPr>
              <w:t xml:space="preserve">Vickrey (proposé)</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Reflète la demande</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color w:val="000000"/>
                <w:sz w:val="20"/>
                <w:szCs w:val="20"/>
              </w:rPr>
              <w:t xml:space="preserve">Non</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color w:val="000000"/>
                <w:sz w:val="20"/>
                <w:szCs w:val="20"/>
              </w:rPr>
              <w:t xml:space="preserve">Partiellement</w:t>
            </w:r>
          </w:p>
        </w:tc>
        <w:tc>
          <w:tcPr>
            <w:tcW w:type="dxa" w:w="2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b/>
                <w:bCs/>
                <w:color w:val="1F4E79"/>
                <w:sz w:val="20"/>
                <w:szCs w:val="20"/>
              </w:rPr>
              <w:t xml:space="preserve">Oui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Marge revendeur</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color w:val="000000"/>
                <w:sz w:val="20"/>
                <w:szCs w:val="20"/>
              </w:rPr>
              <w:t xml:space="preserve">Élevée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color w:val="000000"/>
                <w:sz w:val="20"/>
                <w:szCs w:val="20"/>
              </w:rPr>
              <w:t xml:space="preserve">Réduite</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color w:val="1F4E79"/>
                <w:sz w:val="20"/>
                <w:szCs w:val="20"/>
              </w:rPr>
              <w:t xml:space="preserve">Quasi-nulle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Équité (prix unique)</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color w:val="000000"/>
                <w:sz w:val="20"/>
                <w:szCs w:val="20"/>
              </w:rPr>
              <w:t xml:space="preserve">Oui</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color w:val="000000"/>
                <w:sz w:val="20"/>
                <w:szCs w:val="20"/>
              </w:rPr>
              <w:t xml:space="preserve">Non</w:t>
            </w:r>
          </w:p>
        </w:tc>
        <w:tc>
          <w:tcPr>
            <w:tcW w:type="dxa" w:w="2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b/>
                <w:bCs/>
                <w:color w:val="1F4E79"/>
                <w:sz w:val="20"/>
                <w:szCs w:val="20"/>
              </w:rPr>
              <w:t xml:space="preserve">Oui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Stratégie dominante : honnêteté</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color w:val="000000"/>
                <w:sz w:val="20"/>
                <w:szCs w:val="20"/>
              </w:rPr>
              <w:t xml:space="preserve">N/A</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color w:val="000000"/>
                <w:sz w:val="20"/>
                <w:szCs w:val="20"/>
              </w:rPr>
              <w:t xml:space="preserve">Non</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color w:val="1F4E79"/>
                <w:sz w:val="20"/>
                <w:szCs w:val="20"/>
              </w:rPr>
              <w:t xml:space="preserve">Oui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Fidélisation des abonnés</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color w:val="000000"/>
                <w:sz w:val="20"/>
                <w:szCs w:val="20"/>
              </w:rPr>
              <w:t xml:space="preserve">Possible</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color w:val="000000"/>
                <w:sz w:val="20"/>
                <w:szCs w:val="20"/>
              </w:rPr>
              <w:t xml:space="preserve">Difficile</w:t>
            </w:r>
          </w:p>
        </w:tc>
        <w:tc>
          <w:tcPr>
            <w:tcW w:type="dxa" w:w="2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b/>
                <w:bCs/>
                <w:color w:val="1F4E79"/>
                <w:sz w:val="20"/>
                <w:szCs w:val="20"/>
              </w:rPr>
              <w:t xml:space="preserve">Native (tier séparé)</w:t>
            </w:r>
          </w:p>
        </w:tc>
      </w:tr>
    </w:tbl>
    <w:p>
      <w:r>
        <w:br w:type="page"/>
      </w:r>
    </w:p>
    <w:p>
      <w:pPr>
        <w:pStyle w:val="Heading1"/>
        <w:spacing w:after="180" w:before="360"/>
      </w:pPr>
      <w:r>
        <w:t xml:space="preserve">3. Solution proposée</w:t>
      </w:r>
    </w:p>
    <w:p>
      <w:pPr>
        <w:pStyle w:val="Heading2"/>
        <w:spacing w:after="140" w:before="280"/>
      </w:pPr>
      <w:r>
        <w:t xml:space="preserve">3.1 Principe de fonctionnement</w:t>
      </w:r>
    </w:p>
    <w:p>
      <w:pPr>
        <w:spacing w:after="120" w:line="320"/>
        <w:jc w:val="both"/>
      </w:pPr>
      <w:r>
        <w:t xml:space="preserve">La plateforme organise la vente de billets pour un match en cinq phases successives :</w:t>
      </w:r>
    </w:p>
    <w:p>
      <w:pPr>
        <w:pStyle w:val="ListParagraph"/>
        <w:numPr>
          <w:ilvl w:val="0"/>
          <w:numId w:val="3"/>
        </w:numPr>
        <w:spacing w:after="80" w:line="300"/>
        <w:jc w:val="both"/>
      </w:pPr>
      <w:r>
        <w:t xml:space="preserve">Phase d'ouverture : l'organisateur paramètre le match (capacité totale du stade, nombre de places réservées aux abonnés, prix abonné fixe, fenêtre temporelle de déclaration).</w:t>
      </w:r>
    </w:p>
    <w:p>
      <w:pPr>
        <w:pStyle w:val="ListParagraph"/>
        <w:numPr>
          <w:ilvl w:val="0"/>
          <w:numId w:val="3"/>
        </w:numPr>
        <w:spacing w:after="80" w:line="300"/>
        <w:jc w:val="both"/>
      </w:pPr>
      <w:r>
        <w:t xml:space="preserve">Phase de déclaration : les supporters s'inscrivent, s'authentifient (CIN + biométrie) et déclarent leur disposition à payer maximale b en dirhams marocains (MAD).</w:t>
      </w:r>
    </w:p>
    <w:p>
      <w:pPr>
        <w:pStyle w:val="ListParagraph"/>
        <w:numPr>
          <w:ilvl w:val="0"/>
          <w:numId w:val="3"/>
        </w:numPr>
        <w:spacing w:after="80" w:line="300"/>
        <w:jc w:val="both"/>
      </w:pPr>
      <w:r>
        <w:t xml:space="preserve">Phase de clôture : à la fin de la fenêtre, la plateforme gèle les déclarations et lance le calcul.</w:t>
      </w:r>
    </w:p>
    <w:p>
      <w:pPr>
        <w:pStyle w:val="ListParagraph"/>
        <w:numPr>
          <w:ilvl w:val="0"/>
          <w:numId w:val="3"/>
        </w:numPr>
        <w:spacing w:after="80" w:line="300"/>
        <w:jc w:val="both"/>
      </w:pPr>
      <w:r>
        <w:t xml:space="preserve">Phase de calcul : l'algorithme trie les déclarations par ordre décroissant et détermine le prix d'équilibre p* correspondant à la N-ième déclaration la plus haute, où N est le nombre de places disponibles pour le pool dynamique.</w:t>
      </w:r>
    </w:p>
    <w:p>
      <w:pPr>
        <w:pStyle w:val="ListParagraph"/>
        <w:numPr>
          <w:ilvl w:val="0"/>
          <w:numId w:val="3"/>
        </w:numPr>
        <w:spacing w:after="80" w:line="300"/>
        <w:jc w:val="both"/>
      </w:pPr>
      <w:r>
        <w:t xml:space="preserve">Phase d'attribution et de paiement : les N déclarants ayant déclaré b ≥ p* sont attributaires et paient tous le même prix p*. Les billets numériques nominatifs sont émis.</w:t>
      </w:r>
    </w:p>
    <w:p>
      <w:pPr>
        <w:pStyle w:val="Heading2"/>
        <w:spacing w:after="140" w:before="280"/>
      </w:pPr>
      <w:r>
        <w:t xml:space="preserve">3.2 Modélisation mathématique</w:t>
      </w:r>
    </w:p>
    <w:p>
      <w:pPr>
        <w:spacing w:after="120" w:line="320"/>
        <w:jc w:val="both"/>
      </w:pPr>
      <w:r>
        <w:t xml:space="preserve">Soient :</w:t>
      </w:r>
    </w:p>
    <w:p>
      <w:pPr>
        <w:pStyle w:val="ListParagraph"/>
        <w:numPr>
          <w:ilvl w:val="0"/>
          <w:numId w:val="2"/>
        </w:numPr>
        <w:spacing w:after="80" w:line="300"/>
        <w:jc w:val="both"/>
      </w:pPr>
      <w:r>
        <w:t xml:space="preserve">C : capacité totale du stade (exemple : 60 000).</w:t>
      </w:r>
    </w:p>
    <w:p>
      <w:pPr>
        <w:pStyle w:val="ListParagraph"/>
        <w:numPr>
          <w:ilvl w:val="0"/>
          <w:numId w:val="2"/>
        </w:numPr>
        <w:spacing w:after="80" w:line="300"/>
        <w:jc w:val="both"/>
      </w:pPr>
      <w:r>
        <w:t xml:space="preserve">A : nombre de places réservées aux abonnés (exemple : 5 000).</w:t>
      </w:r>
    </w:p>
    <w:p>
      <w:pPr>
        <w:pStyle w:val="ListParagraph"/>
        <w:numPr>
          <w:ilvl w:val="0"/>
          <w:numId w:val="2"/>
        </w:numPr>
        <w:spacing w:after="80" w:line="300"/>
        <w:jc w:val="both"/>
      </w:pPr>
      <w:r>
        <w:t xml:space="preserve">N = C − A : nombre de places allouables au pool dynamique (exemple : 55 000).</w:t>
      </w:r>
    </w:p>
    <w:p>
      <w:pPr>
        <w:pStyle w:val="ListParagraph"/>
        <w:numPr>
          <w:ilvl w:val="0"/>
          <w:numId w:val="2"/>
        </w:numPr>
        <w:spacing w:after="80" w:line="300"/>
        <w:jc w:val="both"/>
      </w:pPr>
      <w:r>
        <w:t xml:space="preserve">M : nombre total de supporters ayant déclaré une disposition à payer (M ≥ N pour que le mécanisme s'active pleinement).</w:t>
      </w:r>
    </w:p>
    <w:p>
      <w:pPr>
        <w:pStyle w:val="ListParagraph"/>
        <w:numPr>
          <w:ilvl w:val="0"/>
          <w:numId w:val="2"/>
        </w:numPr>
        <w:spacing w:after="80" w:line="300"/>
        <w:jc w:val="both"/>
      </w:pPr>
      <w:r>
        <w:t xml:space="preserve">b₁ ≥ b₂ ≥ … ≥ b_M : déclarations triées par ordre décroissant.</w:t>
      </w:r>
    </w:p>
    <w:p>
      <w:pPr>
        <w:spacing w:after="120" w:line="320"/>
        <w:jc w:val="both"/>
      </w:pPr>
      <w:r>
        <w:t xml:space="preserve">Le prix d'équilibre est défini par :</w:t>
      </w:r>
    </w:p>
    <w:p>
      <w:pPr>
        <w:shd w:fill="EEF3F8" w:color="auto" w:val="clear"/>
        <w:spacing w:after="120" w:before="120"/>
        <w:jc w:val="center"/>
      </w:pPr>
      <w:r>
        <w:rPr>
          <w:rFonts w:ascii="Consolas" w:cs="Consolas" w:eastAsia="Consolas" w:hAnsi="Consolas"/>
          <w:b/>
          <w:bCs/>
          <w:sz w:val="24"/>
          <w:szCs w:val="24"/>
        </w:rPr>
        <w:t xml:space="preserve">p* = b_N   (uniforme au N-ième prix)</w:t>
      </w:r>
    </w:p>
    <w:p>
      <w:pPr>
        <w:spacing w:after="120" w:line="320"/>
        <w:jc w:val="both"/>
      </w:pPr>
      <w:r>
        <w:t xml:space="preserve">Variante stricte de Vickrey à enchères multi-unités : p* = b_(N+1), garantissant une stratégie dominante pure. Le choix entre les deux variantes est paramétrable par l'organisateur ; la première maximise la recette, la seconde maximise la véracité des déclarations.</w:t>
      </w:r>
    </w:p>
    <w:p>
      <w:pPr>
        <w:spacing w:after="120" w:line="320"/>
        <w:jc w:val="both"/>
      </w:pPr>
      <w:r>
        <w:t xml:space="preserve">Tout supporter i tel que b_i ≥ p* est attributaire d'une place et paie p*. Les supporters tels que b_i &lt; p* sont exclus et entièrement remboursés (aucune somme bloquée n'a été débitée tant que le prix n'est pas connu).</w:t>
      </w:r>
    </w:p>
    <w:p>
      <w:pPr>
        <w:pStyle w:val="Heading2"/>
        <w:spacing w:after="140" w:before="280"/>
      </w:pPr>
      <w:r>
        <w:t xml:space="preserve">3.3 Exemple chiffré</w:t>
      </w:r>
    </w:p>
    <w:p>
      <w:pPr>
        <w:spacing w:after="120" w:line="320"/>
        <w:jc w:val="both"/>
      </w:pPr>
      <w:r>
        <w:t xml:space="preserve">Stade de 60 000 places, dont 5 000 réservées aux abonnés au prix fixe de 200 MAD. Pool dynamique : N = 55 000 places. Supposons M = 70 000 déclarations enregistrées. Une fois triées par ordre décroissant, la 55 000ᵉ déclaration vaut 450 MAD. Tous les 55 000 attributaires paient 450 MAD chacun. Les 15 000 supporters dont la déclaration était inférieure à 450 MAD ne sont pas servis et ne sont pas débités.</w:t>
      </w:r>
    </w:p>
    <w:p>
      <w:pPr>
        <w:spacing w:after="120" w:line="320"/>
        <w:jc w:val="both"/>
      </w:pPr>
      <w:r>
        <w:t xml:space="preserve">Conséquence directe sur le marché noir : un revendeur qui aurait acheté un ticket à 450 MAD ne peut le revendre qu'à un prix très proche de 450 MAD, puisque le prix de marché révélé par la plateforme officielle est lui-même de 450 MAD. La marge spéculative s'effondre.</w:t>
      </w:r>
    </w:p>
    <w:p>
      <w:pPr>
        <w:pStyle w:val="Heading2"/>
        <w:spacing w:after="140" w:before="280"/>
      </w:pPr>
      <w:r>
        <w:t xml:space="preserve">3.4 Garde-fous contre les comportements stratégiques</w:t>
      </w:r>
    </w:p>
    <w:p>
      <w:pPr>
        <w:pStyle w:val="ListParagraph"/>
        <w:numPr>
          <w:ilvl w:val="0"/>
          <w:numId w:val="2"/>
        </w:numPr>
        <w:spacing w:after="80" w:line="300"/>
        <w:jc w:val="both"/>
      </w:pPr>
      <w:r>
        <w:rPr>
          <w:b/>
          <w:bCs/>
        </w:rPr>
        <w:t xml:space="preserve">Authentification forte : </w:t>
      </w:r>
      <w:r>
        <w:t xml:space="preserve">CIN + confirmation biométrique (empreinte ou reconnaissance faciale via le smartphone) à l'inscription, afin d'empêcher la création massive de faux comptes destinés à manipuler la courbe de demande.</w:t>
      </w:r>
    </w:p>
    <w:p>
      <w:pPr>
        <w:pStyle w:val="ListParagraph"/>
        <w:numPr>
          <w:ilvl w:val="0"/>
          <w:numId w:val="2"/>
        </w:numPr>
        <w:spacing w:after="80" w:line="300"/>
        <w:jc w:val="both"/>
      </w:pPr>
      <w:r>
        <w:rPr>
          <w:b/>
          <w:bCs/>
        </w:rPr>
        <w:t xml:space="preserve">Une déclaration par identité : </w:t>
      </w:r>
      <w:r>
        <w:t xml:space="preserve">un même CIN ne peut soumettre qu'une seule disposition à payer par match.</w:t>
      </w:r>
    </w:p>
    <w:p>
      <w:pPr>
        <w:pStyle w:val="ListParagraph"/>
        <w:numPr>
          <w:ilvl w:val="0"/>
          <w:numId w:val="2"/>
        </w:numPr>
        <w:spacing w:after="80" w:line="300"/>
        <w:jc w:val="both"/>
      </w:pPr>
      <w:r>
        <w:rPr>
          <w:b/>
          <w:bCs/>
        </w:rPr>
        <w:t xml:space="preserve">Empreinte de paiement : </w:t>
      </w:r>
      <w:r>
        <w:t xml:space="preserve">au moment de la déclaration, une autorisation de paiement (sans débit immédiat) est capturée auprès du PSP. Si l'utilisateur est attributaire, le débit est exécuté au prix p*. Sinon, l'autorisation est libérée. Ceci empêche les déclarations farfelues sans capacité réelle de paiement.</w:t>
      </w:r>
    </w:p>
    <w:p>
      <w:pPr>
        <w:pStyle w:val="ListParagraph"/>
        <w:numPr>
          <w:ilvl w:val="0"/>
          <w:numId w:val="2"/>
        </w:numPr>
        <w:spacing w:after="80" w:line="300"/>
        <w:jc w:val="both"/>
      </w:pPr>
      <w:r>
        <w:rPr>
          <w:b/>
          <w:bCs/>
        </w:rPr>
        <w:t xml:space="preserve">Billet nominatif et non transférable : </w:t>
      </w:r>
      <w:r>
        <w:t xml:space="preserve">le ticket numérique est lié à la CIN du déclarant et vérifié à l'entrée du stade. Toute revente devient pratiquement impossible.</w:t>
      </w:r>
    </w:p>
    <w:p>
      <w:pPr>
        <w:pStyle w:val="ListParagraph"/>
        <w:numPr>
          <w:ilvl w:val="0"/>
          <w:numId w:val="2"/>
        </w:numPr>
        <w:spacing w:after="80" w:line="300"/>
        <w:jc w:val="both"/>
      </w:pPr>
      <w:r>
        <w:rPr>
          <w:b/>
          <w:bCs/>
        </w:rPr>
        <w:t xml:space="preserve">Fenêtre temporelle bornée : </w:t>
      </w:r>
      <w:r>
        <w:t xml:space="preserve">la fenêtre de déclaration s'ouvre et se ferme à des dates précises ; aucune déclaration ne peut être modifiée à la baisse durant la fenêtre, ce qui élimine les stratégies opportunistes de retrait tardif.</w:t>
      </w:r>
    </w:p>
    <w:p>
      <w:pPr>
        <w:pStyle w:val="Heading2"/>
        <w:spacing w:after="140" w:before="280"/>
      </w:pPr>
      <w:r>
        <w:t xml:space="preserve">3.5 Traitement du surplus de recettes</w:t>
      </w:r>
    </w:p>
    <w:p>
      <w:pPr>
        <w:spacing w:after="120" w:line="320"/>
        <w:jc w:val="both"/>
      </w:pPr>
      <w:r>
        <w:t xml:space="preserve">Le mécanisme génère par construction une recette supérieure à celle d'un prix fixe historiquement bas. Plusieurs options de redistribution sont envisageables et restent paramétrables : reversement partiel à un fonds de soutien aux supporters défavorisés (achat de billets à tarif réduit pour la jeunesse, par exemple), financement d'investissements stade, ou reversement aux abonnés sous forme de bonus de fidélité. La plateforme expose une configuration de répartition transparente pour préserver la confiance des utilisateurs.</w:t>
      </w:r>
    </w:p>
    <w:p>
      <w:r>
        <w:br w:type="page"/>
      </w:r>
    </w:p>
    <w:p>
      <w:pPr>
        <w:pStyle w:val="Heading1"/>
        <w:spacing w:after="180" w:before="360"/>
      </w:pPr>
      <w:r>
        <w:t xml:space="preserve">4. Analyse fonctionnelle</w:t>
      </w:r>
    </w:p>
    <w:p>
      <w:pPr>
        <w:pStyle w:val="Heading2"/>
        <w:spacing w:after="140" w:before="280"/>
      </w:pPr>
      <w:r>
        <w:t xml:space="preserve">4.1 Identification des acteurs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left"/>
            </w:pPr>
            <w:r>
              <w:rPr>
                <w:b/>
                <w:bCs/>
                <w:color w:val="FFFFFF"/>
                <w:sz w:val="20"/>
                <w:szCs w:val="20"/>
              </w:rPr>
              <w:t xml:space="preserve">Acteur</w:t>
            </w:r>
          </w:p>
        </w:tc>
        <w:tc>
          <w:tcPr>
            <w:tcW w:type="dxa" w:w="69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left"/>
            </w:pPr>
            <w:r>
              <w:rPr>
                <w:b/>
                <w:bCs/>
                <w:color w:val="FFFFFF"/>
                <w:sz w:val="20"/>
                <w:szCs w:val="20"/>
              </w:rPr>
              <w:t xml:space="preserve">Description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0"/>
                <w:szCs w:val="20"/>
              </w:rPr>
              <w:t xml:space="preserve">Supporter (visiteur)</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color w:val="000000"/>
                <w:sz w:val="20"/>
                <w:szCs w:val="20"/>
              </w:rPr>
              <w:t xml:space="preserve">Personne souhaitant acheter un billet pour un match donné. Doit s'inscrire, s'authentifier (CIN + biométrie), déclarer sa disposition à payer et, en cas d'attribution, recevoir son billet numérique.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0"/>
                <w:szCs w:val="20"/>
              </w:rPr>
              <w:t xml:space="preserve">Supporter abonné</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Détenteur d'une carte d'abonnement saison. Bénéficie d'un accès prioritaire aux matchs à forte demande à un prix fixe et stable, hors mécanisme d'enchère.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0"/>
                <w:szCs w:val="20"/>
              </w:rPr>
              <w:t xml:space="preserve">Administrateur (club)</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color w:val="000000"/>
                <w:sz w:val="20"/>
                <w:szCs w:val="20"/>
              </w:rPr>
              <w:t xml:space="preserve">Représentant du club ou de l'organisateur. Crée les matchs, paramètre les capacités, le quota abonné, le prix abonné, la fenêtre de déclaration et déclenche la clôture.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0"/>
                <w:szCs w:val="20"/>
              </w:rPr>
              <w:t xml:space="preserve">Système de paiement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Acteur externe (PSP — Payment Service Provider). Réalise les autorisations de paiement à la déclaration et les débits effectifs après attribution.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0"/>
                <w:szCs w:val="20"/>
              </w:rPr>
              <w:t xml:space="preserve">Service d'identité</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color w:val="000000"/>
                <w:sz w:val="20"/>
                <w:szCs w:val="20"/>
              </w:rPr>
              <w:t xml:space="preserve">Acteur externe assurant la validation de la CIN et la confrontation biométrique.</w:t>
            </w:r>
          </w:p>
        </w:tc>
      </w:tr>
    </w:tbl>
    <w:p>
      <w:pPr>
        <w:pStyle w:val="Heading2"/>
        <w:spacing w:after="140" w:before="280"/>
      </w:pPr>
      <w:r>
        <w:t xml:space="preserve">4.2 Besoins fonctionnels</w:t>
      </w:r>
    </w:p>
    <w:p>
      <w:pPr>
        <w:pStyle w:val="Heading3"/>
        <w:spacing w:after="120" w:before="220"/>
      </w:pPr>
      <w:r>
        <w:t xml:space="preserve">4.2.1 Côté supporter</w:t>
      </w:r>
    </w:p>
    <w:p>
      <w:pPr>
        <w:pStyle w:val="ListParagraph"/>
        <w:numPr>
          <w:ilvl w:val="0"/>
          <w:numId w:val="2"/>
        </w:numPr>
        <w:spacing w:after="80" w:line="300"/>
        <w:jc w:val="both"/>
      </w:pPr>
      <w:r>
        <w:t xml:space="preserve">Créer un compte et s'authentifier de manière forte (CIN + biométrie + 2FA).</w:t>
      </w:r>
    </w:p>
    <w:p>
      <w:pPr>
        <w:pStyle w:val="ListParagraph"/>
        <w:numPr>
          <w:ilvl w:val="0"/>
          <w:numId w:val="2"/>
        </w:numPr>
        <w:spacing w:after="80" w:line="300"/>
        <w:jc w:val="both"/>
      </w:pPr>
      <w:r>
        <w:t xml:space="preserve">Consulter la liste des matchs ouverts à la déclaration.</w:t>
      </w:r>
    </w:p>
    <w:p>
      <w:pPr>
        <w:pStyle w:val="ListParagraph"/>
        <w:numPr>
          <w:ilvl w:val="0"/>
          <w:numId w:val="2"/>
        </w:numPr>
        <w:spacing w:after="80" w:line="300"/>
        <w:jc w:val="both"/>
      </w:pPr>
      <w:r>
        <w:t xml:space="preserve">Soumettre sa disposition à payer maximale pour un match donné, dans la fenêtre temporelle prévue.</w:t>
      </w:r>
    </w:p>
    <w:p>
      <w:pPr>
        <w:pStyle w:val="ListParagraph"/>
        <w:numPr>
          <w:ilvl w:val="0"/>
          <w:numId w:val="2"/>
        </w:numPr>
        <w:spacing w:after="80" w:line="300"/>
        <w:jc w:val="both"/>
      </w:pPr>
      <w:r>
        <w:t xml:space="preserve">Suivre le statut de sa déclaration (en attente, attributaire, non attributaire).</w:t>
      </w:r>
    </w:p>
    <w:p>
      <w:pPr>
        <w:pStyle w:val="ListParagraph"/>
        <w:numPr>
          <w:ilvl w:val="0"/>
          <w:numId w:val="2"/>
        </w:numPr>
        <w:spacing w:after="80" w:line="300"/>
        <w:jc w:val="both"/>
      </w:pPr>
      <w:r>
        <w:t xml:space="preserve">Recevoir son billet numérique en cas d'attribution, et consulter l'historique de ses participations.</w:t>
      </w:r>
    </w:p>
    <w:p>
      <w:pPr>
        <w:pStyle w:val="ListParagraph"/>
        <w:numPr>
          <w:ilvl w:val="0"/>
          <w:numId w:val="2"/>
        </w:numPr>
        <w:spacing w:after="80" w:line="300"/>
        <w:jc w:val="both"/>
      </w:pPr>
      <w:r>
        <w:t xml:space="preserve">Demander un remboursement automatique en cas de non-attribution.</w:t>
      </w:r>
    </w:p>
    <w:p>
      <w:pPr>
        <w:pStyle w:val="Heading3"/>
        <w:spacing w:after="120" w:before="220"/>
      </w:pPr>
      <w:r>
        <w:t xml:space="preserve">4.2.2 Côté supporter abonné</w:t>
      </w:r>
    </w:p>
    <w:p>
      <w:pPr>
        <w:pStyle w:val="ListParagraph"/>
        <w:numPr>
          <w:ilvl w:val="0"/>
          <w:numId w:val="2"/>
        </w:numPr>
        <w:spacing w:after="80" w:line="300"/>
        <w:jc w:val="both"/>
      </w:pPr>
      <w:r>
        <w:t xml:space="preserve">Réserver sa place avec sa carte d'abonnement, sans entrer dans le pool dynamique.</w:t>
      </w:r>
    </w:p>
    <w:p>
      <w:pPr>
        <w:pStyle w:val="ListParagraph"/>
        <w:numPr>
          <w:ilvl w:val="0"/>
          <w:numId w:val="2"/>
        </w:numPr>
        <w:spacing w:after="80" w:line="300"/>
        <w:jc w:val="both"/>
      </w:pPr>
      <w:r>
        <w:t xml:space="preserve">Consulter ses billets de saison et l'état de ses réservations.</w:t>
      </w:r>
    </w:p>
    <w:p>
      <w:pPr>
        <w:pStyle w:val="Heading3"/>
        <w:spacing w:after="120" w:before="220"/>
      </w:pPr>
      <w:r>
        <w:t xml:space="preserve">4.2.3 Côté administrateur</w:t>
      </w:r>
    </w:p>
    <w:p>
      <w:pPr>
        <w:pStyle w:val="ListParagraph"/>
        <w:numPr>
          <w:ilvl w:val="0"/>
          <w:numId w:val="2"/>
        </w:numPr>
        <w:spacing w:after="80" w:line="300"/>
        <w:jc w:val="both"/>
      </w:pPr>
      <w:r>
        <w:t xml:space="preserve">Créer un match (équipes, date, stade, capacité totale, quota abonnés).</w:t>
      </w:r>
    </w:p>
    <w:p>
      <w:pPr>
        <w:pStyle w:val="ListParagraph"/>
        <w:numPr>
          <w:ilvl w:val="0"/>
          <w:numId w:val="2"/>
        </w:numPr>
        <w:spacing w:after="80" w:line="300"/>
        <w:jc w:val="both"/>
      </w:pPr>
      <w:r>
        <w:t xml:space="preserve">Définir la fenêtre de déclaration (date d'ouverture, date de clôture).</w:t>
      </w:r>
    </w:p>
    <w:p>
      <w:pPr>
        <w:pStyle w:val="ListParagraph"/>
        <w:numPr>
          <w:ilvl w:val="0"/>
          <w:numId w:val="2"/>
        </w:numPr>
        <w:spacing w:after="80" w:line="300"/>
        <w:jc w:val="both"/>
      </w:pPr>
      <w:r>
        <w:t xml:space="preserve">Visualiser en temps réel la courbe de demande agrégée (sans révéler les déclarations individuelles).</w:t>
      </w:r>
    </w:p>
    <w:p>
      <w:pPr>
        <w:pStyle w:val="ListParagraph"/>
        <w:numPr>
          <w:ilvl w:val="0"/>
          <w:numId w:val="2"/>
        </w:numPr>
        <w:spacing w:after="80" w:line="300"/>
        <w:jc w:val="both"/>
      </w:pPr>
      <w:r>
        <w:t xml:space="preserve">Lancer manuellement la clôture (ou laisser l'automatisme la déclencher à l'échéance).</w:t>
      </w:r>
    </w:p>
    <w:p>
      <w:pPr>
        <w:pStyle w:val="ListParagraph"/>
        <w:numPr>
          <w:ilvl w:val="0"/>
          <w:numId w:val="2"/>
        </w:numPr>
        <w:spacing w:after="80" w:line="300"/>
        <w:jc w:val="both"/>
      </w:pPr>
      <w:r>
        <w:t xml:space="preserve">Consulter le rapport post-match : prix d'équilibre, nombre d'attributaires, recette totale, surplus.</w:t>
      </w:r>
    </w:p>
    <w:p>
      <w:pPr>
        <w:pStyle w:val="Heading2"/>
        <w:spacing w:after="140" w:before="280"/>
      </w:pPr>
      <w:r>
        <w:t xml:space="preserve">4.3 Besoins non fonctionnels</w:t>
      </w:r>
    </w:p>
    <w:p>
      <w:pPr>
        <w:pStyle w:val="ListParagraph"/>
        <w:numPr>
          <w:ilvl w:val="0"/>
          <w:numId w:val="2"/>
        </w:numPr>
        <w:spacing w:after="80" w:line="300"/>
        <w:jc w:val="both"/>
      </w:pPr>
      <w:r>
        <w:rPr>
          <w:b/>
          <w:bCs/>
        </w:rPr>
        <w:t xml:space="preserve">Sécurité : </w:t>
      </w:r>
      <w:r>
        <w:t xml:space="preserve">chiffrement TLS 1.3, hashage des mots de passe (Argon2id), conformité RGPD/loi 09-08 marocaine sur la protection des données personnelles, audit logs immuables.</w:t>
      </w:r>
    </w:p>
    <w:p>
      <w:pPr>
        <w:pStyle w:val="ListParagraph"/>
        <w:numPr>
          <w:ilvl w:val="0"/>
          <w:numId w:val="2"/>
        </w:numPr>
        <w:spacing w:after="80" w:line="300"/>
        <w:jc w:val="both"/>
      </w:pPr>
      <w:r>
        <w:rPr>
          <w:b/>
          <w:bCs/>
        </w:rPr>
        <w:t xml:space="preserve">Performance : </w:t>
      </w:r>
      <w:r>
        <w:t xml:space="preserve">la plateforme doit supporter des pics de soumission lors des dernières minutes de la fenêtre (jusqu'à 10 000 requêtes/seconde modélisées). Calcul du prix d'équilibre sur 200 000 déclarations en moins de 30 secondes.</w:t>
      </w:r>
    </w:p>
    <w:p>
      <w:pPr>
        <w:pStyle w:val="ListParagraph"/>
        <w:numPr>
          <w:ilvl w:val="0"/>
          <w:numId w:val="2"/>
        </w:numPr>
        <w:spacing w:after="80" w:line="300"/>
        <w:jc w:val="both"/>
      </w:pPr>
      <w:r>
        <w:rPr>
          <w:b/>
          <w:bCs/>
        </w:rPr>
        <w:t xml:space="preserve">Disponibilité : </w:t>
      </w:r>
      <w:r>
        <w:t xml:space="preserve">99,9 % durant la fenêtre de déclaration. Architecture multi-instance derrière un load balancer.</w:t>
      </w:r>
    </w:p>
    <w:p>
      <w:pPr>
        <w:pStyle w:val="ListParagraph"/>
        <w:numPr>
          <w:ilvl w:val="0"/>
          <w:numId w:val="2"/>
        </w:numPr>
        <w:spacing w:after="80" w:line="300"/>
        <w:jc w:val="both"/>
      </w:pPr>
      <w:r>
        <w:rPr>
          <w:b/>
          <w:bCs/>
        </w:rPr>
        <w:t xml:space="preserve">Auditabilité : </w:t>
      </w:r>
      <w:r>
        <w:t xml:space="preserve">l'ensemble du processus de calcul doit être reproductible et vérifiable a posteriori, en s'appuyant sur une trace immuable des déclarations (hash chaîné).</w:t>
      </w:r>
    </w:p>
    <w:p>
      <w:pPr>
        <w:pStyle w:val="ListParagraph"/>
        <w:numPr>
          <w:ilvl w:val="0"/>
          <w:numId w:val="2"/>
        </w:numPr>
        <w:spacing w:after="80" w:line="300"/>
        <w:jc w:val="both"/>
      </w:pPr>
      <w:r>
        <w:rPr>
          <w:b/>
          <w:bCs/>
        </w:rPr>
        <w:t xml:space="preserve">Ergonomie : </w:t>
      </w:r>
      <w:r>
        <w:t xml:space="preserve">interface mobile-first, accessible WCAG 2.1 niveau AA, multilingue (arabe, français).</w:t>
      </w:r>
    </w:p>
    <w:p>
      <w:r>
        <w:br w:type="page"/>
      </w:r>
    </w:p>
    <w:p>
      <w:pPr>
        <w:pStyle w:val="Heading1"/>
        <w:spacing w:after="180" w:before="360"/>
      </w:pPr>
      <w:r>
        <w:t xml:space="preserve">5. Architecture de la plateforme</w:t>
      </w:r>
    </w:p>
    <w:p>
      <w:pPr>
        <w:pStyle w:val="Heading2"/>
        <w:spacing w:after="140" w:before="280"/>
      </w:pPr>
      <w:r>
        <w:t xml:space="preserve">5.1 Vue d'ensemble</w:t>
      </w:r>
    </w:p>
    <w:p>
      <w:pPr>
        <w:spacing w:after="120" w:line="320"/>
        <w:jc w:val="both"/>
      </w:pPr>
      <w:r>
        <w:t xml:space="preserve">La plateforme adopte une architecture en microservices organisée autour d'une API Gateway. Cette approche permet de découpler les responsabilités (authentification, gestion des matchs, calcul du prix d'équilibre, paiement, notification) et de faire monter en charge indépendamment chaque composant durant les pics de fin de fenêtre.</w:t>
      </w:r>
    </w:p>
    <w:p>
      <w:pPr>
        <w:pStyle w:val="Heading3"/>
        <w:spacing w:after="120" w:before="220"/>
      </w:pPr>
      <w:r>
        <w:t xml:space="preserve">5.1.1 Schéma logique</w:t>
      </w:r>
    </w:p>
    <w:p>
      <w:pPr>
        <w:spacing w:after="120" w:line="320"/>
        <w:jc w:val="both"/>
      </w:pPr>
      <w:r>
        <w:t xml:space="preserve">Représentation textuelle de l'architecture (à reproduire dans un outil de modélisation comme draw.io ou PlantUML pour la soutenance) :</w:t>
      </w:r>
    </w:p>
    <w:p>
      <w:pPr>
        <w:shd w:fill="F4F4F4" w:color="auto" w:val="clear"/>
        <w:spacing w:after="80" w:line="280"/>
      </w:pPr>
      <w:r>
        <w:rPr>
          <w:rFonts w:ascii="Consolas" w:cs="Consolas" w:eastAsia="Consolas" w:hAnsi="Consolas"/>
          <w:sz w:val="18"/>
          <w:szCs w:val="18"/>
        </w:rPr>
        <w:t xml:space="preserve">┌─────────────────────────────────────────────────────────────────┐</w:t>
      </w:r>
    </w:p>
    <w:p>
      <w:pPr>
        <w:shd w:fill="F4F4F4" w:color="auto" w:val="clear"/>
        <w:spacing w:after="80" w:line="280"/>
      </w:pPr>
      <w:r>
        <w:rPr>
          <w:rFonts w:ascii="Consolas" w:cs="Consolas" w:eastAsia="Consolas" w:hAnsi="Consolas"/>
          <w:sz w:val="18"/>
          <w:szCs w:val="18"/>
        </w:rPr>
        <w:t xml:space="preserve">│                       CLIENTS (Web / Mobile)                     │</w:t>
      </w:r>
    </w:p>
    <w:p>
      <w:pPr>
        <w:shd w:fill="F4F4F4" w:color="auto" w:val="clear"/>
        <w:spacing w:after="80" w:line="280"/>
      </w:pPr>
      <w:r>
        <w:rPr>
          <w:rFonts w:ascii="Consolas" w:cs="Consolas" w:eastAsia="Consolas" w:hAnsi="Consolas"/>
          <w:sz w:val="18"/>
          <w:szCs w:val="18"/>
        </w:rPr>
        <w:t xml:space="preserve">│  React.js (PWA)  ─────────  Application Mobile (React Native)   │</w:t>
      </w:r>
    </w:p>
    <w:p>
      <w:pPr>
        <w:shd w:fill="F4F4F4" w:color="auto" w:val="clear"/>
        <w:spacing w:after="80" w:line="280"/>
      </w:pPr>
      <w:r>
        <w:rPr>
          <w:rFonts w:ascii="Consolas" w:cs="Consolas" w:eastAsia="Consolas" w:hAnsi="Consolas"/>
          <w:sz w:val="18"/>
          <w:szCs w:val="18"/>
        </w:rPr>
        <w:t xml:space="preserve">└────────────────────────────┬────────────────────────────────────┘</w:t>
      </w:r>
    </w:p>
    <w:p>
      <w:pPr>
        <w:shd w:fill="F4F4F4" w:color="auto" w:val="clear"/>
        <w:spacing w:after="80" w:line="280"/>
      </w:pPr>
      <w:r>
        <w:rPr>
          <w:rFonts w:ascii="Consolas" w:cs="Consolas" w:eastAsia="Consolas" w:hAnsi="Consolas"/>
          <w:sz w:val="18"/>
          <w:szCs w:val="18"/>
        </w:rPr>
        <w:t xml:space="preserve">                             │ HTTPS / TLS 1.3</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w:t>
      </w:r>
    </w:p>
    <w:p>
      <w:pPr>
        <w:shd w:fill="F4F4F4" w:color="auto" w:val="clear"/>
        <w:spacing w:after="80" w:line="280"/>
      </w:pPr>
      <w:r>
        <w:rPr>
          <w:rFonts w:ascii="Consolas" w:cs="Consolas" w:eastAsia="Consolas" w:hAnsi="Consolas"/>
          <w:sz w:val="18"/>
          <w:szCs w:val="18"/>
        </w:rPr>
        <w:t xml:space="preserve">│                  API GATEWAY (Spring Cloud Gateway)              │</w:t>
      </w:r>
    </w:p>
    <w:p>
      <w:pPr>
        <w:shd w:fill="F4F4F4" w:color="auto" w:val="clear"/>
        <w:spacing w:after="80" w:line="280"/>
      </w:pPr>
      <w:r>
        <w:rPr>
          <w:rFonts w:ascii="Consolas" w:cs="Consolas" w:eastAsia="Consolas" w:hAnsi="Consolas"/>
          <w:sz w:val="18"/>
          <w:szCs w:val="18"/>
        </w:rPr>
        <w:t xml:space="preserve">│        Authentification JWT • Rate limiting • Routage           │</w:t>
      </w:r>
    </w:p>
    <w:p>
      <w:pPr>
        <w:shd w:fill="F4F4F4" w:color="auto" w:val="clear"/>
        <w:spacing w:after="80" w:line="280"/>
      </w:pPr>
      <w:r>
        <w:rPr>
          <w:rFonts w:ascii="Consolas" w:cs="Consolas" w:eastAsia="Consolas" w:hAnsi="Consolas"/>
          <w:sz w:val="18"/>
          <w:szCs w:val="18"/>
        </w:rPr>
        <w:t xml:space="preserve">└──┬──────────┬──────────┬──────────┬──────────┬─────────────────┘</w:t>
      </w:r>
    </w:p>
    <w:p>
      <w:pPr>
        <w:shd w:fill="F4F4F4" w:color="auto" w:val="clear"/>
        <w:spacing w:after="80" w:line="280"/>
      </w:pPr>
      <w:r>
        <w:rPr>
          <w:rFonts w:ascii="Consolas" w:cs="Consolas" w:eastAsia="Consolas" w:hAnsi="Consolas"/>
          <w:sz w:val="18"/>
          <w:szCs w:val="18"/>
        </w:rPr>
        <w:t xml:space="preserve">   │          │          │          │          │</w:t>
      </w:r>
    </w:p>
    <w:p>
      <w:pPr>
        <w:shd w:fill="F4F4F4" w:color="auto" w:val="clear"/>
        <w:spacing w:after="80" w:line="280"/>
      </w:pPr>
      <w:r>
        <w:rPr>
          <w:rFonts w:ascii="Consolas" w:cs="Consolas" w:eastAsia="Consolas" w:hAnsi="Consolas"/>
          <w:sz w:val="18"/>
          <w:szCs w:val="18"/>
        </w:rPr>
        <w:t xml:space="preserve">   ▼          ▼          ▼          ▼          ▼</w:t>
      </w:r>
    </w:p>
    <w:p>
      <w:pPr>
        <w:shd w:fill="F4F4F4" w:color="auto" w:val="clear"/>
        <w:spacing w:after="80" w:line="280"/>
      </w:pPr>
      <w:r>
        <w:rPr>
          <w:rFonts w:ascii="Consolas" w:cs="Consolas" w:eastAsia="Consolas" w:hAnsi="Consolas"/>
          <w:sz w:val="18"/>
          <w:szCs w:val="18"/>
        </w:rPr>
        <w:t xml:space="preserve">┌──────┐ ┌────────┐ ┌─────────┐ ┌─────────┐ ┌──────────┐</w:t>
      </w:r>
    </w:p>
    <w:p>
      <w:pPr>
        <w:shd w:fill="F4F4F4" w:color="auto" w:val="clear"/>
        <w:spacing w:after="80" w:line="280"/>
      </w:pPr>
      <w:r>
        <w:rPr>
          <w:rFonts w:ascii="Consolas" w:cs="Consolas" w:eastAsia="Consolas" w:hAnsi="Consolas"/>
          <w:sz w:val="18"/>
          <w:szCs w:val="18"/>
        </w:rPr>
        <w:t xml:space="preserve">│ Auth │ │ Match  │ │ Bidding │ │ Pricing │ │ Payment  │</w:t>
      </w:r>
    </w:p>
    <w:p>
      <w:pPr>
        <w:shd w:fill="F4F4F4" w:color="auto" w:val="clear"/>
        <w:spacing w:after="80" w:line="280"/>
      </w:pPr>
      <w:r>
        <w:rPr>
          <w:rFonts w:ascii="Consolas" w:cs="Consolas" w:eastAsia="Consolas" w:hAnsi="Consolas"/>
          <w:sz w:val="18"/>
          <w:szCs w:val="18"/>
        </w:rPr>
        <w:t xml:space="preserve">│ Svc  │ │ Svc    │ │ Service │ │ Engine  │ │ Service  │</w:t>
      </w:r>
    </w:p>
    <w:p>
      <w:pPr>
        <w:shd w:fill="F4F4F4" w:color="auto" w:val="clear"/>
        <w:spacing w:after="80" w:line="280"/>
      </w:pPr>
      <w:r>
        <w:rPr>
          <w:rFonts w:ascii="Consolas" w:cs="Consolas" w:eastAsia="Consolas" w:hAnsi="Consolas"/>
          <w:sz w:val="18"/>
          <w:szCs w:val="18"/>
        </w:rPr>
        <w:t xml:space="preserve">└──┬───┘ └────┬───┘ └────┬────┘ └────┬────┘ └────┬─────┘</w:t>
      </w:r>
    </w:p>
    <w:p>
      <w:pPr>
        <w:shd w:fill="F4F4F4" w:color="auto" w:val="clear"/>
        <w:spacing w:after="80" w:line="280"/>
      </w:pPr>
      <w:r>
        <w:rPr>
          <w:rFonts w:ascii="Consolas" w:cs="Consolas" w:eastAsia="Consolas" w:hAnsi="Consolas"/>
          <w:sz w:val="18"/>
          <w:szCs w:val="18"/>
        </w:rPr>
        <w:t xml:space="preserve">   │         │           │           │           │</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  PostgreSQL  •  Redis (cache) │</w:t>
      </w:r>
    </w:p>
    <w:p>
      <w:pPr>
        <w:shd w:fill="F4F4F4" w:color="auto" w:val="clear"/>
        <w:spacing w:after="80" w:line="280"/>
      </w:pPr>
      <w:r>
        <w:rPr>
          <w:rFonts w:ascii="Consolas" w:cs="Consolas" w:eastAsia="Consolas" w:hAnsi="Consolas"/>
          <w:sz w:val="18"/>
          <w:szCs w:val="18"/>
        </w:rPr>
        <w:t xml:space="preserve">          │  Kafka (événements)           │</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  Services externes : PSP • CIN/Bio │</w:t>
      </w:r>
    </w:p>
    <w:p>
      <w:pPr>
        <w:shd w:fill="F4F4F4" w:color="auto" w:val="clear"/>
        <w:spacing w:after="80" w:line="280"/>
      </w:pPr>
      <w:r>
        <w:rPr>
          <w:rFonts w:ascii="Consolas" w:cs="Consolas" w:eastAsia="Consolas" w:hAnsi="Consolas"/>
          <w:sz w:val="18"/>
          <w:szCs w:val="18"/>
        </w:rPr>
        <w:t xml:space="preserve">       └────────────────────────────────────┘</w:t>
      </w:r>
    </w:p>
    <w:p>
      <w:pPr>
        <w:pStyle w:val="Heading2"/>
        <w:spacing w:after="140" w:before="280"/>
      </w:pPr>
      <w:r>
        <w:t xml:space="preserve">5.2 Description des microservices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left"/>
            </w:pPr>
            <w:r>
              <w:rPr>
                <w:b/>
                <w:bCs/>
                <w:color w:val="FFFFFF"/>
                <w:sz w:val="20"/>
                <w:szCs w:val="20"/>
              </w:rPr>
              <w:t xml:space="preserve">Microservice</w:t>
            </w:r>
          </w:p>
        </w:tc>
        <w:tc>
          <w:tcPr>
            <w:tcW w:type="dxa" w:w="71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left"/>
            </w:pPr>
            <w:r>
              <w:rPr>
                <w:b/>
                <w:bCs/>
                <w:color w:val="FFFFFF"/>
                <w:sz w:val="20"/>
                <w:szCs w:val="20"/>
              </w:rPr>
              <w:t xml:space="preserve">Responsabilités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0"/>
                <w:szCs w:val="20"/>
              </w:rPr>
              <w:t xml:space="preserve">Auth Service</w:t>
            </w:r>
          </w:p>
        </w:tc>
        <w:tc>
          <w:tcPr>
            <w:tcW w:type="dxa" w:w="7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40"/>
              <w:jc w:val="left"/>
            </w:pPr>
            <w:r>
              <w:rPr>
                <w:sz w:val="20"/>
                <w:szCs w:val="20"/>
              </w:rPr>
              <w:t xml:space="preserve">• Inscription et connexion des supporters</w:t>
            </w:r>
          </w:p>
          <w:p>
            <w:pPr>
              <w:spacing w:after="40"/>
              <w:jc w:val="left"/>
            </w:pPr>
            <w:r>
              <w:rPr>
                <w:sz w:val="20"/>
                <w:szCs w:val="20"/>
              </w:rPr>
              <w:t xml:space="preserve">• Authentification CIN + biométrie via service externe</w:t>
            </w:r>
          </w:p>
          <w:p>
            <w:pPr>
              <w:spacing w:after="40"/>
              <w:jc w:val="left"/>
            </w:pPr>
            <w:r>
              <w:rPr>
                <w:sz w:val="20"/>
                <w:szCs w:val="20"/>
              </w:rPr>
              <w:t xml:space="preserve">• Génération et validation des JWT</w:t>
            </w:r>
          </w:p>
          <w:p>
            <w:pPr>
              <w:spacing w:after="40"/>
              <w:jc w:val="left"/>
            </w:pPr>
            <w:r>
              <w:rPr>
                <w:sz w:val="20"/>
                <w:szCs w:val="20"/>
              </w:rPr>
              <w:t xml:space="preserve">• Gestion des rôles (supporter / abonné / administrateur)</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0"/>
                <w:szCs w:val="20"/>
              </w:rPr>
              <w:t xml:space="preserve">Match Service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sz w:val="20"/>
                <w:szCs w:val="20"/>
              </w:rPr>
              <w:t xml:space="preserve">• Création et paramétrage des matchs</w:t>
            </w:r>
          </w:p>
          <w:p>
            <w:pPr>
              <w:spacing w:after="40"/>
              <w:jc w:val="left"/>
            </w:pPr>
            <w:r>
              <w:rPr>
                <w:sz w:val="20"/>
                <w:szCs w:val="20"/>
              </w:rPr>
              <w:t xml:space="preserve">• Gestion des stades et capacités</w:t>
            </w:r>
          </w:p>
          <w:p>
            <w:pPr>
              <w:spacing w:after="40"/>
              <w:jc w:val="left"/>
            </w:pPr>
            <w:r>
              <w:rPr>
                <w:sz w:val="20"/>
                <w:szCs w:val="20"/>
              </w:rPr>
              <w:t xml:space="preserve">• Définition des fenêtres de déclaration</w:t>
            </w:r>
          </w:p>
          <w:p>
            <w:pPr>
              <w:spacing w:after="40"/>
              <w:jc w:val="left"/>
            </w:pPr>
            <w:r>
              <w:rPr>
                <w:sz w:val="20"/>
                <w:szCs w:val="20"/>
              </w:rPr>
              <w:t xml:space="preserve">• Calcul du quota abonnés/pool dynamique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0"/>
                <w:szCs w:val="20"/>
              </w:rPr>
              <w:t xml:space="preserve">Bidding Service</w:t>
            </w:r>
          </w:p>
        </w:tc>
        <w:tc>
          <w:tcPr>
            <w:tcW w:type="dxa" w:w="7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40"/>
              <w:jc w:val="left"/>
            </w:pPr>
            <w:r>
              <w:rPr>
                <w:sz w:val="20"/>
                <w:szCs w:val="20"/>
              </w:rPr>
              <w:t xml:space="preserve">• Réception et validation des dispositions à payer</w:t>
            </w:r>
          </w:p>
          <w:p>
            <w:pPr>
              <w:spacing w:after="40"/>
              <w:jc w:val="left"/>
            </w:pPr>
            <w:r>
              <w:rPr>
                <w:sz w:val="20"/>
                <w:szCs w:val="20"/>
              </w:rPr>
              <w:t xml:space="preserve">• Persistance scellée et chaînée par hash</w:t>
            </w:r>
          </w:p>
          <w:p>
            <w:pPr>
              <w:spacing w:after="40"/>
              <w:jc w:val="left"/>
            </w:pPr>
            <w:r>
              <w:rPr>
                <w:sz w:val="20"/>
                <w:szCs w:val="20"/>
              </w:rPr>
              <w:t xml:space="preserve">• Vérification d'unicité (un CIN, une déclaration)</w:t>
            </w:r>
          </w:p>
          <w:p>
            <w:pPr>
              <w:spacing w:after="40"/>
              <w:jc w:val="left"/>
            </w:pPr>
            <w:r>
              <w:rPr>
                <w:sz w:val="20"/>
                <w:szCs w:val="20"/>
              </w:rPr>
              <w:t xml:space="preserve">• Publication d'événements Kafka pour audit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0"/>
                <w:szCs w:val="20"/>
              </w:rPr>
              <w:t xml:space="preserve">Pricing Engine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sz w:val="20"/>
                <w:szCs w:val="20"/>
              </w:rPr>
              <w:t xml:space="preserve">• Tri des déclarations par ordre décroissant</w:t>
            </w:r>
          </w:p>
          <w:p>
            <w:pPr>
              <w:spacing w:after="40"/>
              <w:jc w:val="left"/>
            </w:pPr>
            <w:r>
              <w:rPr>
                <w:sz w:val="20"/>
                <w:szCs w:val="20"/>
              </w:rPr>
              <w:t xml:space="preserve">• Calcul du prix d'équilibre p* = b_N</w:t>
            </w:r>
          </w:p>
          <w:p>
            <w:pPr>
              <w:spacing w:after="40"/>
              <w:jc w:val="left"/>
            </w:pPr>
            <w:r>
              <w:rPr>
                <w:sz w:val="20"/>
                <w:szCs w:val="20"/>
              </w:rPr>
              <w:t xml:space="preserve">• Détermination de la liste des attributaires</w:t>
            </w:r>
          </w:p>
          <w:p>
            <w:pPr>
              <w:spacing w:after="40"/>
              <w:jc w:val="left"/>
            </w:pPr>
            <w:r>
              <w:rPr>
                <w:sz w:val="20"/>
                <w:szCs w:val="20"/>
              </w:rPr>
              <w:t xml:space="preserve">• Génération du rapport post-match</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0"/>
                <w:szCs w:val="20"/>
              </w:rPr>
              <w:t xml:space="preserve">Payment Service</w:t>
            </w:r>
          </w:p>
        </w:tc>
        <w:tc>
          <w:tcPr>
            <w:tcW w:type="dxa" w:w="7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40"/>
              <w:jc w:val="left"/>
            </w:pPr>
            <w:r>
              <w:rPr>
                <w:sz w:val="20"/>
                <w:szCs w:val="20"/>
              </w:rPr>
              <w:t xml:space="preserve">• Empreinte de paiement à la déclaration (PSP)</w:t>
            </w:r>
          </w:p>
          <w:p>
            <w:pPr>
              <w:spacing w:after="40"/>
              <w:jc w:val="left"/>
            </w:pPr>
            <w:r>
              <w:rPr>
                <w:sz w:val="20"/>
                <w:szCs w:val="20"/>
              </w:rPr>
              <w:t xml:space="preserve">• Débit effectif au prix p* après attribution</w:t>
            </w:r>
          </w:p>
          <w:p>
            <w:pPr>
              <w:spacing w:after="40"/>
              <w:jc w:val="left"/>
            </w:pPr>
            <w:r>
              <w:rPr>
                <w:sz w:val="20"/>
                <w:szCs w:val="20"/>
              </w:rPr>
              <w:t xml:space="preserve">• Libération des autorisations pour les non-attributaires</w:t>
            </w:r>
          </w:p>
          <w:p>
            <w:pPr>
              <w:spacing w:after="40"/>
              <w:jc w:val="left"/>
            </w:pPr>
            <w:r>
              <w:rPr>
                <w:sz w:val="20"/>
                <w:szCs w:val="20"/>
              </w:rPr>
              <w:t xml:space="preserve">• Émission des reçus et des billets numériques (PDF + QR)</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0"/>
                <w:szCs w:val="20"/>
              </w:rPr>
              <w:t xml:space="preserve">Notification Service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sz w:val="20"/>
                <w:szCs w:val="20"/>
              </w:rPr>
              <w:t xml:space="preserve">• Envoi d'e-mails et de SMS aux étapes clés</w:t>
            </w:r>
          </w:p>
          <w:p>
            <w:pPr>
              <w:spacing w:after="40"/>
              <w:jc w:val="left"/>
            </w:pPr>
            <w:r>
              <w:rPr>
                <w:sz w:val="20"/>
                <w:szCs w:val="20"/>
              </w:rPr>
              <w:t xml:space="preserve">• Notifications push (mobile)</w:t>
            </w:r>
          </w:p>
          <w:p>
            <w:pPr>
              <w:spacing w:after="40"/>
              <w:jc w:val="left"/>
            </w:pPr>
            <w:r>
              <w:rPr>
                <w:sz w:val="20"/>
                <w:szCs w:val="20"/>
              </w:rPr>
              <w:t xml:space="preserve">• Modèles de messages multilingues (AR/FR)</w:t>
            </w:r>
          </w:p>
        </w:tc>
      </w:tr>
    </w:tbl>
    <w:p>
      <w:pPr>
        <w:pStyle w:val="Heading2"/>
        <w:spacing w:after="140" w:before="280"/>
      </w:pPr>
      <w:r>
        <w:t xml:space="preserve">5.3 Modèle de données simplifié</w:t>
      </w:r>
    </w:p>
    <w:p>
      <w:pPr>
        <w:spacing w:after="120" w:line="320"/>
        <w:jc w:val="both"/>
      </w:pPr>
      <w:r>
        <w:t xml:space="preserve">Schéma conceptuel des principales entités :</w:t>
      </w:r>
    </w:p>
    <w:p>
      <w:pPr>
        <w:shd w:fill="F4F4F4" w:color="auto" w:val="clear"/>
        <w:spacing w:after="80" w:line="280"/>
      </w:pPr>
      <w:r>
        <w:rPr>
          <w:rFonts w:ascii="Consolas" w:cs="Consolas" w:eastAsia="Consolas" w:hAnsi="Consolas"/>
          <w:sz w:val="18"/>
          <w:szCs w:val="18"/>
        </w:rPr>
        <w:t xml:space="preserve">User           (id, cin_hash, full_name, email, phone, role, biometric_ref)</w:t>
      </w:r>
    </w:p>
    <w:p>
      <w:pPr>
        <w:shd w:fill="F4F4F4" w:color="auto" w:val="clear"/>
        <w:spacing w:after="80" w:line="280"/>
      </w:pPr>
      <w:r>
        <w:rPr>
          <w:rFonts w:ascii="Consolas" w:cs="Consolas" w:eastAsia="Consolas" w:hAnsi="Consolas"/>
          <w:sz w:val="18"/>
          <w:szCs w:val="18"/>
        </w:rPr>
        <w:t xml:space="preserve">Subscription   (id, user_id, season, card_number, status, valid_until)</w:t>
      </w:r>
    </w:p>
    <w:p>
      <w:pPr>
        <w:shd w:fill="F4F4F4" w:color="auto" w:val="clear"/>
        <w:spacing w:after="80" w:line="280"/>
      </w:pPr>
      <w:r>
        <w:rPr>
          <w:rFonts w:ascii="Consolas" w:cs="Consolas" w:eastAsia="Consolas" w:hAnsi="Consolas"/>
          <w:sz w:val="18"/>
          <w:szCs w:val="18"/>
        </w:rPr>
        <w:t xml:space="preserve">Stadium        (id, name, capacity, city, sections[])</w:t>
      </w:r>
    </w:p>
    <w:p>
      <w:pPr>
        <w:shd w:fill="F4F4F4" w:color="auto" w:val="clear"/>
        <w:spacing w:after="80" w:line="280"/>
      </w:pPr>
      <w:r>
        <w:rPr>
          <w:rFonts w:ascii="Consolas" w:cs="Consolas" w:eastAsia="Consolas" w:hAnsi="Consolas"/>
          <w:sz w:val="18"/>
          <w:szCs w:val="18"/>
        </w:rPr>
        <w:t xml:space="preserve">Match          (id, home_team, away_team, stadium_id, kickoff_at,</w:t>
      </w:r>
    </w:p>
    <w:p>
      <w:pPr>
        <w:shd w:fill="F4F4F4" w:color="auto" w:val="clear"/>
        <w:spacing w:after="80" w:line="280"/>
      </w:pPr>
      <w:r>
        <w:rPr>
          <w:rFonts w:ascii="Consolas" w:cs="Consolas" w:eastAsia="Consolas" w:hAnsi="Consolas"/>
          <w:sz w:val="18"/>
          <w:szCs w:val="18"/>
        </w:rPr>
        <w:t xml:space="preserve">                subscriber_quota, fixed_price_subscriber,</w:t>
      </w:r>
    </w:p>
    <w:p>
      <w:pPr>
        <w:shd w:fill="F4F4F4" w:color="auto" w:val="clear"/>
        <w:spacing w:after="80" w:line="280"/>
      </w:pPr>
      <w:r>
        <w:rPr>
          <w:rFonts w:ascii="Consolas" w:cs="Consolas" w:eastAsia="Consolas" w:hAnsi="Consolas"/>
          <w:sz w:val="18"/>
          <w:szCs w:val="18"/>
        </w:rPr>
        <w:t xml:space="preserve">                bidding_opens_at, bidding_closes_at, status)</w:t>
      </w:r>
    </w:p>
    <w:p>
      <w:pPr>
        <w:shd w:fill="F4F4F4" w:color="auto" w:val="clear"/>
        <w:spacing w:after="80" w:line="280"/>
      </w:pPr>
      <w:r>
        <w:rPr>
          <w:rFonts w:ascii="Consolas" w:cs="Consolas" w:eastAsia="Consolas" w:hAnsi="Consolas"/>
          <w:sz w:val="18"/>
          <w:szCs w:val="18"/>
        </w:rPr>
        <w:t xml:space="preserve">Bid            (id, user_id, match_id, max_amount_mad, submitted_at,</w:t>
      </w:r>
    </w:p>
    <w:p>
      <w:pPr>
        <w:shd w:fill="F4F4F4" w:color="auto" w:val="clear"/>
        <w:spacing w:after="80" w:line="280"/>
      </w:pPr>
      <w:r>
        <w:rPr>
          <w:rFonts w:ascii="Consolas" w:cs="Consolas" w:eastAsia="Consolas" w:hAnsi="Consolas"/>
          <w:sz w:val="18"/>
          <w:szCs w:val="18"/>
        </w:rPr>
        <w:t xml:space="preserve">                payment_authorization_ref, hash_chain)</w:t>
      </w:r>
    </w:p>
    <w:p>
      <w:pPr>
        <w:shd w:fill="F4F4F4" w:color="auto" w:val="clear"/>
        <w:spacing w:after="80" w:line="280"/>
      </w:pPr>
      <w:r>
        <w:rPr>
          <w:rFonts w:ascii="Consolas" w:cs="Consolas" w:eastAsia="Consolas" w:hAnsi="Consolas"/>
          <w:sz w:val="18"/>
          <w:szCs w:val="18"/>
        </w:rPr>
        <w:t xml:space="preserve">Allocation     (id, match_id, equilibrium_price_mad, computed_at,</w:t>
      </w:r>
    </w:p>
    <w:p>
      <w:pPr>
        <w:shd w:fill="F4F4F4" w:color="auto" w:val="clear"/>
        <w:spacing w:after="80" w:line="280"/>
      </w:pPr>
      <w:r>
        <w:rPr>
          <w:rFonts w:ascii="Consolas" w:cs="Consolas" w:eastAsia="Consolas" w:hAnsi="Consolas"/>
          <w:sz w:val="18"/>
          <w:szCs w:val="18"/>
        </w:rPr>
        <w:t xml:space="preserve">                total_revenue, attributee_count)</w:t>
      </w:r>
    </w:p>
    <w:p>
      <w:pPr>
        <w:shd w:fill="F4F4F4" w:color="auto" w:val="clear"/>
        <w:spacing w:after="80" w:line="280"/>
      </w:pPr>
      <w:r>
        <w:rPr>
          <w:rFonts w:ascii="Consolas" w:cs="Consolas" w:eastAsia="Consolas" w:hAnsi="Consolas"/>
          <w:sz w:val="18"/>
          <w:szCs w:val="18"/>
        </w:rPr>
        <w:t xml:space="preserve">Ticket         (id, user_id, match_id, seat_section, qr_code_signed,</w:t>
      </w:r>
    </w:p>
    <w:p>
      <w:pPr>
        <w:shd w:fill="F4F4F4" w:color="auto" w:val="clear"/>
        <w:spacing w:after="80" w:line="280"/>
      </w:pPr>
      <w:r>
        <w:rPr>
          <w:rFonts w:ascii="Consolas" w:cs="Consolas" w:eastAsia="Consolas" w:hAnsi="Consolas"/>
          <w:sz w:val="18"/>
          <w:szCs w:val="18"/>
        </w:rPr>
        <w:t xml:space="preserve">                price_paid_mad, issued_at, status)</w:t>
      </w:r>
    </w:p>
    <w:p>
      <w:pPr>
        <w:pStyle w:val="Heading2"/>
        <w:spacing w:after="140" w:before="280"/>
      </w:pPr>
      <w:r>
        <w:t xml:space="preserve">5.4 Patterns architecturaux retenus</w:t>
      </w:r>
    </w:p>
    <w:p>
      <w:pPr>
        <w:pStyle w:val="ListParagraph"/>
        <w:numPr>
          <w:ilvl w:val="0"/>
          <w:numId w:val="2"/>
        </w:numPr>
        <w:spacing w:after="80" w:line="300"/>
        <w:jc w:val="both"/>
      </w:pPr>
      <w:r>
        <w:rPr>
          <w:b/>
          <w:bCs/>
        </w:rPr>
        <w:t xml:space="preserve">Event Sourcing partiel : </w:t>
      </w:r>
      <w:r>
        <w:t xml:space="preserve">les déclarations sont stockées dans une table append-only chaînée par hash (chaque enregistrement contient le hash du précédent). Cela garantit l'auditabilité et empêche toute manipulation a posteriori.</w:t>
      </w:r>
    </w:p>
    <w:p>
      <w:pPr>
        <w:pStyle w:val="ListParagraph"/>
        <w:numPr>
          <w:ilvl w:val="0"/>
          <w:numId w:val="2"/>
        </w:numPr>
        <w:spacing w:after="80" w:line="300"/>
        <w:jc w:val="both"/>
      </w:pPr>
      <w:r>
        <w:rPr>
          <w:b/>
          <w:bCs/>
        </w:rPr>
        <w:t xml:space="preserve">CQRS : </w:t>
      </w:r>
      <w:r>
        <w:t xml:space="preserve">séparation entre les commandes (soumettre une déclaration) et les requêtes (consulter la courbe de demande). Les requêtes sont servies depuis un cache Redis pour absorber les pics de consultation.</w:t>
      </w:r>
    </w:p>
    <w:p>
      <w:pPr>
        <w:pStyle w:val="ListParagraph"/>
        <w:numPr>
          <w:ilvl w:val="0"/>
          <w:numId w:val="2"/>
        </w:numPr>
        <w:spacing w:after="80" w:line="300"/>
        <w:jc w:val="both"/>
      </w:pPr>
      <w:r>
        <w:rPr>
          <w:b/>
          <w:bCs/>
        </w:rPr>
        <w:t xml:space="preserve">Saga distribuée : </w:t>
      </w:r>
      <w:r>
        <w:t xml:space="preserve">la séquence soumission de déclaration → empreinte de paiement → enregistrement chaîné → publication Kafka est orchestrée comme une saga avec compensation, garantissant la cohérence en cas d'échec partiel.</w:t>
      </w:r>
    </w:p>
    <w:p>
      <w:pPr>
        <w:pStyle w:val="ListParagraph"/>
        <w:numPr>
          <w:ilvl w:val="0"/>
          <w:numId w:val="2"/>
        </w:numPr>
        <w:spacing w:after="80" w:line="300"/>
        <w:jc w:val="both"/>
      </w:pPr>
      <w:r>
        <w:rPr>
          <w:b/>
          <w:bCs/>
        </w:rPr>
        <w:t xml:space="preserve">Bulkhead : </w:t>
      </w:r>
      <w:r>
        <w:t xml:space="preserve">le Pricing Engine s'exécute dans un pool de threads isolé, afin que son temps de calcul lors de la clôture ne pénalise pas la disponibilité des autres services.</w:t>
      </w:r>
    </w:p>
    <w:p>
      <w:r>
        <w:br w:type="page"/>
      </w:r>
    </w:p>
    <w:p>
      <w:pPr>
        <w:pStyle w:val="Heading1"/>
        <w:spacing w:after="180" w:before="360"/>
      </w:pPr>
      <w:r>
        <w:t xml:space="preserve">6. Diagrammes UML</w:t>
      </w:r>
    </w:p>
    <w:p>
      <w:pPr>
        <w:spacing w:after="120" w:line="320"/>
        <w:jc w:val="both"/>
      </w:pPr>
      <w:r>
        <w:t xml:space="preserve">Cette section présente les trois diagrammes UML demandés. Chaque diagramme est décrit textuellement de manière exhaustive, avec une représentation ASCII facilement reproductible dans PlantUML, draw.io ou StarUML pour la soutenance.</w:t>
      </w:r>
    </w:p>
    <w:p>
      <w:pPr>
        <w:pStyle w:val="Heading2"/>
        <w:spacing w:after="140" w:before="280"/>
      </w:pPr>
      <w:r>
        <w:t xml:space="preserve">6.1 Diagramme de cas d'utilisation</w:t>
      </w:r>
    </w:p>
    <w:p>
      <w:pPr>
        <w:spacing w:after="120" w:line="320"/>
        <w:jc w:val="both"/>
      </w:pPr>
      <w:r>
        <w:t xml:space="preserve">Ce diagramme recense les fonctionnalités offertes par la plateforme et les acteurs qui les déclenchent.</w:t>
      </w:r>
    </w:p>
    <w:p>
      <w:pPr>
        <w:pStyle w:val="Heading3"/>
        <w:spacing w:after="120" w:before="220"/>
      </w:pPr>
      <w:r>
        <w:t xml:space="preserve">6.1.1 Acteurs</w:t>
      </w:r>
    </w:p>
    <w:p>
      <w:pPr>
        <w:pStyle w:val="ListParagraph"/>
        <w:numPr>
          <w:ilvl w:val="0"/>
          <w:numId w:val="2"/>
        </w:numPr>
        <w:spacing w:after="80" w:line="300"/>
        <w:jc w:val="both"/>
      </w:pPr>
      <w:r>
        <w:t xml:space="preserve">Supporter (acteur principal).</w:t>
      </w:r>
    </w:p>
    <w:p>
      <w:pPr>
        <w:pStyle w:val="ListParagraph"/>
        <w:numPr>
          <w:ilvl w:val="0"/>
          <w:numId w:val="2"/>
        </w:numPr>
        <w:spacing w:after="80" w:line="300"/>
        <w:jc w:val="both"/>
      </w:pPr>
      <w:r>
        <w:t xml:space="preserve">Supporter abonné (spécialisation de Supporter).</w:t>
      </w:r>
    </w:p>
    <w:p>
      <w:pPr>
        <w:pStyle w:val="ListParagraph"/>
        <w:numPr>
          <w:ilvl w:val="0"/>
          <w:numId w:val="2"/>
        </w:numPr>
        <w:spacing w:after="80" w:line="300"/>
        <w:jc w:val="both"/>
      </w:pPr>
      <w:r>
        <w:t xml:space="preserve">Administrateur (acteur principal).</w:t>
      </w:r>
    </w:p>
    <w:p>
      <w:pPr>
        <w:pStyle w:val="ListParagraph"/>
        <w:numPr>
          <w:ilvl w:val="0"/>
          <w:numId w:val="2"/>
        </w:numPr>
        <w:spacing w:after="80" w:line="300"/>
        <w:jc w:val="both"/>
      </w:pPr>
      <w:r>
        <w:t xml:space="preserve">Système de paiement (acteur secondaire externe).</w:t>
      </w:r>
    </w:p>
    <w:p>
      <w:pPr>
        <w:pStyle w:val="ListParagraph"/>
        <w:numPr>
          <w:ilvl w:val="0"/>
          <w:numId w:val="2"/>
        </w:numPr>
        <w:spacing w:after="80" w:line="300"/>
        <w:jc w:val="both"/>
      </w:pPr>
      <w:r>
        <w:t xml:space="preserve">Service d'identité CIN/Biométrie (acteur secondaire externe).</w:t>
      </w:r>
    </w:p>
    <w:p>
      <w:pPr>
        <w:pStyle w:val="Heading3"/>
        <w:spacing w:after="120" w:before="220"/>
      </w:pPr>
      <w:r>
        <w:t xml:space="preserve">6.1.2 Cas d'utilisation principaux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left"/>
            </w:pPr>
            <w:r>
              <w:rPr>
                <w:b/>
                <w:bCs/>
                <w:color w:val="FFFFFF"/>
                <w:sz w:val="20"/>
                <w:szCs w:val="20"/>
              </w:rPr>
              <w:t xml:space="preserve">Cas d'utilisation</w:t>
            </w:r>
          </w:p>
        </w:tc>
        <w:tc>
          <w:tcPr>
            <w:tcW w:type="dxa" w:w="2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left"/>
            </w:pPr>
            <w:r>
              <w:rPr>
                <w:b/>
                <w:bCs/>
                <w:color w:val="FFFFFF"/>
                <w:sz w:val="20"/>
                <w:szCs w:val="20"/>
              </w:rPr>
              <w:t xml:space="preserve">Acteur</w:t>
            </w:r>
          </w:p>
        </w:tc>
        <w:tc>
          <w:tcPr>
            <w:tcW w:type="dxa" w:w="41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left"/>
            </w:pPr>
            <w:r>
              <w:rPr>
                <w:b/>
                <w:bCs/>
                <w:color w:val="FFFFFF"/>
                <w:sz w:val="20"/>
                <w:szCs w:val="20"/>
              </w:rPr>
              <w:t xml:space="preserve">Relations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S'inscrire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Supporter</w:t>
            </w:r>
          </w:p>
        </w:tc>
        <w:tc>
          <w:tcPr>
            <w:tcW w:type="dxa" w:w="4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color w:val="000000"/>
                <w:sz w:val="20"/>
                <w:szCs w:val="20"/>
              </w:rPr>
              <w:t xml:space="preserve">« include » Vérifier identité CIN ; « include » Capturer biométrie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Se connecter</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Supporter, Admin</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 include » Authentification 2FA</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Consulter les matchs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Supporter</w:t>
            </w:r>
          </w:p>
        </w:tc>
        <w:tc>
          <w:tcPr>
            <w:tcW w:type="dxa" w:w="4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color w:val="000000"/>
                <w:sz w:val="20"/>
                <w:szCs w:val="20"/>
              </w:rPr>
              <w:t xml:space="preserv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Soumettre une disposition à payer</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Supporter</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 include » Authentification ; « include » Empreinte paiement ; « extend » Modifier la déclaration (avant clôture)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Réserver place abonné</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Supporter abonné</w:t>
            </w:r>
          </w:p>
        </w:tc>
        <w:tc>
          <w:tcPr>
            <w:tcW w:type="dxa" w:w="4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color w:val="000000"/>
                <w:sz w:val="20"/>
                <w:szCs w:val="20"/>
              </w:rPr>
              <w:t xml:space="preserve">« include » Vérifier abonnement actif</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Suivre le statut de sa déclaration</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Supporter</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Recevoir le billet numérique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Supporter</w:t>
            </w:r>
          </w:p>
        </w:tc>
        <w:tc>
          <w:tcPr>
            <w:tcW w:type="dxa" w:w="4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color w:val="000000"/>
                <w:sz w:val="20"/>
                <w:szCs w:val="20"/>
              </w:rPr>
              <w:t xml:space="preserve">« extend » Recevoir notification push/email</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Créer un match</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Administrateur</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 include » Définir fenêtre de déclaration</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Visualiser la courbe de demande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Administrateur</w:t>
            </w:r>
          </w:p>
        </w:tc>
        <w:tc>
          <w:tcPr>
            <w:tcW w:type="dxa" w:w="4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color w:val="000000"/>
                <w:sz w:val="20"/>
                <w:szCs w:val="20"/>
              </w:rPr>
              <w:t xml:space="preserv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Clôturer la fenêtre de déclaration</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Administrateur</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 include » Calculer le prix d'équilibre ; « include » Émettre les billets ; « include » Débiter les attributaires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Consulter le rapport post-match</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Administrateur</w:t>
            </w:r>
          </w:p>
        </w:tc>
        <w:tc>
          <w:tcPr>
            <w:tcW w:type="dxa" w:w="4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color w:val="000000"/>
                <w:sz w:val="20"/>
                <w:szCs w:val="20"/>
              </w:rPr>
              <w:t xml:space="preserve">—</w:t>
            </w:r>
          </w:p>
        </w:tc>
      </w:tr>
    </w:tbl>
    <w:p>
      <w:pPr>
        <w:pStyle w:val="Heading3"/>
        <w:spacing w:after="120" w:before="220"/>
      </w:pPr>
      <w:r>
        <w:t xml:space="preserve">6.1.3 Représentation textuelle</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  PLATEFORME BILLETTERIE         │</w:t>
      </w:r>
    </w:p>
    <w:p>
      <w:pPr>
        <w:shd w:fill="F4F4F4" w:color="auto" w:val="clear"/>
        <w:spacing w:after="80" w:line="280"/>
      </w:pPr>
      <w:r>
        <w:rPr>
          <w:rFonts w:ascii="Consolas" w:cs="Consolas" w:eastAsia="Consolas" w:hAnsi="Consolas"/>
          <w:sz w:val="18"/>
          <w:szCs w:val="18"/>
        </w:rPr>
        <w:t xml:space="preserve">                          │                                 │</w:t>
      </w:r>
    </w:p>
    <w:p>
      <w:pPr>
        <w:shd w:fill="F4F4F4" w:color="auto" w:val="clear"/>
        <w:spacing w:after="80" w:line="280"/>
      </w:pPr>
      <w:r>
        <w:rPr>
          <w:rFonts w:ascii="Consolas" w:cs="Consolas" w:eastAsia="Consolas" w:hAnsi="Consolas"/>
          <w:sz w:val="18"/>
          <w:szCs w:val="18"/>
        </w:rPr>
        <w:t xml:space="preserve">                          │   ( S'inscrire )                │</w:t>
      </w:r>
    </w:p>
    <w:p>
      <w:pPr>
        <w:shd w:fill="F4F4F4" w:color="auto" w:val="clear"/>
        <w:spacing w:after="80" w:line="280"/>
      </w:pPr>
      <w:r>
        <w:rPr>
          <w:rFonts w:ascii="Consolas" w:cs="Consolas" w:eastAsia="Consolas" w:hAnsi="Consolas"/>
          <w:sz w:val="18"/>
          <w:szCs w:val="18"/>
        </w:rPr>
        <w:t xml:space="preserve">                          │       ▲                         │</w:t>
      </w:r>
    </w:p>
    <w:p>
      <w:pPr>
        <w:shd w:fill="F4F4F4" w:color="auto" w:val="clear"/>
        <w:spacing w:after="80" w:line="280"/>
      </w:pPr>
      <w:r>
        <w:rPr>
          <w:rFonts w:ascii="Consolas" w:cs="Consolas" w:eastAsia="Consolas" w:hAnsi="Consolas"/>
          <w:sz w:val="18"/>
          <w:szCs w:val="18"/>
        </w:rPr>
        <w:t xml:space="preserve">                          │       │ « include »             │</w:t>
      </w:r>
    </w:p>
    <w:p>
      <w:pPr>
        <w:shd w:fill="F4F4F4" w:color="auto" w:val="clear"/>
        <w:spacing w:after="80" w:line="280"/>
      </w:pPr>
      <w:r>
        <w:rPr>
          <w:rFonts w:ascii="Consolas" w:cs="Consolas" w:eastAsia="Consolas" w:hAnsi="Consolas"/>
          <w:sz w:val="18"/>
          <w:szCs w:val="18"/>
        </w:rPr>
        <w:t xml:space="preserve">    ┌──────────┐          │   ( Vérifier identité CIN )     │</w:t>
      </w:r>
    </w:p>
    <w:p>
      <w:pPr>
        <w:shd w:fill="F4F4F4" w:color="auto" w:val="clear"/>
        <w:spacing w:after="80" w:line="280"/>
      </w:pPr>
      <w:r>
        <w:rPr>
          <w:rFonts w:ascii="Consolas" w:cs="Consolas" w:eastAsia="Consolas" w:hAnsi="Consolas"/>
          <w:sz w:val="18"/>
          <w:szCs w:val="18"/>
        </w:rPr>
        <w:t xml:space="preserve">    │ Supporter│──────────┤                                 │</w:t>
      </w:r>
    </w:p>
    <w:p>
      <w:pPr>
        <w:shd w:fill="F4F4F4" w:color="auto" w:val="clear"/>
        <w:spacing w:after="80" w:line="280"/>
      </w:pPr>
      <w:r>
        <w:rPr>
          <w:rFonts w:ascii="Consolas" w:cs="Consolas" w:eastAsia="Consolas" w:hAnsi="Consolas"/>
          <w:sz w:val="18"/>
          <w:szCs w:val="18"/>
        </w:rPr>
        <w:t xml:space="preserve">    └────┬─────┘          │   ( Se connecter )              │</w:t>
      </w:r>
    </w:p>
    <w:p>
      <w:pPr>
        <w:shd w:fill="F4F4F4" w:color="auto" w:val="clear"/>
        <w:spacing w:after="80" w:line="280"/>
      </w:pPr>
      <w:r>
        <w:rPr>
          <w:rFonts w:ascii="Consolas" w:cs="Consolas" w:eastAsia="Consolas" w:hAnsi="Consolas"/>
          <w:sz w:val="18"/>
          <w:szCs w:val="18"/>
        </w:rPr>
        <w:t xml:space="preserve">         │                │   ( Consulter matchs )          │</w:t>
      </w:r>
    </w:p>
    <w:p>
      <w:pPr>
        <w:shd w:fill="F4F4F4" w:color="auto" w:val="clear"/>
        <w:spacing w:after="80" w:line="280"/>
      </w:pPr>
      <w:r>
        <w:rPr>
          <w:rFonts w:ascii="Consolas" w:cs="Consolas" w:eastAsia="Consolas" w:hAnsi="Consolas"/>
          <w:sz w:val="18"/>
          <w:szCs w:val="18"/>
        </w:rPr>
        <w:t xml:space="preserve">         │                │   ( Soumettre déclaration )─────┼──→ ( Empreinte paiement )</w:t>
      </w:r>
    </w:p>
    <w:p>
      <w:pPr>
        <w:shd w:fill="F4F4F4" w:color="auto" w:val="clear"/>
        <w:spacing w:after="80" w:line="280"/>
      </w:pPr>
      <w:r>
        <w:rPr>
          <w:rFonts w:ascii="Consolas" w:cs="Consolas" w:eastAsia="Consolas" w:hAnsi="Consolas"/>
          <w:sz w:val="18"/>
          <w:szCs w:val="18"/>
        </w:rPr>
        <w:t xml:space="preserve">         │                │       ▲                         │     « include »</w:t>
      </w:r>
    </w:p>
    <w:p>
      <w:pPr>
        <w:shd w:fill="F4F4F4" w:color="auto" w:val="clear"/>
        <w:spacing w:after="80" w:line="280"/>
      </w:pPr>
      <w:r>
        <w:rPr>
          <w:rFonts w:ascii="Consolas" w:cs="Consolas" w:eastAsia="Consolas" w:hAnsi="Consolas"/>
          <w:sz w:val="18"/>
          <w:szCs w:val="18"/>
        </w:rPr>
        <w:t xml:space="preserve">         │                │       │ « extend »              │</w:t>
      </w:r>
    </w:p>
    <w:p>
      <w:pPr>
        <w:shd w:fill="F4F4F4" w:color="auto" w:val="clear"/>
        <w:spacing w:after="80" w:line="280"/>
      </w:pPr>
      <w:r>
        <w:rPr>
          <w:rFonts w:ascii="Consolas" w:cs="Consolas" w:eastAsia="Consolas" w:hAnsi="Consolas"/>
          <w:sz w:val="18"/>
          <w:szCs w:val="18"/>
        </w:rPr>
        <w:t xml:space="preserve">         │                │   ( Modifier déclaration )      │</w:t>
      </w:r>
    </w:p>
    <w:p>
      <w:pPr>
        <w:shd w:fill="F4F4F4" w:color="auto" w:val="clear"/>
        <w:spacing w:after="80" w:line="280"/>
      </w:pPr>
      <w:r>
        <w:rPr>
          <w:rFonts w:ascii="Consolas" w:cs="Consolas" w:eastAsia="Consolas" w:hAnsi="Consolas"/>
          <w:sz w:val="18"/>
          <w:szCs w:val="18"/>
        </w:rPr>
        <w:t xml:space="preserve">         │                │   ( Suivre statut )             │</w:t>
      </w:r>
    </w:p>
    <w:p>
      <w:pPr>
        <w:shd w:fill="F4F4F4" w:color="auto" w:val="clear"/>
        <w:spacing w:after="80" w:line="280"/>
      </w:pPr>
      <w:r>
        <w:rPr>
          <w:rFonts w:ascii="Consolas" w:cs="Consolas" w:eastAsia="Consolas" w:hAnsi="Consolas"/>
          <w:sz w:val="18"/>
          <w:szCs w:val="18"/>
        </w:rPr>
        <w:t xml:space="preserve">         │                │   ( Recevoir billet )           │</w:t>
      </w:r>
    </w:p>
    <w:p>
      <w:pPr>
        <w:shd w:fill="F4F4F4" w:color="auto" w:val="clear"/>
        <w:spacing w:after="80" w:line="280"/>
      </w:pPr>
      <w:r>
        <w:rPr>
          <w:rFonts w:ascii="Consolas" w:cs="Consolas" w:eastAsia="Consolas" w:hAnsi="Consolas"/>
          <w:sz w:val="18"/>
          <w:szCs w:val="18"/>
        </w:rPr>
        <w:t xml:space="preserve">         │                │                                 │</w:t>
      </w:r>
    </w:p>
    <w:p>
      <w:pPr>
        <w:shd w:fill="F4F4F4" w:color="auto" w:val="clear"/>
        <w:spacing w:after="80" w:line="280"/>
      </w:pPr>
      <w:r>
        <w:rPr>
          <w:rFonts w:ascii="Consolas" w:cs="Consolas" w:eastAsia="Consolas" w:hAnsi="Consolas"/>
          <w:sz w:val="18"/>
          <w:szCs w:val="18"/>
        </w:rPr>
        <w:t xml:space="preserve">    ┌────┴──────────┐     │   ( Réserver place abonné )     │</w:t>
      </w:r>
    </w:p>
    <w:p>
      <w:pPr>
        <w:shd w:fill="F4F4F4" w:color="auto" w:val="clear"/>
        <w:spacing w:after="80" w:line="280"/>
      </w:pPr>
      <w:r>
        <w:rPr>
          <w:rFonts w:ascii="Consolas" w:cs="Consolas" w:eastAsia="Consolas" w:hAnsi="Consolas"/>
          <w:sz w:val="18"/>
          <w:szCs w:val="18"/>
        </w:rPr>
        <w:t xml:space="preserve">    │Supporter abonné│────┤                                 │</w:t>
      </w:r>
    </w:p>
    <w:p>
      <w:pPr>
        <w:shd w:fill="F4F4F4" w:color="auto" w:val="clear"/>
        <w:spacing w:after="80" w:line="280"/>
      </w:pPr>
      <w:r>
        <w:rPr>
          <w:rFonts w:ascii="Consolas" w:cs="Consolas" w:eastAsia="Consolas" w:hAnsi="Consolas"/>
          <w:sz w:val="18"/>
          <w:szCs w:val="18"/>
        </w:rPr>
        <w:t xml:space="preserve">    └───────────────┘     │                                 │</w:t>
      </w:r>
    </w:p>
    <w:p>
      <w:pPr>
        <w:shd w:fill="F4F4F4" w:color="auto" w:val="clear"/>
        <w:spacing w:after="80" w:line="280"/>
      </w:pPr>
      <w:r>
        <w:rPr>
          <w:rFonts w:ascii="Consolas" w:cs="Consolas" w:eastAsia="Consolas" w:hAnsi="Consolas"/>
          <w:sz w:val="18"/>
          <w:szCs w:val="18"/>
        </w:rPr>
        <w:t xml:space="preserve">                          │                                 │</w:t>
      </w:r>
    </w:p>
    <w:p>
      <w:pPr>
        <w:shd w:fill="F4F4F4" w:color="auto" w:val="clear"/>
        <w:spacing w:after="80" w:line="280"/>
      </w:pPr>
      <w:r>
        <w:rPr>
          <w:rFonts w:ascii="Consolas" w:cs="Consolas" w:eastAsia="Consolas" w:hAnsi="Consolas"/>
          <w:sz w:val="18"/>
          <w:szCs w:val="18"/>
        </w:rPr>
        <w:t xml:space="preserve">    ┌──────────────┐      │   ( Créer match )               │</w:t>
      </w:r>
    </w:p>
    <w:p>
      <w:pPr>
        <w:shd w:fill="F4F4F4" w:color="auto" w:val="clear"/>
        <w:spacing w:after="80" w:line="280"/>
      </w:pPr>
      <w:r>
        <w:rPr>
          <w:rFonts w:ascii="Consolas" w:cs="Consolas" w:eastAsia="Consolas" w:hAnsi="Consolas"/>
          <w:sz w:val="18"/>
          <w:szCs w:val="18"/>
        </w:rPr>
        <w:t xml:space="preserve">    │Administrateur│──────┤   ( Visualiser courbe demande ) │</w:t>
      </w:r>
    </w:p>
    <w:p>
      <w:pPr>
        <w:shd w:fill="F4F4F4" w:color="auto" w:val="clear"/>
        <w:spacing w:after="80" w:line="280"/>
      </w:pPr>
      <w:r>
        <w:rPr>
          <w:rFonts w:ascii="Consolas" w:cs="Consolas" w:eastAsia="Consolas" w:hAnsi="Consolas"/>
          <w:sz w:val="18"/>
          <w:szCs w:val="18"/>
        </w:rPr>
        <w:t xml:space="preserve">    └──────────────┘      │   ( Clôturer fenêtre )──────────┼──→ ( Calculer prix p* )</w:t>
      </w:r>
    </w:p>
    <w:p>
      <w:pPr>
        <w:shd w:fill="F4F4F4" w:color="auto" w:val="clear"/>
        <w:spacing w:after="80" w:line="280"/>
      </w:pPr>
      <w:r>
        <w:rPr>
          <w:rFonts w:ascii="Consolas" w:cs="Consolas" w:eastAsia="Consolas" w:hAnsi="Consolas"/>
          <w:sz w:val="18"/>
          <w:szCs w:val="18"/>
        </w:rPr>
        <w:t xml:space="preserve">                          │   ( Consulter rapport )         │     « include »</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 ( Service identité )</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 ( Système paiement )</w:t>
      </w:r>
    </w:p>
    <w:p>
      <w:r>
        <w:br w:type="page"/>
      </w:r>
    </w:p>
    <w:p>
      <w:pPr>
        <w:pStyle w:val="Heading2"/>
        <w:spacing w:after="140" w:before="280"/>
      </w:pPr>
      <w:r>
        <w:t xml:space="preserve">6.2 Diagramme de séquence</w:t>
      </w:r>
    </w:p>
    <w:p>
      <w:pPr>
        <w:spacing w:after="120" w:line="320"/>
        <w:jc w:val="both"/>
      </w:pPr>
      <w:r>
        <w:t xml:space="preserve">Le diagramme de séquence ci-dessous illustre le scénario nominal le plus représentatif du métier : la soumission d'une disposition à payer par un supporter, suivie du calcul du prix d'équilibre à la clôture et de l'attribution. Trois lifelines sont présentées en parallèle pour rester lisible.</w:t>
      </w:r>
    </w:p>
    <w:p>
      <w:pPr>
        <w:pStyle w:val="Heading3"/>
        <w:spacing w:after="120" w:before="220"/>
      </w:pPr>
      <w:r>
        <w:t xml:space="preserve">6.2.1 Scénario : soumission d'une déclaration</w:t>
      </w:r>
    </w:p>
    <w:p>
      <w:pPr>
        <w:shd w:fill="F4F4F4" w:color="auto" w:val="clear"/>
        <w:spacing w:after="80" w:line="280"/>
      </w:pPr>
      <w:r>
        <w:rPr>
          <w:rFonts w:ascii="Consolas" w:cs="Consolas" w:eastAsia="Consolas" w:hAnsi="Consolas"/>
          <w:sz w:val="18"/>
          <w:szCs w:val="18"/>
        </w:rPr>
        <w:t xml:space="preserve">Supporter   AppMobile/Web   APIGateway   AuthSvc   BiddingSvc   PaymentSvc   PSP</w:t>
      </w:r>
    </w:p>
    <w:p>
      <w:pPr>
        <w:shd w:fill="F4F4F4" w:color="auto" w:val="clear"/>
        <w:spacing w:after="80" w:line="280"/>
      </w:pPr>
      <w:r>
        <w:rPr>
          <w:rFonts w:ascii="Consolas" w:cs="Consolas" w:eastAsia="Consolas" w:hAnsi="Consolas"/>
          <w:sz w:val="18"/>
          <w:szCs w:val="18"/>
        </w:rPr>
        <w:t xml:space="preserve">    │            │             │           │           │            │         │</w:t>
      </w:r>
    </w:p>
    <w:p>
      <w:pPr>
        <w:shd w:fill="F4F4F4" w:color="auto" w:val="clear"/>
        <w:spacing w:after="80" w:line="280"/>
      </w:pPr>
      <w:r>
        <w:rPr>
          <w:rFonts w:ascii="Consolas" w:cs="Consolas" w:eastAsia="Consolas" w:hAnsi="Consolas"/>
          <w:sz w:val="18"/>
          <w:szCs w:val="18"/>
        </w:rPr>
        <w:t xml:space="preserve">    │ Soumet b   │             │           │           │            │         │</w:t>
      </w:r>
    </w:p>
    <w:p>
      <w:pPr>
        <w:shd w:fill="F4F4F4" w:color="auto" w:val="clear"/>
        <w:spacing w:after="80" w:line="280"/>
      </w:pPr>
      <w:r>
        <w:rPr>
          <w:rFonts w:ascii="Consolas" w:cs="Consolas" w:eastAsia="Consolas" w:hAnsi="Consolas"/>
          <w:sz w:val="18"/>
          <w:szCs w:val="18"/>
        </w:rPr>
        <w:t xml:space="preserve">    │──────────► │             │           │           │            │         │</w:t>
      </w:r>
    </w:p>
    <w:p>
      <w:pPr>
        <w:shd w:fill="F4F4F4" w:color="auto" w:val="clear"/>
        <w:spacing w:after="80" w:line="280"/>
      </w:pPr>
      <w:r>
        <w:rPr>
          <w:rFonts w:ascii="Consolas" w:cs="Consolas" w:eastAsia="Consolas" w:hAnsi="Consolas"/>
          <w:sz w:val="18"/>
          <w:szCs w:val="18"/>
        </w:rPr>
        <w:t xml:space="preserve">    │            │ POST /bids  │           │           │            │         │</w:t>
      </w:r>
    </w:p>
    <w:p>
      <w:pPr>
        <w:shd w:fill="F4F4F4" w:color="auto" w:val="clear"/>
        <w:spacing w:after="80" w:line="280"/>
      </w:pPr>
      <w:r>
        <w:rPr>
          <w:rFonts w:ascii="Consolas" w:cs="Consolas" w:eastAsia="Consolas" w:hAnsi="Consolas"/>
          <w:sz w:val="18"/>
          <w:szCs w:val="18"/>
        </w:rPr>
        <w:t xml:space="preserve">    │            │────────────►│           │           │            │         │</w:t>
      </w:r>
    </w:p>
    <w:p>
      <w:pPr>
        <w:shd w:fill="F4F4F4" w:color="auto" w:val="clear"/>
        <w:spacing w:after="80" w:line="280"/>
      </w:pPr>
      <w:r>
        <w:rPr>
          <w:rFonts w:ascii="Consolas" w:cs="Consolas" w:eastAsia="Consolas" w:hAnsi="Consolas"/>
          <w:sz w:val="18"/>
          <w:szCs w:val="18"/>
        </w:rPr>
        <w:t xml:space="preserve">    │            │             │ valider JWT           │            │         │</w:t>
      </w:r>
    </w:p>
    <w:p>
      <w:pPr>
        <w:shd w:fill="F4F4F4" w:color="auto" w:val="clear"/>
        <w:spacing w:after="80" w:line="280"/>
      </w:pPr>
      <w:r>
        <w:rPr>
          <w:rFonts w:ascii="Consolas" w:cs="Consolas" w:eastAsia="Consolas" w:hAnsi="Consolas"/>
          <w:sz w:val="18"/>
          <w:szCs w:val="18"/>
        </w:rPr>
        <w:t xml:space="preserve">    │            │             │──────────►│           │            │         │</w:t>
      </w:r>
    </w:p>
    <w:p>
      <w:pPr>
        <w:shd w:fill="F4F4F4" w:color="auto" w:val="clear"/>
        <w:spacing w:after="80" w:line="280"/>
      </w:pPr>
      <w:r>
        <w:rPr>
          <w:rFonts w:ascii="Consolas" w:cs="Consolas" w:eastAsia="Consolas" w:hAnsi="Consolas"/>
          <w:sz w:val="18"/>
          <w:szCs w:val="18"/>
        </w:rPr>
        <w:t xml:space="preserve">    │            │             │◄──────────│ ok        │            │         │</w:t>
      </w:r>
    </w:p>
    <w:p>
      <w:pPr>
        <w:shd w:fill="F4F4F4" w:color="auto" w:val="clear"/>
        <w:spacing w:after="80" w:line="280"/>
      </w:pPr>
      <w:r>
        <w:rPr>
          <w:rFonts w:ascii="Consolas" w:cs="Consolas" w:eastAsia="Consolas" w:hAnsi="Consolas"/>
          <w:sz w:val="18"/>
          <w:szCs w:val="18"/>
        </w:rPr>
        <w:t xml:space="preserve">    │            │             │ POST /bids            │            │         │</w:t>
      </w:r>
    </w:p>
    <w:p>
      <w:pPr>
        <w:shd w:fill="F4F4F4" w:color="auto" w:val="clear"/>
        <w:spacing w:after="80" w:line="280"/>
      </w:pPr>
      <w:r>
        <w:rPr>
          <w:rFonts w:ascii="Consolas" w:cs="Consolas" w:eastAsia="Consolas" w:hAnsi="Consolas"/>
          <w:sz w:val="18"/>
          <w:szCs w:val="18"/>
        </w:rPr>
        <w:t xml:space="preserve">    │            │             │──────────────────────►│            │         │</w:t>
      </w:r>
    </w:p>
    <w:p>
      <w:pPr>
        <w:shd w:fill="F4F4F4" w:color="auto" w:val="clear"/>
        <w:spacing w:after="80" w:line="280"/>
      </w:pPr>
      <w:r>
        <w:rPr>
          <w:rFonts w:ascii="Consolas" w:cs="Consolas" w:eastAsia="Consolas" w:hAnsi="Consolas"/>
          <w:sz w:val="18"/>
          <w:szCs w:val="18"/>
        </w:rPr>
        <w:t xml:space="preserve">    │            │             │           │           │ vérifier   │         │</w:t>
      </w:r>
    </w:p>
    <w:p>
      <w:pPr>
        <w:shd w:fill="F4F4F4" w:color="auto" w:val="clear"/>
        <w:spacing w:after="80" w:line="280"/>
      </w:pPr>
      <w:r>
        <w:rPr>
          <w:rFonts w:ascii="Consolas" w:cs="Consolas" w:eastAsia="Consolas" w:hAnsi="Consolas"/>
          <w:sz w:val="18"/>
          <w:szCs w:val="18"/>
        </w:rPr>
        <w:t xml:space="preserve">    │            │             │           │           │ unicité CIN│         │</w:t>
      </w:r>
    </w:p>
    <w:p>
      <w:pPr>
        <w:shd w:fill="F4F4F4" w:color="auto" w:val="clear"/>
        <w:spacing w:after="80" w:line="280"/>
      </w:pPr>
      <w:r>
        <w:rPr>
          <w:rFonts w:ascii="Consolas" w:cs="Consolas" w:eastAsia="Consolas" w:hAnsi="Consolas"/>
          <w:sz w:val="18"/>
          <w:szCs w:val="18"/>
        </w:rPr>
        <w:t xml:space="preserve">    │            │             │           │           │            │         │</w:t>
      </w:r>
    </w:p>
    <w:p>
      <w:pPr>
        <w:shd w:fill="F4F4F4" w:color="auto" w:val="clear"/>
        <w:spacing w:after="80" w:line="280"/>
      </w:pPr>
      <w:r>
        <w:rPr>
          <w:rFonts w:ascii="Consolas" w:cs="Consolas" w:eastAsia="Consolas" w:hAnsi="Consolas"/>
          <w:sz w:val="18"/>
          <w:szCs w:val="18"/>
        </w:rPr>
        <w:t xml:space="preserve">    │            │             │           │           │ demander   │         │</w:t>
      </w:r>
    </w:p>
    <w:p>
      <w:pPr>
        <w:shd w:fill="F4F4F4" w:color="auto" w:val="clear"/>
        <w:spacing w:after="80" w:line="280"/>
      </w:pPr>
      <w:r>
        <w:rPr>
          <w:rFonts w:ascii="Consolas" w:cs="Consolas" w:eastAsia="Consolas" w:hAnsi="Consolas"/>
          <w:sz w:val="18"/>
          <w:szCs w:val="18"/>
        </w:rPr>
        <w:t xml:space="preserve">    │            │             │           │           │ empreinte  │         │</w:t>
      </w:r>
    </w:p>
    <w:p>
      <w:pPr>
        <w:shd w:fill="F4F4F4" w:color="auto" w:val="clear"/>
        <w:spacing w:after="80" w:line="280"/>
      </w:pPr>
      <w:r>
        <w:rPr>
          <w:rFonts w:ascii="Consolas" w:cs="Consolas" w:eastAsia="Consolas" w:hAnsi="Consolas"/>
          <w:sz w:val="18"/>
          <w:szCs w:val="18"/>
        </w:rPr>
        <w:t xml:space="preserve">    │            │             │           │           │───────────►│         │</w:t>
      </w:r>
    </w:p>
    <w:p>
      <w:pPr>
        <w:shd w:fill="F4F4F4" w:color="auto" w:val="clear"/>
        <w:spacing w:after="80" w:line="280"/>
      </w:pPr>
      <w:r>
        <w:rPr>
          <w:rFonts w:ascii="Consolas" w:cs="Consolas" w:eastAsia="Consolas" w:hAnsi="Consolas"/>
          <w:sz w:val="18"/>
          <w:szCs w:val="18"/>
        </w:rPr>
        <w:t xml:space="preserve">    │            │             │           │           │            │ auth.   │</w:t>
      </w:r>
    </w:p>
    <w:p>
      <w:pPr>
        <w:shd w:fill="F4F4F4" w:color="auto" w:val="clear"/>
        <w:spacing w:after="80" w:line="280"/>
      </w:pPr>
      <w:r>
        <w:rPr>
          <w:rFonts w:ascii="Consolas" w:cs="Consolas" w:eastAsia="Consolas" w:hAnsi="Consolas"/>
          <w:sz w:val="18"/>
          <w:szCs w:val="18"/>
        </w:rPr>
        <w:t xml:space="preserve">    │            │             │           │           │            │────────►│</w:t>
      </w:r>
    </w:p>
    <w:p>
      <w:pPr>
        <w:shd w:fill="F4F4F4" w:color="auto" w:val="clear"/>
        <w:spacing w:after="80" w:line="280"/>
      </w:pPr>
      <w:r>
        <w:rPr>
          <w:rFonts w:ascii="Consolas" w:cs="Consolas" w:eastAsia="Consolas" w:hAnsi="Consolas"/>
          <w:sz w:val="18"/>
          <w:szCs w:val="18"/>
        </w:rPr>
        <w:t xml:space="preserve">    │            │             │           │           │            │◄────────│</w:t>
      </w:r>
    </w:p>
    <w:p>
      <w:pPr>
        <w:shd w:fill="F4F4F4" w:color="auto" w:val="clear"/>
        <w:spacing w:after="80" w:line="280"/>
      </w:pPr>
      <w:r>
        <w:rPr>
          <w:rFonts w:ascii="Consolas" w:cs="Consolas" w:eastAsia="Consolas" w:hAnsi="Consolas"/>
          <w:sz w:val="18"/>
          <w:szCs w:val="18"/>
        </w:rPr>
        <w:t xml:space="preserve">    │            │             │           │           │◄───────────│ token   │</w:t>
      </w:r>
    </w:p>
    <w:p>
      <w:pPr>
        <w:shd w:fill="F4F4F4" w:color="auto" w:val="clear"/>
        <w:spacing w:after="80" w:line="280"/>
      </w:pPr>
      <w:r>
        <w:rPr>
          <w:rFonts w:ascii="Consolas" w:cs="Consolas" w:eastAsia="Consolas" w:hAnsi="Consolas"/>
          <w:sz w:val="18"/>
          <w:szCs w:val="18"/>
        </w:rPr>
        <w:t xml:space="preserve">    │            │             │           │           │            │         │</w:t>
      </w:r>
    </w:p>
    <w:p>
      <w:pPr>
        <w:shd w:fill="F4F4F4" w:color="auto" w:val="clear"/>
        <w:spacing w:after="80" w:line="280"/>
      </w:pPr>
      <w:r>
        <w:rPr>
          <w:rFonts w:ascii="Consolas" w:cs="Consolas" w:eastAsia="Consolas" w:hAnsi="Consolas"/>
          <w:sz w:val="18"/>
          <w:szCs w:val="18"/>
        </w:rPr>
        <w:t xml:space="preserve">    │            │             │           │           │ persister  │         │</w:t>
      </w:r>
    </w:p>
    <w:p>
      <w:pPr>
        <w:shd w:fill="F4F4F4" w:color="auto" w:val="clear"/>
        <w:spacing w:after="80" w:line="280"/>
      </w:pPr>
      <w:r>
        <w:rPr>
          <w:rFonts w:ascii="Consolas" w:cs="Consolas" w:eastAsia="Consolas" w:hAnsi="Consolas"/>
          <w:sz w:val="18"/>
          <w:szCs w:val="18"/>
        </w:rPr>
        <w:t xml:space="preserve">    │            │             │           │           │ bid + hash │         │</w:t>
      </w:r>
    </w:p>
    <w:p>
      <w:pPr>
        <w:shd w:fill="F4F4F4" w:color="auto" w:val="clear"/>
        <w:spacing w:after="80" w:line="280"/>
      </w:pPr>
      <w:r>
        <w:rPr>
          <w:rFonts w:ascii="Consolas" w:cs="Consolas" w:eastAsia="Consolas" w:hAnsi="Consolas"/>
          <w:sz w:val="18"/>
          <w:szCs w:val="18"/>
        </w:rPr>
        <w:t xml:space="preserve">    │            │             │           │           │ chain      │         │</w:t>
      </w:r>
    </w:p>
    <w:p>
      <w:pPr>
        <w:shd w:fill="F4F4F4" w:color="auto" w:val="clear"/>
        <w:spacing w:after="80" w:line="280"/>
      </w:pPr>
      <w:r>
        <w:rPr>
          <w:rFonts w:ascii="Consolas" w:cs="Consolas" w:eastAsia="Consolas" w:hAnsi="Consolas"/>
          <w:sz w:val="18"/>
          <w:szCs w:val="18"/>
        </w:rPr>
        <w:t xml:space="preserve">    │            │             │           │           │            │         │</w:t>
      </w:r>
    </w:p>
    <w:p>
      <w:pPr>
        <w:shd w:fill="F4F4F4" w:color="auto" w:val="clear"/>
        <w:spacing w:after="80" w:line="280"/>
      </w:pPr>
      <w:r>
        <w:rPr>
          <w:rFonts w:ascii="Consolas" w:cs="Consolas" w:eastAsia="Consolas" w:hAnsi="Consolas"/>
          <w:sz w:val="18"/>
          <w:szCs w:val="18"/>
        </w:rPr>
        <w:t xml:space="preserve">    │            │             │◄──────────────────────│ 201 Created│         │</w:t>
      </w:r>
    </w:p>
    <w:p>
      <w:pPr>
        <w:shd w:fill="F4F4F4" w:color="auto" w:val="clear"/>
        <w:spacing w:after="80" w:line="280"/>
      </w:pPr>
      <w:r>
        <w:rPr>
          <w:rFonts w:ascii="Consolas" w:cs="Consolas" w:eastAsia="Consolas" w:hAnsi="Consolas"/>
          <w:sz w:val="18"/>
          <w:szCs w:val="18"/>
        </w:rPr>
        <w:t xml:space="preserve">    │            │◄────────────│ confirmation          │            │         │</w:t>
      </w:r>
    </w:p>
    <w:p>
      <w:pPr>
        <w:shd w:fill="F4F4F4" w:color="auto" w:val="clear"/>
        <w:spacing w:after="80" w:line="280"/>
      </w:pPr>
      <w:r>
        <w:rPr>
          <w:rFonts w:ascii="Consolas" w:cs="Consolas" w:eastAsia="Consolas" w:hAnsi="Consolas"/>
          <w:sz w:val="18"/>
          <w:szCs w:val="18"/>
        </w:rPr>
        <w:t xml:space="preserve">    │ Confirmation              │           │           │            │         │</w:t>
      </w:r>
    </w:p>
    <w:p>
      <w:pPr>
        <w:shd w:fill="F4F4F4" w:color="auto" w:val="clear"/>
        <w:spacing w:after="80" w:line="280"/>
      </w:pPr>
      <w:r>
        <w:rPr>
          <w:rFonts w:ascii="Consolas" w:cs="Consolas" w:eastAsia="Consolas" w:hAnsi="Consolas"/>
          <w:sz w:val="18"/>
          <w:szCs w:val="18"/>
        </w:rPr>
        <w:t xml:space="preserve">    │◄───────────│             │           │           │            │         │</w:t>
      </w:r>
    </w:p>
    <w:p>
      <w:pPr>
        <w:pStyle w:val="Heading3"/>
        <w:spacing w:after="120" w:before="220"/>
      </w:pPr>
      <w:r>
        <w:t xml:space="preserve">6.2.2 Scénario : clôture et calcul du prix d'équilibre</w:t>
      </w:r>
    </w:p>
    <w:p>
      <w:pPr>
        <w:shd w:fill="F4F4F4" w:color="auto" w:val="clear"/>
        <w:spacing w:after="80" w:line="280"/>
      </w:pPr>
      <w:r>
        <w:rPr>
          <w:rFonts w:ascii="Consolas" w:cs="Consolas" w:eastAsia="Consolas" w:hAnsi="Consolas"/>
          <w:sz w:val="18"/>
          <w:szCs w:val="18"/>
        </w:rPr>
        <w:t xml:space="preserve">Admin   APIGateway   MatchSvc   BiddingSvc   PricingEngine   PaymentSvc   NotifSvc</w:t>
      </w:r>
    </w:p>
    <w:p>
      <w:pPr>
        <w:shd w:fill="F4F4F4" w:color="auto" w:val="clear"/>
        <w:spacing w:after="80" w:line="280"/>
      </w:pPr>
      <w:r>
        <w:rPr>
          <w:rFonts w:ascii="Consolas" w:cs="Consolas" w:eastAsia="Consolas" w:hAnsi="Consolas"/>
          <w:sz w:val="18"/>
          <w:szCs w:val="18"/>
        </w:rPr>
        <w:t xml:space="preserve">  │         │           │           │              │             │           │</w:t>
      </w:r>
    </w:p>
    <w:p>
      <w:pPr>
        <w:shd w:fill="F4F4F4" w:color="auto" w:val="clear"/>
        <w:spacing w:after="80" w:line="280"/>
      </w:pPr>
      <w:r>
        <w:rPr>
          <w:rFonts w:ascii="Consolas" w:cs="Consolas" w:eastAsia="Consolas" w:hAnsi="Consolas"/>
          <w:sz w:val="18"/>
          <w:szCs w:val="18"/>
        </w:rPr>
        <w:t xml:space="preserve">  │ Clôt    │           │           │              │             │           │</w:t>
      </w:r>
    </w:p>
    <w:p>
      <w:pPr>
        <w:shd w:fill="F4F4F4" w:color="auto" w:val="clear"/>
        <w:spacing w:after="80" w:line="280"/>
      </w:pPr>
      <w:r>
        <w:rPr>
          <w:rFonts w:ascii="Consolas" w:cs="Consolas" w:eastAsia="Consolas" w:hAnsi="Consolas"/>
          <w:sz w:val="18"/>
          <w:szCs w:val="18"/>
        </w:rPr>
        <w:t xml:space="preserve">  │────────►│           │           │              │             │           │</w:t>
      </w:r>
    </w:p>
    <w:p>
      <w:pPr>
        <w:shd w:fill="F4F4F4" w:color="auto" w:val="clear"/>
        <w:spacing w:after="80" w:line="280"/>
      </w:pPr>
      <w:r>
        <w:rPr>
          <w:rFonts w:ascii="Consolas" w:cs="Consolas" w:eastAsia="Consolas" w:hAnsi="Consolas"/>
          <w:sz w:val="18"/>
          <w:szCs w:val="18"/>
        </w:rPr>
        <w:t xml:space="preserve">  │         │ closeWindow           │              │             │           │</w:t>
      </w:r>
    </w:p>
    <w:p>
      <w:pPr>
        <w:shd w:fill="F4F4F4" w:color="auto" w:val="clear"/>
        <w:spacing w:after="80" w:line="280"/>
      </w:pPr>
      <w:r>
        <w:rPr>
          <w:rFonts w:ascii="Consolas" w:cs="Consolas" w:eastAsia="Consolas" w:hAnsi="Consolas"/>
          <w:sz w:val="18"/>
          <w:szCs w:val="18"/>
        </w:rPr>
        <w:t xml:space="preserve">  │         │──────────►│           │              │             │           │</w:t>
      </w:r>
    </w:p>
    <w:p>
      <w:pPr>
        <w:shd w:fill="F4F4F4" w:color="auto" w:val="clear"/>
        <w:spacing w:after="80" w:line="280"/>
      </w:pPr>
      <w:r>
        <w:rPr>
          <w:rFonts w:ascii="Consolas" w:cs="Consolas" w:eastAsia="Consolas" w:hAnsi="Consolas"/>
          <w:sz w:val="18"/>
          <w:szCs w:val="18"/>
        </w:rPr>
        <w:t xml:space="preserve">  │         │           │ getAllBids│              │             │           │</w:t>
      </w:r>
    </w:p>
    <w:p>
      <w:pPr>
        <w:shd w:fill="F4F4F4" w:color="auto" w:val="clear"/>
        <w:spacing w:after="80" w:line="280"/>
      </w:pPr>
      <w:r>
        <w:rPr>
          <w:rFonts w:ascii="Consolas" w:cs="Consolas" w:eastAsia="Consolas" w:hAnsi="Consolas"/>
          <w:sz w:val="18"/>
          <w:szCs w:val="18"/>
        </w:rPr>
        <w:t xml:space="preserve">  │         │           │──────────►│              │             │           │</w:t>
      </w:r>
    </w:p>
    <w:p>
      <w:pPr>
        <w:shd w:fill="F4F4F4" w:color="auto" w:val="clear"/>
        <w:spacing w:after="80" w:line="280"/>
      </w:pPr>
      <w:r>
        <w:rPr>
          <w:rFonts w:ascii="Consolas" w:cs="Consolas" w:eastAsia="Consolas" w:hAnsi="Consolas"/>
          <w:sz w:val="18"/>
          <w:szCs w:val="18"/>
        </w:rPr>
        <w:t xml:space="preserve">  │         │           │◄──────────│ liste bids[] │             │           │</w:t>
      </w:r>
    </w:p>
    <w:p>
      <w:pPr>
        <w:shd w:fill="F4F4F4" w:color="auto" w:val="clear"/>
        <w:spacing w:after="80" w:line="280"/>
      </w:pPr>
      <w:r>
        <w:rPr>
          <w:rFonts w:ascii="Consolas" w:cs="Consolas" w:eastAsia="Consolas" w:hAnsi="Consolas"/>
          <w:sz w:val="18"/>
          <w:szCs w:val="18"/>
        </w:rPr>
        <w:t xml:space="preserve">  │         │           │           │              │             │           │</w:t>
      </w:r>
    </w:p>
    <w:p>
      <w:pPr>
        <w:shd w:fill="F4F4F4" w:color="auto" w:val="clear"/>
        <w:spacing w:after="80" w:line="280"/>
      </w:pPr>
      <w:r>
        <w:rPr>
          <w:rFonts w:ascii="Consolas" w:cs="Consolas" w:eastAsia="Consolas" w:hAnsi="Consolas"/>
          <w:sz w:val="18"/>
          <w:szCs w:val="18"/>
        </w:rPr>
        <w:t xml:space="preserve">  │         │           │ computeEquilibrium       │             │           │</w:t>
      </w:r>
    </w:p>
    <w:p>
      <w:pPr>
        <w:shd w:fill="F4F4F4" w:color="auto" w:val="clear"/>
        <w:spacing w:after="80" w:line="280"/>
      </w:pPr>
      <w:r>
        <w:rPr>
          <w:rFonts w:ascii="Consolas" w:cs="Consolas" w:eastAsia="Consolas" w:hAnsi="Consolas"/>
          <w:sz w:val="18"/>
          <w:szCs w:val="18"/>
        </w:rPr>
        <w:t xml:space="preserve">  │         │           │─────────────────────────►│             │           │</w:t>
      </w:r>
    </w:p>
    <w:p>
      <w:pPr>
        <w:shd w:fill="F4F4F4" w:color="auto" w:val="clear"/>
        <w:spacing w:after="80" w:line="280"/>
      </w:pPr>
      <w:r>
        <w:rPr>
          <w:rFonts w:ascii="Consolas" w:cs="Consolas" w:eastAsia="Consolas" w:hAnsi="Consolas"/>
          <w:sz w:val="18"/>
          <w:szCs w:val="18"/>
        </w:rPr>
        <w:t xml:space="preserve">  │         │           │           │              │ sort desc   │           │</w:t>
      </w:r>
    </w:p>
    <w:p>
      <w:pPr>
        <w:shd w:fill="F4F4F4" w:color="auto" w:val="clear"/>
        <w:spacing w:after="80" w:line="280"/>
      </w:pPr>
      <w:r>
        <w:rPr>
          <w:rFonts w:ascii="Consolas" w:cs="Consolas" w:eastAsia="Consolas" w:hAnsi="Consolas"/>
          <w:sz w:val="18"/>
          <w:szCs w:val="18"/>
        </w:rPr>
        <w:t xml:space="preserve">  │         │           │           │              │ p* = b[N-1] │           │</w:t>
      </w:r>
    </w:p>
    <w:p>
      <w:pPr>
        <w:shd w:fill="F4F4F4" w:color="auto" w:val="clear"/>
        <w:spacing w:after="80" w:line="280"/>
      </w:pPr>
      <w:r>
        <w:rPr>
          <w:rFonts w:ascii="Consolas" w:cs="Consolas" w:eastAsia="Consolas" w:hAnsi="Consolas"/>
          <w:sz w:val="18"/>
          <w:szCs w:val="18"/>
        </w:rPr>
        <w:t xml:space="preserve">  │         │           │◄─────────────────────────│ p*, winners │           │</w:t>
      </w:r>
    </w:p>
    <w:p>
      <w:pPr>
        <w:shd w:fill="F4F4F4" w:color="auto" w:val="clear"/>
        <w:spacing w:after="80" w:line="280"/>
      </w:pPr>
      <w:r>
        <w:rPr>
          <w:rFonts w:ascii="Consolas" w:cs="Consolas" w:eastAsia="Consolas" w:hAnsi="Consolas"/>
          <w:sz w:val="18"/>
          <w:szCs w:val="18"/>
        </w:rPr>
        <w:t xml:space="preserve">  │         │           │           │              │             │           │</w:t>
      </w:r>
    </w:p>
    <w:p>
      <w:pPr>
        <w:shd w:fill="F4F4F4" w:color="auto" w:val="clear"/>
        <w:spacing w:after="80" w:line="280"/>
      </w:pPr>
      <w:r>
        <w:rPr>
          <w:rFonts w:ascii="Consolas" w:cs="Consolas" w:eastAsia="Consolas" w:hAnsi="Consolas"/>
          <w:sz w:val="18"/>
          <w:szCs w:val="18"/>
        </w:rPr>
        <w:t xml:space="preserve">  │         │           │ chargeWinners(p*, list)  │             │           │</w:t>
      </w:r>
    </w:p>
    <w:p>
      <w:pPr>
        <w:shd w:fill="F4F4F4" w:color="auto" w:val="clear"/>
        <w:spacing w:after="80" w:line="280"/>
      </w:pPr>
      <w:r>
        <w:rPr>
          <w:rFonts w:ascii="Consolas" w:cs="Consolas" w:eastAsia="Consolas" w:hAnsi="Consolas"/>
          <w:sz w:val="18"/>
          <w:szCs w:val="18"/>
        </w:rPr>
        <w:t xml:space="preserve">  │         │           │──────────────────────────────────────► │           │</w:t>
      </w:r>
    </w:p>
    <w:p>
      <w:pPr>
        <w:shd w:fill="F4F4F4" w:color="auto" w:val="clear"/>
        <w:spacing w:after="80" w:line="280"/>
      </w:pPr>
      <w:r>
        <w:rPr>
          <w:rFonts w:ascii="Consolas" w:cs="Consolas" w:eastAsia="Consolas" w:hAnsi="Consolas"/>
          <w:sz w:val="18"/>
          <w:szCs w:val="18"/>
        </w:rPr>
        <w:t xml:space="preserve">  │         │           │           │              │             │ débit p*  │</w:t>
      </w:r>
    </w:p>
    <w:p>
      <w:pPr>
        <w:shd w:fill="F4F4F4" w:color="auto" w:val="clear"/>
        <w:spacing w:after="80" w:line="280"/>
      </w:pPr>
      <w:r>
        <w:rPr>
          <w:rFonts w:ascii="Consolas" w:cs="Consolas" w:eastAsia="Consolas" w:hAnsi="Consolas"/>
          <w:sz w:val="18"/>
          <w:szCs w:val="18"/>
        </w:rPr>
        <w:t xml:space="preserve">  │         │           │           │              │             │ par winner│</w:t>
      </w:r>
    </w:p>
    <w:p>
      <w:pPr>
        <w:shd w:fill="F4F4F4" w:color="auto" w:val="clear"/>
        <w:spacing w:after="80" w:line="280"/>
      </w:pPr>
      <w:r>
        <w:rPr>
          <w:rFonts w:ascii="Consolas" w:cs="Consolas" w:eastAsia="Consolas" w:hAnsi="Consolas"/>
          <w:sz w:val="18"/>
          <w:szCs w:val="18"/>
        </w:rPr>
        <w:t xml:space="preserve">  │         │           │           │              │             │ libère    │</w:t>
      </w:r>
    </w:p>
    <w:p>
      <w:pPr>
        <w:shd w:fill="F4F4F4" w:color="auto" w:val="clear"/>
        <w:spacing w:after="80" w:line="280"/>
      </w:pPr>
      <w:r>
        <w:rPr>
          <w:rFonts w:ascii="Consolas" w:cs="Consolas" w:eastAsia="Consolas" w:hAnsi="Consolas"/>
          <w:sz w:val="18"/>
          <w:szCs w:val="18"/>
        </w:rPr>
        <w:t xml:space="preserve">  │         │           │           │              │             │ losers    │</w:t>
      </w:r>
    </w:p>
    <w:p>
      <w:pPr>
        <w:shd w:fill="F4F4F4" w:color="auto" w:val="clear"/>
        <w:spacing w:after="80" w:line="280"/>
      </w:pPr>
      <w:r>
        <w:rPr>
          <w:rFonts w:ascii="Consolas" w:cs="Consolas" w:eastAsia="Consolas" w:hAnsi="Consolas"/>
          <w:sz w:val="18"/>
          <w:szCs w:val="18"/>
        </w:rPr>
        <w:t xml:space="preserve">  │         │           │◄──────────────────────────────────────│ done       │</w:t>
      </w:r>
    </w:p>
    <w:p>
      <w:pPr>
        <w:shd w:fill="F4F4F4" w:color="auto" w:val="clear"/>
        <w:spacing w:after="80" w:line="280"/>
      </w:pPr>
      <w:r>
        <w:rPr>
          <w:rFonts w:ascii="Consolas" w:cs="Consolas" w:eastAsia="Consolas" w:hAnsi="Consolas"/>
          <w:sz w:val="18"/>
          <w:szCs w:val="18"/>
        </w:rPr>
        <w:t xml:space="preserve">  │         │           │           │              │             │           │</w:t>
      </w:r>
    </w:p>
    <w:p>
      <w:pPr>
        <w:shd w:fill="F4F4F4" w:color="auto" w:val="clear"/>
        <w:spacing w:after="80" w:line="280"/>
      </w:pPr>
      <w:r>
        <w:rPr>
          <w:rFonts w:ascii="Consolas" w:cs="Consolas" w:eastAsia="Consolas" w:hAnsi="Consolas"/>
          <w:sz w:val="18"/>
          <w:szCs w:val="18"/>
        </w:rPr>
        <w:t xml:space="preserve">  │         │           │ issueTickets             │             │           │</w:t>
      </w:r>
    </w:p>
    <w:p>
      <w:pPr>
        <w:shd w:fill="F4F4F4" w:color="auto" w:val="clear"/>
        <w:spacing w:after="80" w:line="280"/>
      </w:pPr>
      <w:r>
        <w:rPr>
          <w:rFonts w:ascii="Consolas" w:cs="Consolas" w:eastAsia="Consolas" w:hAnsi="Consolas"/>
          <w:sz w:val="18"/>
          <w:szCs w:val="18"/>
        </w:rPr>
        <w:t xml:space="preserve">  │         │           │ + notify                 │             │           │</w:t>
      </w:r>
    </w:p>
    <w:p>
      <w:pPr>
        <w:shd w:fill="F4F4F4" w:color="auto" w:val="clear"/>
        <w:spacing w:after="80" w:line="280"/>
      </w:pPr>
      <w:r>
        <w:rPr>
          <w:rFonts w:ascii="Consolas" w:cs="Consolas" w:eastAsia="Consolas" w:hAnsi="Consolas"/>
          <w:sz w:val="18"/>
          <w:szCs w:val="18"/>
        </w:rPr>
        <w:t xml:space="preserve">  │         │           │─────────────────────────────────────────────────► │</w:t>
      </w:r>
    </w:p>
    <w:p>
      <w:pPr>
        <w:shd w:fill="F4F4F4" w:color="auto" w:val="clear"/>
        <w:spacing w:after="80" w:line="280"/>
      </w:pPr>
      <w:r>
        <w:rPr>
          <w:rFonts w:ascii="Consolas" w:cs="Consolas" w:eastAsia="Consolas" w:hAnsi="Consolas"/>
          <w:sz w:val="18"/>
          <w:szCs w:val="18"/>
        </w:rPr>
        <w:t xml:space="preserve">  │         │           │           │              │             │           │</w:t>
      </w:r>
    </w:p>
    <w:p>
      <w:pPr>
        <w:shd w:fill="F4F4F4" w:color="auto" w:val="clear"/>
        <w:spacing w:after="80" w:line="280"/>
      </w:pPr>
      <w:r>
        <w:rPr>
          <w:rFonts w:ascii="Consolas" w:cs="Consolas" w:eastAsia="Consolas" w:hAnsi="Consolas"/>
          <w:sz w:val="18"/>
          <w:szCs w:val="18"/>
        </w:rPr>
        <w:t xml:space="preserve">  │         │◄──────────│ rapport p*, recettes     │             │           │</w:t>
      </w:r>
    </w:p>
    <w:p>
      <w:pPr>
        <w:shd w:fill="F4F4F4" w:color="auto" w:val="clear"/>
        <w:spacing w:after="80" w:line="280"/>
      </w:pPr>
      <w:r>
        <w:rPr>
          <w:rFonts w:ascii="Consolas" w:cs="Consolas" w:eastAsia="Consolas" w:hAnsi="Consolas"/>
          <w:sz w:val="18"/>
          <w:szCs w:val="18"/>
        </w:rPr>
        <w:t xml:space="preserve">  │◄────────│ rapport   │           │              │             │           │</w:t>
      </w:r>
    </w:p>
    <w:p>
      <w:r>
        <w:br w:type="page"/>
      </w:r>
    </w:p>
    <w:p>
      <w:pPr>
        <w:pStyle w:val="Heading2"/>
        <w:spacing w:after="140" w:before="280"/>
      </w:pPr>
      <w:r>
        <w:t xml:space="preserve">6.3 Diagramme d'activité</w:t>
      </w:r>
    </w:p>
    <w:p>
      <w:pPr>
        <w:spacing w:after="120" w:line="320"/>
        <w:jc w:val="both"/>
      </w:pPr>
      <w:r>
        <w:t xml:space="preserve">Le diagramme d'activité couvre l'ensemble du cycle de vie d'un match, depuis la création par l'administrateur jusqu'à l'émission des billets, avec les branches de décision principales.</w:t>
      </w:r>
    </w:p>
    <w:p>
      <w:pPr>
        <w:pStyle w:val="Heading3"/>
        <w:spacing w:after="120" w:before="220"/>
      </w:pPr>
      <w:r>
        <w:t xml:space="preserve">6.3.1 Représentation textuelle</w:t>
      </w:r>
    </w:p>
    <w:p>
      <w:pPr>
        <w:shd w:fill="F4F4F4" w:color="auto" w:val="clear"/>
        <w:spacing w:after="80" w:line="280"/>
      </w:pPr>
      <w:r>
        <w:rPr>
          <w:rFonts w:ascii="Consolas" w:cs="Consolas" w:eastAsia="Consolas" w:hAnsi="Consolas"/>
          <w:sz w:val="18"/>
          <w:szCs w:val="18"/>
        </w:rPr>
        <w:t xml:space="preserve">                ● (début)</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 Admin crée match  │</w:t>
      </w:r>
    </w:p>
    <w:p>
      <w:pPr>
        <w:shd w:fill="F4F4F4" w:color="auto" w:val="clear"/>
        <w:spacing w:after="80" w:line="280"/>
      </w:pPr>
      <w:r>
        <w:rPr>
          <w:rFonts w:ascii="Consolas" w:cs="Consolas" w:eastAsia="Consolas" w:hAnsi="Consolas"/>
          <w:sz w:val="18"/>
          <w:szCs w:val="18"/>
        </w:rPr>
        <w:t xml:space="preserve">        │ (capacité, quota, │</w:t>
      </w:r>
    </w:p>
    <w:p>
      <w:pPr>
        <w:shd w:fill="F4F4F4" w:color="auto" w:val="clear"/>
        <w:spacing w:after="80" w:line="280"/>
      </w:pPr>
      <w:r>
        <w:rPr>
          <w:rFonts w:ascii="Consolas" w:cs="Consolas" w:eastAsia="Consolas" w:hAnsi="Consolas"/>
          <w:sz w:val="18"/>
          <w:szCs w:val="18"/>
        </w:rPr>
        <w:t xml:space="preserve">        │  fenêtre, prix    │</w:t>
      </w:r>
    </w:p>
    <w:p>
      <w:pPr>
        <w:shd w:fill="F4F4F4" w:color="auto" w:val="clear"/>
        <w:spacing w:after="80" w:line="280"/>
      </w:pPr>
      <w:r>
        <w:rPr>
          <w:rFonts w:ascii="Consolas" w:cs="Consolas" w:eastAsia="Consolas" w:hAnsi="Consolas"/>
          <w:sz w:val="18"/>
          <w:szCs w:val="18"/>
        </w:rPr>
        <w:t xml:space="preserve">        │  abonné)          │</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 Ouverture fenêtre │</w:t>
      </w:r>
    </w:p>
    <w:p>
      <w:pPr>
        <w:shd w:fill="F4F4F4" w:color="auto" w:val="clear"/>
        <w:spacing w:after="80" w:line="280"/>
      </w:pPr>
      <w:r>
        <w:rPr>
          <w:rFonts w:ascii="Consolas" w:cs="Consolas" w:eastAsia="Consolas" w:hAnsi="Consolas"/>
          <w:sz w:val="18"/>
          <w:szCs w:val="18"/>
        </w:rPr>
        <w:t xml:space="preserve">        │ de déclaration    │</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  Pendant toute la fenêtre :</w:t>
      </w:r>
    </w:p>
    <w:p>
      <w:pPr>
        <w:shd w:fill="F4F4F4" w:color="auto" w:val="clear"/>
        <w:spacing w:after="80" w:line="280"/>
      </w:pPr>
      <w:r>
        <w:rPr>
          <w:rFonts w:ascii="Consolas" w:cs="Consolas" w:eastAsia="Consolas" w:hAnsi="Consolas"/>
          <w:sz w:val="18"/>
          <w:szCs w:val="18"/>
        </w:rPr>
        <w:t xml:space="preserve">        ║  Boucle déclarations║  les supporters soumettent</w:t>
      </w:r>
    </w:p>
    <w:p>
      <w:pPr>
        <w:shd w:fill="F4F4F4" w:color="auto" w:val="clear"/>
        <w:spacing w:after="80" w:line="280"/>
      </w:pPr>
      <w:r>
        <w:rPr>
          <w:rFonts w:ascii="Consolas" w:cs="Consolas" w:eastAsia="Consolas" w:hAnsi="Consolas"/>
          <w:sz w:val="18"/>
          <w:szCs w:val="18"/>
        </w:rPr>
        <w:t xml:space="preserve">        ║                    ║  leurs dispositions à payer.</w:t>
      </w:r>
    </w:p>
    <w:p>
      <w:pPr>
        <w:shd w:fill="F4F4F4" w:color="auto" w:val="clear"/>
        <w:spacing w:after="80" w:line="280"/>
      </w:pPr>
      <w:r>
        <w:rPr>
          <w:rFonts w:ascii="Consolas" w:cs="Consolas" w:eastAsia="Consolas" w:hAnsi="Consolas"/>
          <w:sz w:val="18"/>
          <w:szCs w:val="18"/>
        </w:rPr>
        <w:t xml:space="preserve">        ║  ┌───────────────┐ ║</w:t>
      </w:r>
    </w:p>
    <w:p>
      <w:pPr>
        <w:shd w:fill="F4F4F4" w:color="auto" w:val="clear"/>
        <w:spacing w:after="80" w:line="280"/>
      </w:pPr>
      <w:r>
        <w:rPr>
          <w:rFonts w:ascii="Consolas" w:cs="Consolas" w:eastAsia="Consolas" w:hAnsi="Consolas"/>
          <w:sz w:val="18"/>
          <w:szCs w:val="18"/>
        </w:rPr>
        <w:t xml:space="preserve">        ║  │ Supporter     │ ║</w:t>
      </w:r>
    </w:p>
    <w:p>
      <w:pPr>
        <w:shd w:fill="F4F4F4" w:color="auto" w:val="clear"/>
        <w:spacing w:after="80" w:line="280"/>
      </w:pPr>
      <w:r>
        <w:rPr>
          <w:rFonts w:ascii="Consolas" w:cs="Consolas" w:eastAsia="Consolas" w:hAnsi="Consolas"/>
          <w:sz w:val="18"/>
          <w:szCs w:val="18"/>
        </w:rPr>
        <w:t xml:space="preserve">        ║  │ s'authentifie │ ║</w:t>
      </w:r>
    </w:p>
    <w:p>
      <w:pPr>
        <w:shd w:fill="F4F4F4" w:color="auto" w:val="clear"/>
        <w:spacing w:after="80" w:line="280"/>
      </w:pPr>
      <w:r>
        <w:rPr>
          <w:rFonts w:ascii="Consolas" w:cs="Consolas" w:eastAsia="Consolas" w:hAnsi="Consolas"/>
          <w:sz w:val="18"/>
          <w:szCs w:val="18"/>
        </w:rPr>
        <w:t xml:space="preserve">        ║  └──────┬────────┘ ║</w:t>
      </w:r>
    </w:p>
    <w:p>
      <w:pPr>
        <w:shd w:fill="F4F4F4" w:color="auto" w:val="clear"/>
        <w:spacing w:after="80" w:line="280"/>
      </w:pPr>
      <w:r>
        <w:rPr>
          <w:rFonts w:ascii="Consolas" w:cs="Consolas" w:eastAsia="Consolas" w:hAnsi="Consolas"/>
          <w:sz w:val="18"/>
          <w:szCs w:val="18"/>
        </w:rPr>
        <w:t xml:space="preserve">        ║         │          ║</w:t>
      </w:r>
    </w:p>
    <w:p>
      <w:pPr>
        <w:shd w:fill="F4F4F4" w:color="auto" w:val="clear"/>
        <w:spacing w:after="80" w:line="280"/>
      </w:pPr>
      <w:r>
        <w:rPr>
          <w:rFonts w:ascii="Consolas" w:cs="Consolas" w:eastAsia="Consolas" w:hAnsi="Consolas"/>
          <w:sz w:val="18"/>
          <w:szCs w:val="18"/>
        </w:rPr>
        <w:t xml:space="preserve">        ║         ▼          ║</w:t>
      </w:r>
    </w:p>
    <w:p>
      <w:pPr>
        <w:shd w:fill="F4F4F4" w:color="auto" w:val="clear"/>
        <w:spacing w:after="80" w:line="280"/>
      </w:pPr>
      <w:r>
        <w:rPr>
          <w:rFonts w:ascii="Consolas" w:cs="Consolas" w:eastAsia="Consolas" w:hAnsi="Consolas"/>
          <w:sz w:val="18"/>
          <w:szCs w:val="18"/>
        </w:rPr>
        <w:t xml:space="preserve">        ║      ◇ valide ?    ║</w:t>
      </w:r>
    </w:p>
    <w:p>
      <w:pPr>
        <w:shd w:fill="F4F4F4" w:color="auto" w:val="clear"/>
        <w:spacing w:after="80" w:line="280"/>
      </w:pPr>
      <w:r>
        <w:rPr>
          <w:rFonts w:ascii="Consolas" w:cs="Consolas" w:eastAsia="Consolas" w:hAnsi="Consolas"/>
          <w:sz w:val="18"/>
          <w:szCs w:val="18"/>
        </w:rPr>
        <w:t xml:space="preserve">        ║       /        \   ║</w:t>
      </w:r>
    </w:p>
    <w:p>
      <w:pPr>
        <w:shd w:fill="F4F4F4" w:color="auto" w:val="clear"/>
        <w:spacing w:after="80" w:line="280"/>
      </w:pPr>
      <w:r>
        <w:rPr>
          <w:rFonts w:ascii="Consolas" w:cs="Consolas" w:eastAsia="Consolas" w:hAnsi="Consolas"/>
          <w:sz w:val="18"/>
          <w:szCs w:val="18"/>
        </w:rPr>
        <w:t xml:space="preserve">        ║   non /          \ oui</w:t>
      </w:r>
    </w:p>
    <w:p>
      <w:pPr>
        <w:shd w:fill="F4F4F4" w:color="auto" w:val="clear"/>
        <w:spacing w:after="80" w:line="280"/>
      </w:pPr>
      <w:r>
        <w:rPr>
          <w:rFonts w:ascii="Consolas" w:cs="Consolas" w:eastAsia="Consolas" w:hAnsi="Consolas"/>
          <w:sz w:val="18"/>
          <w:szCs w:val="18"/>
        </w:rPr>
        <w:t xml:space="preserve">        ║     ▼              ▼</w:t>
      </w:r>
    </w:p>
    <w:p>
      <w:pPr>
        <w:shd w:fill="F4F4F4" w:color="auto" w:val="clear"/>
        <w:spacing w:after="80" w:line="280"/>
      </w:pPr>
      <w:r>
        <w:rPr>
          <w:rFonts w:ascii="Consolas" w:cs="Consolas" w:eastAsia="Consolas" w:hAnsi="Consolas"/>
          <w:sz w:val="18"/>
          <w:szCs w:val="18"/>
        </w:rPr>
        <w:t xml:space="preserve">        ║  [REJET]   ┌───────────────┐</w:t>
      </w:r>
    </w:p>
    <w:p>
      <w:pPr>
        <w:shd w:fill="F4F4F4" w:color="auto" w:val="clear"/>
        <w:spacing w:after="80" w:line="280"/>
      </w:pPr>
      <w:r>
        <w:rPr>
          <w:rFonts w:ascii="Consolas" w:cs="Consolas" w:eastAsia="Consolas" w:hAnsi="Consolas"/>
          <w:sz w:val="18"/>
          <w:szCs w:val="18"/>
        </w:rPr>
        <w:t xml:space="preserve">        ║            │ Saisit b (MAD)│</w:t>
      </w:r>
    </w:p>
    <w:p>
      <w:pPr>
        <w:shd w:fill="F4F4F4" w:color="auto" w:val="clear"/>
        <w:spacing w:after="80" w:line="280"/>
      </w:pPr>
      <w:r>
        <w:rPr>
          <w:rFonts w:ascii="Consolas" w:cs="Consolas" w:eastAsia="Consolas" w:hAnsi="Consolas"/>
          <w:sz w:val="18"/>
          <w:szCs w:val="18"/>
        </w:rPr>
        <w:t xml:space="preserve">        ║            └──────┬────────┘</w:t>
      </w:r>
    </w:p>
    <w:p>
      <w:pPr>
        <w:shd w:fill="F4F4F4" w:color="auto" w:val="clear"/>
        <w:spacing w:after="80" w:line="280"/>
      </w:pPr>
      <w:r>
        <w:rPr>
          <w:rFonts w:ascii="Consolas" w:cs="Consolas" w:eastAsia="Consolas" w:hAnsi="Consolas"/>
          <w:sz w:val="18"/>
          <w:szCs w:val="18"/>
        </w:rPr>
        <w:t xml:space="preserve">        ║                   ▼</w:t>
      </w:r>
    </w:p>
    <w:p>
      <w:pPr>
        <w:shd w:fill="F4F4F4" w:color="auto" w:val="clear"/>
        <w:spacing w:after="80" w:line="280"/>
      </w:pPr>
      <w:r>
        <w:rPr>
          <w:rFonts w:ascii="Consolas" w:cs="Consolas" w:eastAsia="Consolas" w:hAnsi="Consolas"/>
          <w:sz w:val="18"/>
          <w:szCs w:val="18"/>
        </w:rPr>
        <w:t xml:space="preserve">        ║            ┌───────────────┐</w:t>
      </w:r>
    </w:p>
    <w:p>
      <w:pPr>
        <w:shd w:fill="F4F4F4" w:color="auto" w:val="clear"/>
        <w:spacing w:after="80" w:line="280"/>
      </w:pPr>
      <w:r>
        <w:rPr>
          <w:rFonts w:ascii="Consolas" w:cs="Consolas" w:eastAsia="Consolas" w:hAnsi="Consolas"/>
          <w:sz w:val="18"/>
          <w:szCs w:val="18"/>
        </w:rPr>
        <w:t xml:space="preserve">        ║            │ Empreinte PSP │</w:t>
      </w:r>
    </w:p>
    <w:p>
      <w:pPr>
        <w:shd w:fill="F4F4F4" w:color="auto" w:val="clear"/>
        <w:spacing w:after="80" w:line="280"/>
      </w:pPr>
      <w:r>
        <w:rPr>
          <w:rFonts w:ascii="Consolas" w:cs="Consolas" w:eastAsia="Consolas" w:hAnsi="Consolas"/>
          <w:sz w:val="18"/>
          <w:szCs w:val="18"/>
        </w:rPr>
        <w:t xml:space="preserve">        ║            └──────┬────────┘</w:t>
      </w:r>
    </w:p>
    <w:p>
      <w:pPr>
        <w:shd w:fill="F4F4F4" w:color="auto" w:val="clear"/>
        <w:spacing w:after="80" w:line="280"/>
      </w:pPr>
      <w:r>
        <w:rPr>
          <w:rFonts w:ascii="Consolas" w:cs="Consolas" w:eastAsia="Consolas" w:hAnsi="Consolas"/>
          <w:sz w:val="18"/>
          <w:szCs w:val="18"/>
        </w:rPr>
        <w:t xml:space="preserve">        ║                   ▼</w:t>
      </w:r>
    </w:p>
    <w:p>
      <w:pPr>
        <w:shd w:fill="F4F4F4" w:color="auto" w:val="clear"/>
        <w:spacing w:after="80" w:line="280"/>
      </w:pPr>
      <w:r>
        <w:rPr>
          <w:rFonts w:ascii="Consolas" w:cs="Consolas" w:eastAsia="Consolas" w:hAnsi="Consolas"/>
          <w:sz w:val="18"/>
          <w:szCs w:val="18"/>
        </w:rPr>
        <w:t xml:space="preserve">        ║                ◇ ok ?</w:t>
      </w:r>
    </w:p>
    <w:p>
      <w:pPr>
        <w:shd w:fill="F4F4F4" w:color="auto" w:val="clear"/>
        <w:spacing w:after="80" w:line="280"/>
      </w:pPr>
      <w:r>
        <w:rPr>
          <w:rFonts w:ascii="Consolas" w:cs="Consolas" w:eastAsia="Consolas" w:hAnsi="Consolas"/>
          <w:sz w:val="18"/>
          <w:szCs w:val="18"/>
        </w:rPr>
        <w:t xml:space="preserve">        ║                /     \</w:t>
      </w:r>
    </w:p>
    <w:p>
      <w:pPr>
        <w:shd w:fill="F4F4F4" w:color="auto" w:val="clear"/>
        <w:spacing w:after="80" w:line="280"/>
      </w:pPr>
      <w:r>
        <w:rPr>
          <w:rFonts w:ascii="Consolas" w:cs="Consolas" w:eastAsia="Consolas" w:hAnsi="Consolas"/>
          <w:sz w:val="18"/>
          <w:szCs w:val="18"/>
        </w:rPr>
        <w:t xml:space="preserve">        ║            non /       \ oui</w:t>
      </w:r>
    </w:p>
    <w:p>
      <w:pPr>
        <w:shd w:fill="F4F4F4" w:color="auto" w:val="clear"/>
        <w:spacing w:after="80" w:line="280"/>
      </w:pPr>
      <w:r>
        <w:rPr>
          <w:rFonts w:ascii="Consolas" w:cs="Consolas" w:eastAsia="Consolas" w:hAnsi="Consolas"/>
          <w:sz w:val="18"/>
          <w:szCs w:val="18"/>
        </w:rPr>
        <w:t xml:space="preserve">        ║              ▼          ▼</w:t>
      </w:r>
    </w:p>
    <w:p>
      <w:pPr>
        <w:shd w:fill="F4F4F4" w:color="auto" w:val="clear"/>
        <w:spacing w:after="80" w:line="280"/>
      </w:pPr>
      <w:r>
        <w:rPr>
          <w:rFonts w:ascii="Consolas" w:cs="Consolas" w:eastAsia="Consolas" w:hAnsi="Consolas"/>
          <w:sz w:val="18"/>
          <w:szCs w:val="18"/>
        </w:rPr>
        <w:t xml:space="preserve">        ║          [ANNULE]   ┌────────────────┐</w:t>
      </w:r>
    </w:p>
    <w:p>
      <w:pPr>
        <w:shd w:fill="F4F4F4" w:color="auto" w:val="clear"/>
        <w:spacing w:after="80" w:line="280"/>
      </w:pPr>
      <w:r>
        <w:rPr>
          <w:rFonts w:ascii="Consolas" w:cs="Consolas" w:eastAsia="Consolas" w:hAnsi="Consolas"/>
          <w:sz w:val="18"/>
          <w:szCs w:val="18"/>
        </w:rPr>
        <w:t xml:space="preserve">        ║                     │ Persiste bid + │</w:t>
      </w:r>
    </w:p>
    <w:p>
      <w:pPr>
        <w:shd w:fill="F4F4F4" w:color="auto" w:val="clear"/>
        <w:spacing w:after="80" w:line="280"/>
      </w:pPr>
      <w:r>
        <w:rPr>
          <w:rFonts w:ascii="Consolas" w:cs="Consolas" w:eastAsia="Consolas" w:hAnsi="Consolas"/>
          <w:sz w:val="18"/>
          <w:szCs w:val="18"/>
        </w:rPr>
        <w:t xml:space="preserve">        ║                     │ hash chain     │</w:t>
      </w:r>
    </w:p>
    <w:p>
      <w:pPr>
        <w:shd w:fill="F4F4F4" w:color="auto" w:val="clear"/>
        <w:spacing w:after="80" w:line="280"/>
      </w:pPr>
      <w:r>
        <w:rPr>
          <w:rFonts w:ascii="Consolas" w:cs="Consolas" w:eastAsia="Consolas" w:hAnsi="Consolas"/>
          <w:sz w:val="18"/>
          <w:szCs w:val="18"/>
        </w:rPr>
        <w:t xml:space="preserve">        ║                     └────────┬───────┘</w:t>
      </w:r>
    </w:p>
    <w:p>
      <w:pPr>
        <w:shd w:fill="F4F4F4" w:color="auto" w:val="clear"/>
        <w:spacing w:after="80" w:line="280"/>
      </w:pPr>
      <w:r>
        <w:rPr>
          <w:rFonts w:ascii="Consolas" w:cs="Consolas" w:eastAsia="Consolas" w:hAnsi="Consolas"/>
          <w:sz w:val="18"/>
          <w:szCs w:val="18"/>
        </w:rPr>
        <w:t xml:space="preserve">        ║                              ▼</w:t>
      </w:r>
    </w:p>
    <w:p>
      <w:pPr>
        <w:shd w:fill="F4F4F4" w:color="auto" w:val="clear"/>
        <w:spacing w:after="80" w:line="280"/>
      </w:pPr>
      <w:r>
        <w:rPr>
          <w:rFonts w:ascii="Consolas" w:cs="Consolas" w:eastAsia="Consolas" w:hAnsi="Consolas"/>
          <w:sz w:val="18"/>
          <w:szCs w:val="18"/>
        </w:rPr>
        <w:t xml:space="preserve">        ║                       [Confirmation]</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 fin de la fenêtre ?</w:t>
      </w:r>
    </w:p>
    <w:p>
      <w:pPr>
        <w:shd w:fill="F4F4F4" w:color="auto" w:val="clear"/>
        <w:spacing w:after="80" w:line="280"/>
      </w:pPr>
      <w:r>
        <w:rPr>
          <w:rFonts w:ascii="Consolas" w:cs="Consolas" w:eastAsia="Consolas" w:hAnsi="Consolas"/>
          <w:sz w:val="18"/>
          <w:szCs w:val="18"/>
        </w:rPr>
        <w:t xml:space="preserve">                       /          \</w:t>
      </w:r>
    </w:p>
    <w:p>
      <w:pPr>
        <w:shd w:fill="F4F4F4" w:color="auto" w:val="clear"/>
        <w:spacing w:after="80" w:line="280"/>
      </w:pPr>
      <w:r>
        <w:rPr>
          <w:rFonts w:ascii="Consolas" w:cs="Consolas" w:eastAsia="Consolas" w:hAnsi="Consolas"/>
          <w:sz w:val="18"/>
          <w:szCs w:val="18"/>
        </w:rPr>
        <w:t xml:space="preserve">                   non /            \ oui</w:t>
      </w:r>
    </w:p>
    <w:p>
      <w:pPr>
        <w:shd w:fill="F4F4F4" w:color="auto" w:val="clear"/>
        <w:spacing w:after="80" w:line="280"/>
      </w:pPr>
      <w:r>
        <w:rPr>
          <w:rFonts w:ascii="Consolas" w:cs="Consolas" w:eastAsia="Consolas" w:hAnsi="Consolas"/>
          <w:sz w:val="18"/>
          <w:szCs w:val="18"/>
        </w:rPr>
        <w:t xml:space="preserve">                      ▼              ▼</w:t>
      </w:r>
    </w:p>
    <w:p>
      <w:pPr>
        <w:shd w:fill="F4F4F4" w:color="auto" w:val="clear"/>
        <w:spacing w:after="80" w:line="280"/>
      </w:pPr>
      <w:r>
        <w:rPr>
          <w:rFonts w:ascii="Consolas" w:cs="Consolas" w:eastAsia="Consolas" w:hAnsi="Consolas"/>
          <w:sz w:val="18"/>
          <w:szCs w:val="18"/>
        </w:rPr>
        <w:t xml:space="preserve">                 (continue)   ┌──────────────────┐</w:t>
      </w:r>
    </w:p>
    <w:p>
      <w:pPr>
        <w:shd w:fill="F4F4F4" w:color="auto" w:val="clear"/>
        <w:spacing w:after="80" w:line="280"/>
      </w:pPr>
      <w:r>
        <w:rPr>
          <w:rFonts w:ascii="Consolas" w:cs="Consolas" w:eastAsia="Consolas" w:hAnsi="Consolas"/>
          <w:sz w:val="18"/>
          <w:szCs w:val="18"/>
        </w:rPr>
        <w:t xml:space="preserve">                              │ Tri b₁ ≥ b₂ ≥ … │</w:t>
      </w:r>
    </w:p>
    <w:p>
      <w:pPr>
        <w:shd w:fill="F4F4F4" w:color="auto" w:val="clear"/>
        <w:spacing w:after="80" w:line="280"/>
      </w:pPr>
      <w:r>
        <w:rPr>
          <w:rFonts w:ascii="Consolas" w:cs="Consolas" w:eastAsia="Consolas" w:hAnsi="Consolas"/>
          <w:sz w:val="18"/>
          <w:szCs w:val="18"/>
        </w:rPr>
        <w:t xml:space="preserve">                              │ p* = b_N         │</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 Identifier les   │</w:t>
      </w:r>
    </w:p>
    <w:p>
      <w:pPr>
        <w:shd w:fill="F4F4F4" w:color="auto" w:val="clear"/>
        <w:spacing w:after="80" w:line="280"/>
      </w:pPr>
      <w:r>
        <w:rPr>
          <w:rFonts w:ascii="Consolas" w:cs="Consolas" w:eastAsia="Consolas" w:hAnsi="Consolas"/>
          <w:sz w:val="18"/>
          <w:szCs w:val="18"/>
        </w:rPr>
        <w:t xml:space="preserve">                              │ N attributaires  │</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          (fork parallèle)        ║</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                      ▼                   ▼</w:t>
      </w:r>
    </w:p>
    <w:p>
      <w:pPr>
        <w:shd w:fill="F4F4F4" w:color="auto" w:val="clear"/>
        <w:spacing w:after="80" w:line="280"/>
      </w:pPr>
      <w:r>
        <w:rPr>
          <w:rFonts w:ascii="Consolas" w:cs="Consolas" w:eastAsia="Consolas" w:hAnsi="Consolas"/>
          <w:sz w:val="18"/>
          <w:szCs w:val="18"/>
        </w:rPr>
        <w:t xml:space="preserve">       ┌──────────────┐       ┌──────────────┐    ┌──────────────┐</w:t>
      </w:r>
    </w:p>
    <w:p>
      <w:pPr>
        <w:shd w:fill="F4F4F4" w:color="auto" w:val="clear"/>
        <w:spacing w:after="80" w:line="280"/>
      </w:pPr>
      <w:r>
        <w:rPr>
          <w:rFonts w:ascii="Consolas" w:cs="Consolas" w:eastAsia="Consolas" w:hAnsi="Consolas"/>
          <w:sz w:val="18"/>
          <w:szCs w:val="18"/>
        </w:rPr>
        <w:t xml:space="preserve">       │ Débit p* des │       │ Libération   │    │ Notifications│</w:t>
      </w:r>
    </w:p>
    <w:p>
      <w:pPr>
        <w:shd w:fill="F4F4F4" w:color="auto" w:val="clear"/>
        <w:spacing w:after="80" w:line="280"/>
      </w:pPr>
      <w:r>
        <w:rPr>
          <w:rFonts w:ascii="Consolas" w:cs="Consolas" w:eastAsia="Consolas" w:hAnsi="Consolas"/>
          <w:sz w:val="18"/>
          <w:szCs w:val="18"/>
        </w:rPr>
        <w:t xml:space="preserve">       │ attributaires│       │ autorisations│    │ (email/SMS)  │</w:t>
      </w:r>
    </w:p>
    <w:p>
      <w:pPr>
        <w:shd w:fill="F4F4F4" w:color="auto" w:val="clear"/>
        <w:spacing w:after="80" w:line="280"/>
      </w:pPr>
      <w:r>
        <w:rPr>
          <w:rFonts w:ascii="Consolas" w:cs="Consolas" w:eastAsia="Consolas" w:hAnsi="Consolas"/>
          <w:sz w:val="18"/>
          <w:szCs w:val="18"/>
        </w:rPr>
        <w:t xml:space="preserve">       └──────┬───────┘       │ des perdants │    └──────┬───────┘</w:t>
      </w:r>
    </w:p>
    <w:p>
      <w:pPr>
        <w:shd w:fill="F4F4F4" w:color="auto" w:val="clear"/>
        <w:spacing w:after="80" w:line="280"/>
      </w:pPr>
      <w:r>
        <w:rPr>
          <w:rFonts w:ascii="Consolas" w:cs="Consolas" w:eastAsia="Consolas" w:hAnsi="Consolas"/>
          <w:sz w:val="18"/>
          <w:szCs w:val="18"/>
        </w:rPr>
        <w:t xml:space="preserve">              │               └──────┬───────┘           │</w:t>
      </w:r>
    </w:p>
    <w:p>
      <w:pPr>
        <w:shd w:fill="F4F4F4" w:color="auto" w:val="clear"/>
        <w:spacing w:after="80" w:line="280"/>
      </w:pPr>
      <w:r>
        <w:rPr>
          <w:rFonts w:ascii="Consolas" w:cs="Consolas" w:eastAsia="Consolas" w:hAnsi="Consolas"/>
          <w:sz w:val="18"/>
          <w:szCs w:val="18"/>
        </w:rPr>
        <w:t xml:space="preserve">              ▼                      │                   │</w:t>
      </w:r>
    </w:p>
    <w:p>
      <w:pPr>
        <w:shd w:fill="F4F4F4" w:color="auto" w:val="clear"/>
        <w:spacing w:after="80" w:line="280"/>
      </w:pPr>
      <w:r>
        <w:rPr>
          <w:rFonts w:ascii="Consolas" w:cs="Consolas" w:eastAsia="Consolas" w:hAnsi="Consolas"/>
          <w:sz w:val="18"/>
          <w:szCs w:val="18"/>
        </w:rPr>
        <w:t xml:space="preserve">       ┌──────────────┐               │                   │</w:t>
      </w:r>
    </w:p>
    <w:p>
      <w:pPr>
        <w:shd w:fill="F4F4F4" w:color="auto" w:val="clear"/>
        <w:spacing w:after="80" w:line="280"/>
      </w:pPr>
      <w:r>
        <w:rPr>
          <w:rFonts w:ascii="Consolas" w:cs="Consolas" w:eastAsia="Consolas" w:hAnsi="Consolas"/>
          <w:sz w:val="18"/>
          <w:szCs w:val="18"/>
        </w:rPr>
        <w:t xml:space="preserve">       │ Émission     │               │                   │</w:t>
      </w:r>
    </w:p>
    <w:p>
      <w:pPr>
        <w:shd w:fill="F4F4F4" w:color="auto" w:val="clear"/>
        <w:spacing w:after="80" w:line="280"/>
      </w:pPr>
      <w:r>
        <w:rPr>
          <w:rFonts w:ascii="Consolas" w:cs="Consolas" w:eastAsia="Consolas" w:hAnsi="Consolas"/>
          <w:sz w:val="18"/>
          <w:szCs w:val="18"/>
        </w:rPr>
        <w:t xml:space="preserve">       │ billet QR    │               │                   │</w:t>
      </w:r>
    </w:p>
    <w:p>
      <w:pPr>
        <w:shd w:fill="F4F4F4" w:color="auto" w:val="clear"/>
        <w:spacing w:after="80" w:line="280"/>
      </w:pPr>
      <w:r>
        <w:rPr>
          <w:rFonts w:ascii="Consolas" w:cs="Consolas" w:eastAsia="Consolas" w:hAnsi="Consolas"/>
          <w:sz w:val="18"/>
          <w:szCs w:val="18"/>
        </w:rPr>
        <w:t xml:space="preserve">       └──────┬───────┘               │                   │</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    (join parallèle)    ║</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 Génération rapport  │</w:t>
      </w:r>
    </w:p>
    <w:p>
      <w:pPr>
        <w:shd w:fill="F4F4F4" w:color="auto" w:val="clear"/>
        <w:spacing w:after="80" w:line="280"/>
      </w:pPr>
      <w:r>
        <w:rPr>
          <w:rFonts w:ascii="Consolas" w:cs="Consolas" w:eastAsia="Consolas" w:hAnsi="Consolas"/>
          <w:sz w:val="18"/>
          <w:szCs w:val="18"/>
        </w:rPr>
        <w:t xml:space="preserve">                          │ post-match (p*,     │</w:t>
      </w:r>
    </w:p>
    <w:p>
      <w:pPr>
        <w:shd w:fill="F4F4F4" w:color="auto" w:val="clear"/>
        <w:spacing w:after="80" w:line="280"/>
      </w:pPr>
      <w:r>
        <w:rPr>
          <w:rFonts w:ascii="Consolas" w:cs="Consolas" w:eastAsia="Consolas" w:hAnsi="Consolas"/>
          <w:sz w:val="18"/>
          <w:szCs w:val="18"/>
        </w:rPr>
        <w:t xml:space="preserve">                          │ recette, surplus)   │</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 (fin)</w:t>
      </w:r>
    </w:p>
    <w:p>
      <w:pPr>
        <w:pStyle w:val="Heading3"/>
        <w:spacing w:after="120" w:before="220"/>
      </w:pPr>
      <w:r>
        <w:t xml:space="preserve">6.3.2 Notes sur la modélisation</w:t>
      </w:r>
    </w:p>
    <w:p>
      <w:pPr>
        <w:spacing w:after="120" w:line="320"/>
        <w:jc w:val="both"/>
      </w:pPr>
      <w:r>
        <w:t xml:space="preserve">Le fork parallèle après l'identification des attributaires modélise une exécution simultanée des trois flux : débit, libération et notification. Cette parallélisation est essentielle pour tenir l'objectif de 30 secondes maximum entre la clôture et la disponibilité des billets dans le compte du supporter.</w:t>
      </w:r>
    </w:p>
    <w:p>
      <w:pPr>
        <w:spacing w:after="120" w:line="320"/>
        <w:jc w:val="both"/>
      </w:pPr>
      <w:r>
        <w:t xml:space="preserve">La condition « validité CIN » englobe à la fois la cohérence du document et la confrontation biométrique. En cas d'échec, l'utilisateur est redirigé vers une procédure de remédiation hors du flux principal.</w:t>
      </w:r>
    </w:p>
    <w:p>
      <w:r>
        <w:br w:type="page"/>
      </w:r>
    </w:p>
    <w:p>
      <w:pPr>
        <w:pStyle w:val="Heading1"/>
        <w:spacing w:after="180" w:before="360"/>
      </w:pPr>
      <w:r>
        <w:t xml:space="preserve">7. Stack technique</w:t>
      </w:r>
    </w:p>
    <w:p>
      <w:pPr>
        <w:spacing w:after="120" w:line="320"/>
        <w:jc w:val="both"/>
      </w:pPr>
      <w:r>
        <w:t xml:space="preserve">Conformément à la priorité demandée pour l'écosystème Java, l'ensemble du backend repose sur Spring Boot et son écosystème, qui constitue aujourd'hui le standard industriel pour les applications d'entreprise robustes, sécurisées et facilement scalables.</w:t>
      </w:r>
    </w:p>
    <w:p>
      <w:pPr>
        <w:pStyle w:val="Heading2"/>
        <w:spacing w:after="140" w:before="280"/>
      </w:pPr>
      <w:r>
        <w:t xml:space="preserve">7.1 Backend — Java / Spring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left"/>
            </w:pPr>
            <w:r>
              <w:rPr>
                <w:b/>
                <w:bCs/>
                <w:color w:val="FFFFFF"/>
                <w:sz w:val="20"/>
                <w:szCs w:val="20"/>
              </w:rPr>
              <w:t xml:space="preserve">Composant</w:t>
            </w:r>
          </w:p>
        </w:tc>
        <w:tc>
          <w:tcPr>
            <w:tcW w:type="dxa" w:w="2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left"/>
            </w:pPr>
            <w:r>
              <w:rPr>
                <w:b/>
                <w:bCs/>
                <w:color w:val="FFFFFF"/>
                <w:sz w:val="20"/>
                <w:szCs w:val="20"/>
              </w:rPr>
              <w:t xml:space="preserve">Technologie</w:t>
            </w:r>
          </w:p>
        </w:tc>
        <w:tc>
          <w:tcPr>
            <w:tcW w:type="dxa" w:w="49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left"/>
            </w:pPr>
            <w:r>
              <w:rPr>
                <w:b/>
                <w:bCs/>
                <w:color w:val="FFFFFF"/>
                <w:sz w:val="20"/>
                <w:szCs w:val="20"/>
              </w:rPr>
              <w:t xml:space="preserve">Justification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0"/>
                <w:szCs w:val="20"/>
              </w:rPr>
              <w:t xml:space="preserve">Langage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Java 21 (LTS)</w:t>
            </w:r>
          </w:p>
        </w:tc>
        <w:tc>
          <w:tcPr>
            <w:tcW w:type="dxa" w:w="4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color w:val="000000"/>
                <w:sz w:val="20"/>
                <w:szCs w:val="20"/>
              </w:rPr>
              <w:t xml:space="preserve">Performance des virtual threads (Project Loom) pour absorber les pics de soumission ; écosystème mature ; support long terme.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0"/>
                <w:szCs w:val="20"/>
              </w:rPr>
              <w:t xml:space="preserve">Framework principal</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Spring Boot 3.x</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Auto-configuration, productivité élevée, énorme communauté, intégration native avec tous les outils suivants.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0"/>
                <w:szCs w:val="20"/>
              </w:rPr>
              <w:t xml:space="preserve">API Gateway</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Spring Cloud Gateway</w:t>
            </w:r>
          </w:p>
        </w:tc>
        <w:tc>
          <w:tcPr>
            <w:tcW w:type="dxa" w:w="4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color w:val="000000"/>
                <w:sz w:val="20"/>
                <w:szCs w:val="20"/>
              </w:rPr>
              <w:t xml:space="preserve">Routage réactif, rate limiting, filtres pour validation JWT en amont des microservices.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0"/>
                <w:szCs w:val="20"/>
              </w:rPr>
              <w:t xml:space="preserve">Sécurité</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Spring Security + OAuth2 Resource Server</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JWT signés, gestion fine des rôles, intégration biométrie via providers OIDC.</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0"/>
                <w:szCs w:val="20"/>
              </w:rPr>
              <w:t xml:space="preserve">Persistance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Spring Data JPA + Hibernate</w:t>
            </w:r>
          </w:p>
        </w:tc>
        <w:tc>
          <w:tcPr>
            <w:tcW w:type="dxa" w:w="4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color w:val="000000"/>
                <w:sz w:val="20"/>
                <w:szCs w:val="20"/>
              </w:rPr>
              <w:t xml:space="preserve">Mapping ORM, repositories par convention, migrations gérées par Flyway.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0"/>
                <w:szCs w:val="20"/>
              </w:rPr>
              <w:t xml:space="preserve">Communication asynchrone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Spring for Apache Kafka</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Bus d'événements pour publier les soumissions, déclencher les calculs, alimenter l'audit.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0"/>
                <w:szCs w:val="20"/>
              </w:rPr>
              <w:t xml:space="preserve">Cache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Spring Data Redis</w:t>
            </w:r>
          </w:p>
        </w:tc>
        <w:tc>
          <w:tcPr>
            <w:tcW w:type="dxa" w:w="4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color w:val="000000"/>
                <w:sz w:val="20"/>
                <w:szCs w:val="20"/>
              </w:rPr>
              <w:t xml:space="preserve">Cache de la courbe de demande agrégée, sessions, idempotency keys pour les paiements.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0"/>
                <w:szCs w:val="20"/>
              </w:rPr>
              <w:t xml:space="preserve">Validation</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Hibernate Validator (Bean Validation)</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Annotations @Valid sur les DTO, contrôle des bornes des dispositions à payer.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0"/>
                <w:szCs w:val="20"/>
              </w:rPr>
              <w:t xml:space="preserve">Tests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JUnit 5 + Mockito + Testcontainers</w:t>
            </w:r>
          </w:p>
        </w:tc>
        <w:tc>
          <w:tcPr>
            <w:tcW w:type="dxa" w:w="4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color w:val="000000"/>
                <w:sz w:val="20"/>
                <w:szCs w:val="20"/>
              </w:rPr>
              <w:t xml:space="preserve">Tests unitaires, mocks, tests d'intégration sur conteneurs réels (PostgreSQL, Kafka, Redis).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0"/>
                <w:szCs w:val="20"/>
              </w:rPr>
              <w:t xml:space="preserve">Documentation API</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springdoc-openapi</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Génération automatique de la spec OpenAPI 3 et de l'UI Swagger.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0"/>
                <w:szCs w:val="20"/>
              </w:rPr>
              <w:t xml:space="preserve">Observabilité</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Spring Boot Actuator + Micrometer + Prometheus + Grafana</w:t>
            </w:r>
          </w:p>
        </w:tc>
        <w:tc>
          <w:tcPr>
            <w:tcW w:type="dxa" w:w="4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color w:val="000000"/>
                <w:sz w:val="20"/>
                <w:szCs w:val="20"/>
              </w:rPr>
              <w:t xml:space="preserve">Métriques de performance, traces distribuées, dashboards temps réel pour la fenêtre de déclaration.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0"/>
                <w:szCs w:val="20"/>
              </w:rPr>
              <w:t xml:space="preserve">Build</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Maven</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Gestion des dépendances, plugins de qualité de code (SpotBugs, Checkstyle).</w:t>
            </w:r>
          </w:p>
        </w:tc>
      </w:tr>
    </w:tbl>
    <w:p>
      <w:pPr>
        <w:pStyle w:val="Heading2"/>
        <w:spacing w:after="140" w:before="280"/>
      </w:pPr>
      <w:r>
        <w:t xml:space="preserve">7.2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left"/>
            </w:pPr>
            <w:r>
              <w:rPr>
                <w:b/>
                <w:bCs/>
                <w:color w:val="FFFFFF"/>
                <w:sz w:val="20"/>
                <w:szCs w:val="20"/>
              </w:rPr>
              <w:t xml:space="preserve">Composant</w:t>
            </w:r>
          </w:p>
        </w:tc>
        <w:tc>
          <w:tcPr>
            <w:tcW w:type="dxa" w:w="2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left"/>
            </w:pPr>
            <w:r>
              <w:rPr>
                <w:b/>
                <w:bCs/>
                <w:color w:val="FFFFFF"/>
                <w:sz w:val="20"/>
                <w:szCs w:val="20"/>
              </w:rPr>
              <w:t xml:space="preserve">Technologie</w:t>
            </w:r>
          </w:p>
        </w:tc>
        <w:tc>
          <w:tcPr>
            <w:tcW w:type="dxa" w:w="49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left"/>
            </w:pPr>
            <w:r>
              <w:rPr>
                <w:b/>
                <w:bCs/>
                <w:color w:val="FFFFFF"/>
                <w:sz w:val="20"/>
                <w:szCs w:val="20"/>
              </w:rPr>
              <w:t xml:space="preserve">Justification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0"/>
                <w:szCs w:val="20"/>
              </w:rPr>
              <w:t xml:space="preserve">Web</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React 18 + Vite + TypeScript</w:t>
            </w:r>
          </w:p>
        </w:tc>
        <w:tc>
          <w:tcPr>
            <w:tcW w:type="dxa" w:w="4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color w:val="000000"/>
                <w:sz w:val="20"/>
                <w:szCs w:val="20"/>
              </w:rPr>
              <w:t xml:space="preserve">PWA installable, performances de rendu, écosystème de composants riche.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0"/>
                <w:szCs w:val="20"/>
              </w:rPr>
              <w:t xml:space="preserve">UI</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Tailwind CSS + shadcn/ui</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Design system cohérent, mobile-first, accessibilité WCAG.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0"/>
                <w:szCs w:val="20"/>
              </w:rPr>
              <w:t xml:space="preserve">Visualisations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Chart.js / Recharts</w:t>
            </w:r>
          </w:p>
        </w:tc>
        <w:tc>
          <w:tcPr>
            <w:tcW w:type="dxa" w:w="4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color w:val="000000"/>
                <w:sz w:val="20"/>
                <w:szCs w:val="20"/>
              </w:rPr>
              <w:t xml:space="preserve">Courbe de demande agrégée pour l'administrateur et histogramme des dispositions à payer.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0"/>
                <w:szCs w:val="20"/>
              </w:rPr>
              <w:t xml:space="preserve">Mobile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React Native (Expo)</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Réutilisation maximale du code TypeScript, accès natif à la biométrie (Face ID, empreinte).</w:t>
            </w:r>
          </w:p>
        </w:tc>
      </w:tr>
    </w:tbl>
    <w:p>
      <w:pPr>
        <w:pStyle w:val="Heading2"/>
        <w:spacing w:after="140" w:before="280"/>
      </w:pPr>
      <w:r>
        <w:t xml:space="preserve">7.3 Données et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left"/>
            </w:pPr>
            <w:r>
              <w:rPr>
                <w:b/>
                <w:bCs/>
                <w:color w:val="FFFFFF"/>
                <w:sz w:val="20"/>
                <w:szCs w:val="20"/>
              </w:rPr>
              <w:t xml:space="preserve">Composant</w:t>
            </w:r>
          </w:p>
        </w:tc>
        <w:tc>
          <w:tcPr>
            <w:tcW w:type="dxa" w:w="2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left"/>
            </w:pPr>
            <w:r>
              <w:rPr>
                <w:b/>
                <w:bCs/>
                <w:color w:val="FFFFFF"/>
                <w:sz w:val="20"/>
                <w:szCs w:val="20"/>
              </w:rPr>
              <w:t xml:space="preserve">Technologie</w:t>
            </w:r>
          </w:p>
        </w:tc>
        <w:tc>
          <w:tcPr>
            <w:tcW w:type="dxa" w:w="49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left"/>
            </w:pPr>
            <w:r>
              <w:rPr>
                <w:b/>
                <w:bCs/>
                <w:color w:val="FFFFFF"/>
                <w:sz w:val="20"/>
                <w:szCs w:val="20"/>
              </w:rPr>
              <w:t xml:space="preserve">Justification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0"/>
                <w:szCs w:val="20"/>
              </w:rPr>
              <w:t xml:space="preserve">Base relationnelle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PostgreSQL 16</w:t>
            </w:r>
          </w:p>
        </w:tc>
        <w:tc>
          <w:tcPr>
            <w:tcW w:type="dxa" w:w="4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color w:val="000000"/>
                <w:sz w:val="20"/>
                <w:szCs w:val="20"/>
              </w:rPr>
              <w:t xml:space="preserve">Transactions ACID indispensables pour les déclarations chaînées et les paiements.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0"/>
                <w:szCs w:val="20"/>
              </w:rPr>
              <w:t xml:space="preserve">Cache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Redis 7</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Latence sub-milliseconde sur la courbe de demande et les sessions.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0"/>
                <w:szCs w:val="20"/>
              </w:rPr>
              <w:t xml:space="preserve">Bus d'événements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Apache Kafka</w:t>
            </w:r>
          </w:p>
        </w:tc>
        <w:tc>
          <w:tcPr>
            <w:tcW w:type="dxa" w:w="4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color w:val="000000"/>
                <w:sz w:val="20"/>
                <w:szCs w:val="20"/>
              </w:rPr>
              <w:t xml:space="preserve">Garantie at-least-once pour la traçabilité des soumissions.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0"/>
                <w:szCs w:val="20"/>
              </w:rPr>
              <w:t xml:space="preserve">Conteneurisation</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Docker + Docker Compose</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Environnement de dev reproductible, prêt pour Kubernetes en production.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0"/>
                <w:szCs w:val="20"/>
              </w:rPr>
              <w:t xml:space="preserve">Orchestration (cible)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Kubernetes</w:t>
            </w:r>
          </w:p>
        </w:tc>
        <w:tc>
          <w:tcPr>
            <w:tcW w:type="dxa" w:w="4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color w:val="000000"/>
                <w:sz w:val="20"/>
                <w:szCs w:val="20"/>
              </w:rPr>
              <w:t xml:space="preserve">Auto-scaling horizontal des pods Bidding Service durant la fenêtre.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0"/>
                <w:szCs w:val="20"/>
              </w:rPr>
              <w:t xml:space="preserve">CI / CD</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GitHub Actions</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Pipeline build → test → image Docker → déploiement.</w:t>
            </w:r>
          </w:p>
        </w:tc>
      </w:tr>
    </w:tbl>
    <w:p>
      <w:pPr>
        <w:pStyle w:val="Heading2"/>
        <w:spacing w:after="140" w:before="280"/>
      </w:pPr>
      <w:r>
        <w:t xml:space="preserve">7.4 Services externes</w:t>
      </w:r>
    </w:p>
    <w:p>
      <w:pPr>
        <w:pStyle w:val="ListParagraph"/>
        <w:numPr>
          <w:ilvl w:val="0"/>
          <w:numId w:val="2"/>
        </w:numPr>
        <w:spacing w:after="80" w:line="300"/>
        <w:jc w:val="both"/>
      </w:pPr>
      <w:r>
        <w:t xml:space="preserve">PSP (Payment Service Provider) : intégration via API REST avec un acteur local marocain (CMI ou Maroc Telecommerce) pour la gestion des cartes bancaires marocaines en MAD.</w:t>
      </w:r>
    </w:p>
    <w:p>
      <w:pPr>
        <w:pStyle w:val="ListParagraph"/>
        <w:numPr>
          <w:ilvl w:val="0"/>
          <w:numId w:val="2"/>
        </w:numPr>
        <w:spacing w:after="80" w:line="300"/>
        <w:jc w:val="both"/>
      </w:pPr>
      <w:r>
        <w:t xml:space="preserve">Service d'identité : intégration avec un fournisseur de KYC supportant la CIN marocaine et la confrontation biométrique (par exemple un partenaire spécialisé dans la vérification d'identité au Maroc).</w:t>
      </w:r>
    </w:p>
    <w:p>
      <w:pPr>
        <w:pStyle w:val="ListParagraph"/>
        <w:numPr>
          <w:ilvl w:val="0"/>
          <w:numId w:val="2"/>
        </w:numPr>
        <w:spacing w:after="80" w:line="300"/>
        <w:jc w:val="both"/>
      </w:pPr>
      <w:r>
        <w:t xml:space="preserve">Notifications : Twilio (SMS) + SendGrid (e-mail) + Firebase Cloud Messaging (push mobile).</w:t>
      </w:r>
    </w:p>
    <w:p>
      <w:r>
        <w:br w:type="page"/>
      </w:r>
    </w:p>
    <w:p>
      <w:pPr>
        <w:pStyle w:val="Heading1"/>
        <w:spacing w:after="180" w:before="360"/>
      </w:pPr>
      <w:r>
        <w:t xml:space="preserve">8. Algorithme du Pricing Engine</w:t>
      </w:r>
    </w:p>
    <w:p>
      <w:pPr>
        <w:spacing w:after="120" w:line="320"/>
        <w:jc w:val="both"/>
      </w:pPr>
      <w:r>
        <w:t xml:space="preserve">Le cœur économique de la plateforme est l'algorithme de calcul du prix d'équilibre. Présenté ici en pseudo-code et en Java idiomatique, il s'exécute à la clôture de la fenêtre.</w:t>
      </w:r>
    </w:p>
    <w:p>
      <w:pPr>
        <w:pStyle w:val="Heading2"/>
        <w:spacing w:after="140" w:before="280"/>
      </w:pPr>
      <w:r>
        <w:t xml:space="preserve">8.1 Pseudo-code</w:t>
      </w:r>
    </w:p>
    <w:p>
      <w:pPr>
        <w:shd w:fill="F4F4F4" w:color="auto" w:val="clear"/>
        <w:spacing w:after="80" w:line="280"/>
      </w:pPr>
      <w:r>
        <w:rPr>
          <w:rFonts w:ascii="Consolas" w:cs="Consolas" w:eastAsia="Consolas" w:hAnsi="Consolas"/>
          <w:sz w:val="18"/>
          <w:szCs w:val="18"/>
        </w:rPr>
        <w:t xml:space="preserve">fonction calculerPrixEquilibre(bids, capaciteTotale, quotaAbonnes):</w:t>
      </w:r>
    </w:p>
    <w:p>
      <w:pPr>
        <w:shd w:fill="F4F4F4" w:color="auto" w:val="clear"/>
        <w:spacing w:after="80" w:line="280"/>
      </w:pPr>
      <w:r>
        <w:rPr>
          <w:rFonts w:ascii="Consolas" w:cs="Consolas" w:eastAsia="Consolas" w:hAnsi="Consolas"/>
          <w:sz w:val="18"/>
          <w:szCs w:val="18"/>
        </w:rPr>
        <w:t xml:space="preserve">    N ← capaciteTotale - quotaAbonnes</w:t>
      </w:r>
    </w:p>
    <w:p>
      <w:pPr>
        <w:shd w:fill="F4F4F4" w:color="auto" w:val="clear"/>
        <w:spacing w:after="80" w:line="280"/>
      </w:pPr>
      <w:r>
        <w:rPr>
          <w:rFonts w:ascii="Consolas" w:cs="Consolas" w:eastAsia="Consolas" w:hAnsi="Consolas"/>
          <w:sz w:val="18"/>
          <w:szCs w:val="18"/>
        </w:rPr>
        <w:t xml:space="preserve">    trier bids par montant DECROISSANT</w:t>
      </w:r>
    </w:p>
    <w:p>
      <w:pPr>
        <w:shd w:fill="F4F4F4" w:color="auto" w:val="clear"/>
        <w:spacing w:after="80" w:line="280"/>
      </w:pPr>
      <w:r>
        <w:rPr>
          <w:rFonts w:ascii="Consolas" w:cs="Consolas" w:eastAsia="Consolas" w:hAnsi="Consolas"/>
          <w:sz w:val="18"/>
          <w:szCs w:val="18"/>
        </w:rPr>
        <w:t xml:space="preserve">    si taille(bids) ≤ N alors</w:t>
      </w:r>
    </w:p>
    <w:p>
      <w:pPr>
        <w:shd w:fill="F4F4F4" w:color="auto" w:val="clear"/>
        <w:spacing w:after="80" w:line="280"/>
      </w:pPr>
      <w:r>
        <w:rPr>
          <w:rFonts w:ascii="Consolas" w:cs="Consolas" w:eastAsia="Consolas" w:hAnsi="Consolas"/>
          <w:sz w:val="18"/>
          <w:szCs w:val="18"/>
        </w:rPr>
        <w:t xml:space="preserve">        // demande inférieure ou égale à l'offre : tout le monde paie le prix plancher</w:t>
      </w:r>
    </w:p>
    <w:p>
      <w:pPr>
        <w:shd w:fill="F4F4F4" w:color="auto" w:val="clear"/>
        <w:spacing w:after="80" w:line="280"/>
      </w:pPr>
      <w:r>
        <w:rPr>
          <w:rFonts w:ascii="Consolas" w:cs="Consolas" w:eastAsia="Consolas" w:hAnsi="Consolas"/>
          <w:sz w:val="18"/>
          <w:szCs w:val="18"/>
        </w:rPr>
        <w:t xml:space="preserve">        retourner ( prixPlancher, bids )</w:t>
      </w:r>
    </w:p>
    <w:p>
      <w:pPr>
        <w:shd w:fill="F4F4F4" w:color="auto" w:val="clear"/>
        <w:spacing w:after="80" w:line="280"/>
      </w:pPr>
      <w:r>
        <w:rPr>
          <w:rFonts w:ascii="Consolas" w:cs="Consolas" w:eastAsia="Consolas" w:hAnsi="Consolas"/>
          <w:sz w:val="18"/>
          <w:szCs w:val="18"/>
        </w:rPr>
        <w:t xml:space="preserve">    sinon</w:t>
      </w:r>
    </w:p>
    <w:p>
      <w:pPr>
        <w:shd w:fill="F4F4F4" w:color="auto" w:val="clear"/>
        <w:spacing w:after="80" w:line="280"/>
      </w:pPr>
      <w:r>
        <w:rPr>
          <w:rFonts w:ascii="Consolas" w:cs="Consolas" w:eastAsia="Consolas" w:hAnsi="Consolas"/>
          <w:sz w:val="18"/>
          <w:szCs w:val="18"/>
        </w:rPr>
        <w:t xml:space="preserve">        prixEquilibre ← bids[N-1].montant   // N-ième prix</w:t>
      </w:r>
    </w:p>
    <w:p>
      <w:pPr>
        <w:shd w:fill="F4F4F4" w:color="auto" w:val="clear"/>
        <w:spacing w:after="80" w:line="280"/>
      </w:pPr>
      <w:r>
        <w:rPr>
          <w:rFonts w:ascii="Consolas" w:cs="Consolas" w:eastAsia="Consolas" w:hAnsi="Consolas"/>
          <w:sz w:val="18"/>
          <w:szCs w:val="18"/>
        </w:rPr>
        <w:t xml:space="preserve">        attributaires ← bids[0..N-1]</w:t>
      </w:r>
    </w:p>
    <w:p>
      <w:pPr>
        <w:shd w:fill="F4F4F4" w:color="auto" w:val="clear"/>
        <w:spacing w:after="80" w:line="280"/>
      </w:pPr>
      <w:r>
        <w:rPr>
          <w:rFonts w:ascii="Consolas" w:cs="Consolas" w:eastAsia="Consolas" w:hAnsi="Consolas"/>
          <w:sz w:val="18"/>
          <w:szCs w:val="18"/>
        </w:rPr>
        <w:t xml:space="preserve">        retourner ( prixEquilibre, attributaires )</w:t>
      </w:r>
    </w:p>
    <w:p>
      <w:pPr>
        <w:pStyle w:val="Heading2"/>
        <w:spacing w:after="140" w:before="280"/>
      </w:pPr>
      <w:r>
        <w:t xml:space="preserve">8.2 Implémentation Java (extrait du Pricing Engine)</w:t>
      </w:r>
    </w:p>
    <w:p>
      <w:pPr>
        <w:shd w:fill="F4F4F4" w:color="auto" w:val="clear"/>
        <w:spacing w:after="80" w:line="280"/>
      </w:pPr>
      <w:r>
        <w:rPr>
          <w:rFonts w:ascii="Consolas" w:cs="Consolas" w:eastAsia="Consolas" w:hAnsi="Consolas"/>
          <w:sz w:val="18"/>
          <w:szCs w:val="18"/>
        </w:rPr>
        <w:t xml:space="preserve">@Service</w:t>
      </w:r>
    </w:p>
    <w:p>
      <w:pPr>
        <w:shd w:fill="F4F4F4" w:color="auto" w:val="clear"/>
        <w:spacing w:after="80" w:line="280"/>
      </w:pPr>
      <w:r>
        <w:rPr>
          <w:rFonts w:ascii="Consolas" w:cs="Consolas" w:eastAsia="Consolas" w:hAnsi="Consolas"/>
          <w:sz w:val="18"/>
          <w:szCs w:val="18"/>
        </w:rPr>
        <w:t xml:space="preserve">public class PricingEngineService {</w:t>
      </w:r>
    </w:p>
    <w:p>
      <w:pPr>
        <w:shd w:fill="F4F4F4" w:color="auto" w:val="clear"/>
        <w:spacing w:after="80" w:line="280"/>
      </w:pPr>
      <w:r>
        <w:rPr>
          <w:rFonts w:ascii="Consolas" w:cs="Consolas" w:eastAsia="Consolas" w:hAnsi="Consolas"/>
          <w:sz w:val="18"/>
          <w:szCs w:val="18"/>
        </w:rPr>
        <w:t xml:space="preserve"/>
      </w:r>
    </w:p>
    <w:p>
      <w:pPr>
        <w:shd w:fill="F4F4F4" w:color="auto" w:val="clear"/>
        <w:spacing w:after="80" w:line="280"/>
      </w:pPr>
      <w:r>
        <w:rPr>
          <w:rFonts w:ascii="Consolas" w:cs="Consolas" w:eastAsia="Consolas" w:hAnsi="Consolas"/>
          <w:sz w:val="18"/>
          <w:szCs w:val="18"/>
        </w:rPr>
        <w:t xml:space="preserve">    @Transactional</w:t>
      </w:r>
    </w:p>
    <w:p>
      <w:pPr>
        <w:shd w:fill="F4F4F4" w:color="auto" w:val="clear"/>
        <w:spacing w:after="80" w:line="280"/>
      </w:pPr>
      <w:r>
        <w:rPr>
          <w:rFonts w:ascii="Consolas" w:cs="Consolas" w:eastAsia="Consolas" w:hAnsi="Consolas"/>
          <w:sz w:val="18"/>
          <w:szCs w:val="18"/>
        </w:rPr>
        <w:t xml:space="preserve">    public AllocationResult computeEquilibrium(UUID matchId) {</w:t>
      </w:r>
    </w:p>
    <w:p>
      <w:pPr>
        <w:shd w:fill="F4F4F4" w:color="auto" w:val="clear"/>
        <w:spacing w:after="80" w:line="280"/>
      </w:pPr>
      <w:r>
        <w:rPr>
          <w:rFonts w:ascii="Consolas" w:cs="Consolas" w:eastAsia="Consolas" w:hAnsi="Consolas"/>
          <w:sz w:val="18"/>
          <w:szCs w:val="18"/>
        </w:rPr>
        <w:t xml:space="preserve">        Match match = matchRepository.findByIdLocked(matchId)</w:t>
      </w:r>
    </w:p>
    <w:p>
      <w:pPr>
        <w:shd w:fill="F4F4F4" w:color="auto" w:val="clear"/>
        <w:spacing w:after="80" w:line="280"/>
      </w:pPr>
      <w:r>
        <w:rPr>
          <w:rFonts w:ascii="Consolas" w:cs="Consolas" w:eastAsia="Consolas" w:hAnsi="Consolas"/>
          <w:sz w:val="18"/>
          <w:szCs w:val="18"/>
        </w:rPr>
        <w:t xml:space="preserve">            .orElseThrow(MatchNotFoundException::new);</w:t>
      </w:r>
    </w:p>
    <w:p>
      <w:pPr>
        <w:shd w:fill="F4F4F4" w:color="auto" w:val="clear"/>
        <w:spacing w:after="80" w:line="280"/>
      </w:pPr>
      <w:r>
        <w:rPr>
          <w:rFonts w:ascii="Consolas" w:cs="Consolas" w:eastAsia="Consolas" w:hAnsi="Consolas"/>
          <w:sz w:val="18"/>
          <w:szCs w:val="18"/>
        </w:rPr>
        <w:t xml:space="preserve"/>
      </w:r>
    </w:p>
    <w:p>
      <w:pPr>
        <w:shd w:fill="F4F4F4" w:color="auto" w:val="clear"/>
        <w:spacing w:after="80" w:line="280"/>
      </w:pPr>
      <w:r>
        <w:rPr>
          <w:rFonts w:ascii="Consolas" w:cs="Consolas" w:eastAsia="Consolas" w:hAnsi="Consolas"/>
          <w:sz w:val="18"/>
          <w:szCs w:val="18"/>
        </w:rPr>
        <w:t xml:space="preserve">        if (match.getStatus() != MatchStatus.BIDDING_CLOSED) {</w:t>
      </w:r>
    </w:p>
    <w:p>
      <w:pPr>
        <w:shd w:fill="F4F4F4" w:color="auto" w:val="clear"/>
        <w:spacing w:after="80" w:line="280"/>
      </w:pPr>
      <w:r>
        <w:rPr>
          <w:rFonts w:ascii="Consolas" w:cs="Consolas" w:eastAsia="Consolas" w:hAnsi="Consolas"/>
          <w:sz w:val="18"/>
          <w:szCs w:val="18"/>
        </w:rPr>
        <w:t xml:space="preserve">            throw new IllegalStateException("Window must be closed");</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w:r>
    </w:p>
    <w:p>
      <w:pPr>
        <w:shd w:fill="F4F4F4" w:color="auto" w:val="clear"/>
        <w:spacing w:after="80" w:line="280"/>
      </w:pPr>
      <w:r>
        <w:rPr>
          <w:rFonts w:ascii="Consolas" w:cs="Consolas" w:eastAsia="Consolas" w:hAnsi="Consolas"/>
          <w:sz w:val="18"/>
          <w:szCs w:val="18"/>
        </w:rPr>
        <w:t xml:space="preserve">        int dynamicPoolSize = match.getCapacity() - match.getSubscriberQuota();</w:t>
      </w:r>
    </w:p>
    <w:p>
      <w:pPr>
        <w:shd w:fill="F4F4F4" w:color="auto" w:val="clear"/>
        <w:spacing w:after="80" w:line="280"/>
      </w:pPr>
      <w:r>
        <w:rPr>
          <w:rFonts w:ascii="Consolas" w:cs="Consolas" w:eastAsia="Consolas" w:hAnsi="Consolas"/>
          <w:sz w:val="18"/>
          <w:szCs w:val="18"/>
        </w:rPr>
        <w:t xml:space="preserve">        List&lt;Bid&gt; bids = bidRepository</w:t>
      </w:r>
    </w:p>
    <w:p>
      <w:pPr>
        <w:shd w:fill="F4F4F4" w:color="auto" w:val="clear"/>
        <w:spacing w:after="80" w:line="280"/>
      </w:pPr>
      <w:r>
        <w:rPr>
          <w:rFonts w:ascii="Consolas" w:cs="Consolas" w:eastAsia="Consolas" w:hAnsi="Consolas"/>
          <w:sz w:val="18"/>
          <w:szCs w:val="18"/>
        </w:rPr>
        <w:t xml:space="preserve">            .findAllByMatchIdOrderByAmountDescSubmittedAtAsc(matchId);</w:t>
      </w:r>
    </w:p>
    <w:p>
      <w:pPr>
        <w:shd w:fill="F4F4F4" w:color="auto" w:val="clear"/>
        <w:spacing w:after="80" w:line="280"/>
      </w:pPr>
      <w:r>
        <w:rPr>
          <w:rFonts w:ascii="Consolas" w:cs="Consolas" w:eastAsia="Consolas" w:hAnsi="Consolas"/>
          <w:sz w:val="18"/>
          <w:szCs w:val="18"/>
        </w:rPr>
        <w:t xml:space="preserve"/>
      </w:r>
    </w:p>
    <w:p>
      <w:pPr>
        <w:shd w:fill="F4F4F4" w:color="auto" w:val="clear"/>
        <w:spacing w:after="80" w:line="280"/>
      </w:pPr>
      <w:r>
        <w:rPr>
          <w:rFonts w:ascii="Consolas" w:cs="Consolas" w:eastAsia="Consolas" w:hAnsi="Consolas"/>
          <w:sz w:val="18"/>
          <w:szCs w:val="18"/>
        </w:rPr>
        <w:t xml:space="preserve">        BigDecimal equilibriumPrice;</w:t>
      </w:r>
    </w:p>
    <w:p>
      <w:pPr>
        <w:shd w:fill="F4F4F4" w:color="auto" w:val="clear"/>
        <w:spacing w:after="80" w:line="280"/>
      </w:pPr>
      <w:r>
        <w:rPr>
          <w:rFonts w:ascii="Consolas" w:cs="Consolas" w:eastAsia="Consolas" w:hAnsi="Consolas"/>
          <w:sz w:val="18"/>
          <w:szCs w:val="18"/>
        </w:rPr>
        <w:t xml:space="preserve">        List&lt;Bid&gt; winners;</w:t>
      </w:r>
    </w:p>
    <w:p>
      <w:pPr>
        <w:shd w:fill="F4F4F4" w:color="auto" w:val="clear"/>
        <w:spacing w:after="80" w:line="280"/>
      </w:pPr>
      <w:r>
        <w:rPr>
          <w:rFonts w:ascii="Consolas" w:cs="Consolas" w:eastAsia="Consolas" w:hAnsi="Consolas"/>
          <w:sz w:val="18"/>
          <w:szCs w:val="18"/>
        </w:rPr>
        <w:t xml:space="preserve"/>
      </w:r>
    </w:p>
    <w:p>
      <w:pPr>
        <w:shd w:fill="F4F4F4" w:color="auto" w:val="clear"/>
        <w:spacing w:after="80" w:line="280"/>
      </w:pPr>
      <w:r>
        <w:rPr>
          <w:rFonts w:ascii="Consolas" w:cs="Consolas" w:eastAsia="Consolas" w:hAnsi="Consolas"/>
          <w:sz w:val="18"/>
          <w:szCs w:val="18"/>
        </w:rPr>
        <w:t xml:space="preserve">        if (bids.size() &lt;= dynamicPoolSize) {</w:t>
      </w:r>
    </w:p>
    <w:p>
      <w:pPr>
        <w:shd w:fill="F4F4F4" w:color="auto" w:val="clear"/>
        <w:spacing w:after="80" w:line="280"/>
      </w:pPr>
      <w:r>
        <w:rPr>
          <w:rFonts w:ascii="Consolas" w:cs="Consolas" w:eastAsia="Consolas" w:hAnsi="Consolas"/>
          <w:sz w:val="18"/>
          <w:szCs w:val="18"/>
        </w:rPr>
        <w:t xml:space="preserve">            // demande sous-couverte : prix plancher</w:t>
      </w:r>
    </w:p>
    <w:p>
      <w:pPr>
        <w:shd w:fill="F4F4F4" w:color="auto" w:val="clear"/>
        <w:spacing w:after="80" w:line="280"/>
      </w:pPr>
      <w:r>
        <w:rPr>
          <w:rFonts w:ascii="Consolas" w:cs="Consolas" w:eastAsia="Consolas" w:hAnsi="Consolas"/>
          <w:sz w:val="18"/>
          <w:szCs w:val="18"/>
        </w:rPr>
        <w:t xml:space="preserve">            equilibriumPrice = match.getFloorPrice();</w:t>
      </w:r>
    </w:p>
    <w:p>
      <w:pPr>
        <w:shd w:fill="F4F4F4" w:color="auto" w:val="clear"/>
        <w:spacing w:after="80" w:line="280"/>
      </w:pPr>
      <w:r>
        <w:rPr>
          <w:rFonts w:ascii="Consolas" w:cs="Consolas" w:eastAsia="Consolas" w:hAnsi="Consolas"/>
          <w:sz w:val="18"/>
          <w:szCs w:val="18"/>
        </w:rPr>
        <w:t xml:space="preserve">            winners = bids;</w:t>
      </w:r>
    </w:p>
    <w:p>
      <w:pPr>
        <w:shd w:fill="F4F4F4" w:color="auto" w:val="clear"/>
        <w:spacing w:after="80" w:line="280"/>
      </w:pPr>
      <w:r>
        <w:rPr>
          <w:rFonts w:ascii="Consolas" w:cs="Consolas" w:eastAsia="Consolas" w:hAnsi="Consolas"/>
          <w:sz w:val="18"/>
          <w:szCs w:val="18"/>
        </w:rPr>
        <w:t xml:space="preserve">        } else {</w:t>
      </w:r>
    </w:p>
    <w:p>
      <w:pPr>
        <w:shd w:fill="F4F4F4" w:color="auto" w:val="clear"/>
        <w:spacing w:after="80" w:line="280"/>
      </w:pPr>
      <w:r>
        <w:rPr>
          <w:rFonts w:ascii="Consolas" w:cs="Consolas" w:eastAsia="Consolas" w:hAnsi="Consolas"/>
          <w:sz w:val="18"/>
          <w:szCs w:val="18"/>
        </w:rPr>
        <w:t xml:space="preserve">            equilibriumPrice = bids.get(dynamicPoolSize - 1).getMaxAmount();</w:t>
      </w:r>
    </w:p>
    <w:p>
      <w:pPr>
        <w:shd w:fill="F4F4F4" w:color="auto" w:val="clear"/>
        <w:spacing w:after="80" w:line="280"/>
      </w:pPr>
      <w:r>
        <w:rPr>
          <w:rFonts w:ascii="Consolas" w:cs="Consolas" w:eastAsia="Consolas" w:hAnsi="Consolas"/>
          <w:sz w:val="18"/>
          <w:szCs w:val="18"/>
        </w:rPr>
        <w:t xml:space="preserve">            winners = bids.subList(0, dynamicPoolSize);</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w:r>
    </w:p>
    <w:p>
      <w:pPr>
        <w:shd w:fill="F4F4F4" w:color="auto" w:val="clear"/>
        <w:spacing w:after="80" w:line="280"/>
      </w:pPr>
      <w:r>
        <w:rPr>
          <w:rFonts w:ascii="Consolas" w:cs="Consolas" w:eastAsia="Consolas" w:hAnsi="Consolas"/>
          <w:sz w:val="18"/>
          <w:szCs w:val="18"/>
        </w:rPr>
        <w:t xml:space="preserve">        Allocation allocation = Allocation.create(match, equilibriumPrice,</w:t>
      </w:r>
    </w:p>
    <w:p>
      <w:pPr>
        <w:shd w:fill="F4F4F4" w:color="auto" w:val="clear"/>
        <w:spacing w:after="80" w:line="280"/>
      </w:pPr>
      <w:r>
        <w:rPr>
          <w:rFonts w:ascii="Consolas" w:cs="Consolas" w:eastAsia="Consolas" w:hAnsi="Consolas"/>
          <w:sz w:val="18"/>
          <w:szCs w:val="18"/>
        </w:rPr>
        <w:t xml:space="preserve">            winners.size(), totalRevenue(winners.size(), equilibriumPrice));</w:t>
      </w:r>
    </w:p>
    <w:p>
      <w:pPr>
        <w:shd w:fill="F4F4F4" w:color="auto" w:val="clear"/>
        <w:spacing w:after="80" w:line="280"/>
      </w:pPr>
      <w:r>
        <w:rPr>
          <w:rFonts w:ascii="Consolas" w:cs="Consolas" w:eastAsia="Consolas" w:hAnsi="Consolas"/>
          <w:sz w:val="18"/>
          <w:szCs w:val="18"/>
        </w:rPr>
        <w:t xml:space="preserve">        allocationRepository.save(allocation);</w:t>
      </w:r>
    </w:p>
    <w:p>
      <w:pPr>
        <w:shd w:fill="F4F4F4" w:color="auto" w:val="clear"/>
        <w:spacing w:after="80" w:line="280"/>
      </w:pPr>
      <w:r>
        <w:rPr>
          <w:rFonts w:ascii="Consolas" w:cs="Consolas" w:eastAsia="Consolas" w:hAnsi="Consolas"/>
          <w:sz w:val="18"/>
          <w:szCs w:val="18"/>
        </w:rPr>
        <w:t xml:space="preserve"/>
      </w:r>
    </w:p>
    <w:p>
      <w:pPr>
        <w:shd w:fill="F4F4F4" w:color="auto" w:val="clear"/>
        <w:spacing w:after="80" w:line="280"/>
      </w:pPr>
      <w:r>
        <w:rPr>
          <w:rFonts w:ascii="Consolas" w:cs="Consolas" w:eastAsia="Consolas" w:hAnsi="Consolas"/>
          <w:sz w:val="18"/>
          <w:szCs w:val="18"/>
        </w:rPr>
        <w:t xml:space="preserve">        kafkaTemplate.send("allocations.created",</w:t>
      </w:r>
    </w:p>
    <w:p>
      <w:pPr>
        <w:shd w:fill="F4F4F4" w:color="auto" w:val="clear"/>
        <w:spacing w:after="80" w:line="280"/>
      </w:pPr>
      <w:r>
        <w:rPr>
          <w:rFonts w:ascii="Consolas" w:cs="Consolas" w:eastAsia="Consolas" w:hAnsi="Consolas"/>
          <w:sz w:val="18"/>
          <w:szCs w:val="18"/>
        </w:rPr>
        <w:t xml:space="preserve">            new AllocationCreatedEvent(matchId, equilibriumPrice, winners));</w:t>
      </w:r>
    </w:p>
    <w:p>
      <w:pPr>
        <w:shd w:fill="F4F4F4" w:color="auto" w:val="clear"/>
        <w:spacing w:after="80" w:line="280"/>
      </w:pPr>
      <w:r>
        <w:rPr>
          <w:rFonts w:ascii="Consolas" w:cs="Consolas" w:eastAsia="Consolas" w:hAnsi="Consolas"/>
          <w:sz w:val="18"/>
          <w:szCs w:val="18"/>
        </w:rPr>
        <w:t xml:space="preserve"/>
      </w:r>
    </w:p>
    <w:p>
      <w:pPr>
        <w:shd w:fill="F4F4F4" w:color="auto" w:val="clear"/>
        <w:spacing w:after="80" w:line="280"/>
      </w:pPr>
      <w:r>
        <w:rPr>
          <w:rFonts w:ascii="Consolas" w:cs="Consolas" w:eastAsia="Consolas" w:hAnsi="Consolas"/>
          <w:sz w:val="18"/>
          <w:szCs w:val="18"/>
        </w:rPr>
        <w:t xml:space="preserve">        return new AllocationResult(equilibriumPrice, winners);</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
      </w:r>
    </w:p>
    <w:p>
      <w:pPr>
        <w:shd w:fill="F4F4F4" w:color="auto" w:val="clear"/>
        <w:spacing w:after="80" w:line="280"/>
      </w:pPr>
      <w:r>
        <w:rPr>
          <w:rFonts w:ascii="Consolas" w:cs="Consolas" w:eastAsia="Consolas" w:hAnsi="Consolas"/>
          <w:sz w:val="18"/>
          <w:szCs w:val="18"/>
        </w:rPr>
        <w:t xml:space="preserve">    private BigDecimal totalRevenue(int count, BigDecimal unitPrice) {</w:t>
      </w:r>
    </w:p>
    <w:p>
      <w:pPr>
        <w:shd w:fill="F4F4F4" w:color="auto" w:val="clear"/>
        <w:spacing w:after="80" w:line="280"/>
      </w:pPr>
      <w:r>
        <w:rPr>
          <w:rFonts w:ascii="Consolas" w:cs="Consolas" w:eastAsia="Consolas" w:hAnsi="Consolas"/>
          <w:sz w:val="18"/>
          <w:szCs w:val="18"/>
        </w:rPr>
        <w:t xml:space="preserve">        return unitPrice.multiply(BigDecimal.valueOf(count));</w:t>
      </w:r>
    </w:p>
    <w:p>
      <w:pPr>
        <w:shd w:fill="F4F4F4" w:color="auto" w:val="clear"/>
        <w:spacing w:after="80" w:line="280"/>
      </w:pPr>
      <w:r>
        <w:rPr>
          <w:rFonts w:ascii="Consolas" w:cs="Consolas" w:eastAsia="Consolas" w:hAnsi="Consolas"/>
          <w:sz w:val="18"/>
          <w:szCs w:val="18"/>
        </w:rPr>
        <w:t xml:space="preserve">    }</w:t>
      </w:r>
    </w:p>
    <w:p>
      <w:pPr>
        <w:shd w:fill="F4F4F4" w:color="auto" w:val="clear"/>
        <w:spacing w:after="80" w:line="280"/>
      </w:pPr>
      <w:r>
        <w:rPr>
          <w:rFonts w:ascii="Consolas" w:cs="Consolas" w:eastAsia="Consolas" w:hAnsi="Consolas"/>
          <w:sz w:val="18"/>
          <w:szCs w:val="18"/>
        </w:rPr>
        <w:t xml:space="preserve">}</w:t>
      </w:r>
    </w:p>
    <w:p>
      <w:pPr>
        <w:pStyle w:val="Heading2"/>
        <w:spacing w:after="140" w:before="280"/>
      </w:pPr>
      <w:r>
        <w:t xml:space="preserve">8.3 Complexité et performance</w:t>
      </w:r>
    </w:p>
    <w:p>
      <w:pPr>
        <w:spacing w:after="120" w:line="320"/>
        <w:jc w:val="both"/>
      </w:pPr>
      <w:r>
        <w:t xml:space="preserve">Le tri domine la complexité globale en O(M log M), où M est le nombre de soumissions. Pour M = 200 000, cela représente environ 3,5 millions d'opérations élémentaires, exécutées en moins d'une seconde sur du matériel moderne. Le tri est délégué à PostgreSQL via une clause ORDER BY indexée sur (match_id, amount DESC), ce qui exploite l'index B-tree natif et évite tout chargement complet en mémoire applicative.</w:t>
      </w:r>
    </w:p>
    <w:p>
      <w:pPr>
        <w:spacing w:after="120" w:line="320"/>
        <w:jc w:val="both"/>
      </w:pPr>
      <w:r>
        <w:t xml:space="preserve">L'opération entière (lecture, calcul, persistance de l'allocation, publication Kafka) est encapsulée dans une transaction unique avec verrou pessimiste sur l'enregistrement Match, garantissant qu'aucune soumission tardive ne pourra être insérée pendant le calcul.</w:t>
      </w:r>
    </w:p>
    <w:p>
      <w:r>
        <w:br w:type="page"/>
      </w:r>
    </w:p>
    <w:p>
      <w:pPr>
        <w:pStyle w:val="Heading1"/>
        <w:spacing w:after="180" w:before="360"/>
      </w:pPr>
      <w:r>
        <w:t xml:space="preserve">9. Sécurité et conformité</w:t>
      </w:r>
    </w:p>
    <w:p>
      <w:pPr>
        <w:pStyle w:val="Heading2"/>
        <w:spacing w:after="140" w:before="280"/>
      </w:pPr>
      <w:r>
        <w:t xml:space="preserve">9.1 Authentification et autorisation</w:t>
      </w:r>
    </w:p>
    <w:p>
      <w:pPr>
        <w:pStyle w:val="ListParagraph"/>
        <w:numPr>
          <w:ilvl w:val="0"/>
          <w:numId w:val="2"/>
        </w:numPr>
        <w:spacing w:after="80" w:line="300"/>
        <w:jc w:val="both"/>
      </w:pPr>
      <w:r>
        <w:t xml:space="preserve">Authentification multi-facteurs : mot de passe + OTP par SMS + biométrie au premier appariement de l'appareil.</w:t>
      </w:r>
    </w:p>
    <w:p>
      <w:pPr>
        <w:pStyle w:val="ListParagraph"/>
        <w:numPr>
          <w:ilvl w:val="0"/>
          <w:numId w:val="2"/>
        </w:numPr>
        <w:spacing w:after="80" w:line="300"/>
        <w:jc w:val="both"/>
      </w:pPr>
      <w:r>
        <w:t xml:space="preserve">Tokens JWT signés (RS256) avec courte durée de vie (15 minutes) et refresh tokens stockés en cookie HttpOnly + SameSite=Strict.</w:t>
      </w:r>
    </w:p>
    <w:p>
      <w:pPr>
        <w:pStyle w:val="ListParagraph"/>
        <w:numPr>
          <w:ilvl w:val="0"/>
          <w:numId w:val="2"/>
        </w:numPr>
        <w:spacing w:after="80" w:line="300"/>
        <w:jc w:val="both"/>
      </w:pPr>
      <w:r>
        <w:t xml:space="preserve">Rôles : SUPPORTER, SUBSCRIBER, ADMIN, AUDITOR.</w:t>
      </w:r>
    </w:p>
    <w:p>
      <w:pPr>
        <w:pStyle w:val="Heading2"/>
        <w:spacing w:after="140" w:before="280"/>
      </w:pPr>
      <w:r>
        <w:t xml:space="preserve">9.2 Protection des données</w:t>
      </w:r>
    </w:p>
    <w:p>
      <w:pPr>
        <w:pStyle w:val="ListParagraph"/>
        <w:numPr>
          <w:ilvl w:val="0"/>
          <w:numId w:val="2"/>
        </w:numPr>
        <w:spacing w:after="80" w:line="300"/>
        <w:jc w:val="both"/>
      </w:pPr>
      <w:r>
        <w:t xml:space="preserve">Chiffrement TLS 1.3 sur tous les flux.</w:t>
      </w:r>
    </w:p>
    <w:p>
      <w:pPr>
        <w:pStyle w:val="ListParagraph"/>
        <w:numPr>
          <w:ilvl w:val="0"/>
          <w:numId w:val="2"/>
        </w:numPr>
        <w:spacing w:after="80" w:line="300"/>
        <w:jc w:val="both"/>
      </w:pPr>
      <w:r>
        <w:t xml:space="preserve">Hash des CIN (SHA-256 + sel applicatif) ; la CIN en clair n'est jamais stockée dans la base.</w:t>
      </w:r>
    </w:p>
    <w:p>
      <w:pPr>
        <w:pStyle w:val="ListParagraph"/>
        <w:numPr>
          <w:ilvl w:val="0"/>
          <w:numId w:val="2"/>
        </w:numPr>
        <w:spacing w:after="80" w:line="300"/>
        <w:jc w:val="both"/>
      </w:pPr>
      <w:r>
        <w:t xml:space="preserve">Hash Argon2id pour les mots de passe.</w:t>
      </w:r>
    </w:p>
    <w:p>
      <w:pPr>
        <w:pStyle w:val="ListParagraph"/>
        <w:numPr>
          <w:ilvl w:val="0"/>
          <w:numId w:val="2"/>
        </w:numPr>
        <w:spacing w:after="80" w:line="300"/>
        <w:jc w:val="both"/>
      </w:pPr>
      <w:r>
        <w:t xml:space="preserve">Conformité à la loi marocaine 09-08 relative à la protection des personnes physiques à l'égard du traitement des données à caractère personnel : information préalable, consentement explicite, droit de rectification et d'effacement.</w:t>
      </w:r>
    </w:p>
    <w:p>
      <w:pPr>
        <w:pStyle w:val="Heading2"/>
        <w:spacing w:after="140" w:before="280"/>
      </w:pPr>
      <w:r>
        <w:t xml:space="preserve">9.3 Auditabilité du mécanisme d'enchère</w:t>
      </w:r>
    </w:p>
    <w:p>
      <w:pPr>
        <w:spacing w:after="120" w:line="320"/>
        <w:jc w:val="both"/>
      </w:pPr>
      <w:r>
        <w:t xml:space="preserve">Chaque déclaration enregistrée dans la table bid contient un champ hash_chain calculé comme H(hash_précédent || user_id || amount || timestamp). À la clôture, l'administrateur publie le hash final ainsi que le seed initial. Toute personne (régulateur, fédération, journaliste) peut alors reconstruire la chaîne et vérifier qu'aucune déclaration n'a été ajoutée, retirée ou modifiée a posteriori. Cette propriété est essentielle pour établir la confiance dans un mécanisme dont la légitimité repose entièrement sur l'intégrité des déclarations.</w:t>
      </w:r>
    </w:p>
    <w:p>
      <w:pPr>
        <w:pStyle w:val="Heading2"/>
        <w:spacing w:after="140" w:before="280"/>
      </w:pPr>
      <w:r>
        <w:t xml:space="preserve">9.4 Résistance aux attaques</w:t>
      </w:r>
    </w:p>
    <w:p>
      <w:pPr>
        <w:pStyle w:val="ListParagraph"/>
        <w:numPr>
          <w:ilvl w:val="0"/>
          <w:numId w:val="2"/>
        </w:numPr>
        <w:spacing w:after="80" w:line="300"/>
        <w:jc w:val="both"/>
      </w:pPr>
      <w:r>
        <w:t xml:space="preserve">Rate limiting au niveau de l'API Gateway (tokens bucket par IP + par compte).</w:t>
      </w:r>
    </w:p>
    <w:p>
      <w:pPr>
        <w:pStyle w:val="ListParagraph"/>
        <w:numPr>
          <w:ilvl w:val="0"/>
          <w:numId w:val="2"/>
        </w:numPr>
        <w:spacing w:after="80" w:line="300"/>
        <w:jc w:val="both"/>
      </w:pPr>
      <w:r>
        <w:t xml:space="preserve">Protection CSRF via tokens sur les endpoints sensibles.</w:t>
      </w:r>
    </w:p>
    <w:p>
      <w:pPr>
        <w:pStyle w:val="ListParagraph"/>
        <w:numPr>
          <w:ilvl w:val="0"/>
          <w:numId w:val="2"/>
        </w:numPr>
        <w:spacing w:after="80" w:line="300"/>
        <w:jc w:val="both"/>
      </w:pPr>
      <w:r>
        <w:t xml:space="preserve">Captcha invisible (hCaptcha) au formulaire d'inscription.</w:t>
      </w:r>
    </w:p>
    <w:p>
      <w:pPr>
        <w:pStyle w:val="ListParagraph"/>
        <w:numPr>
          <w:ilvl w:val="0"/>
          <w:numId w:val="2"/>
        </w:numPr>
        <w:spacing w:after="80" w:line="300"/>
        <w:jc w:val="both"/>
      </w:pPr>
      <w:r>
        <w:t xml:space="preserve">Détection d'anomalies : alerte automatique si un même device génère plus de 3 comptes ou si un pic anormal de soumissions est détecté en fin de fenêtre.</w:t>
      </w:r>
    </w:p>
    <w:p>
      <w:r>
        <w:br w:type="page"/>
      </w:r>
    </w:p>
    <w:p>
      <w:pPr>
        <w:pStyle w:val="Heading1"/>
        <w:spacing w:after="180" w:before="360"/>
      </w:pPr>
      <w:r>
        <w:t xml:space="preserve">10. Planification du hackathon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left"/>
            </w:pPr>
            <w:r>
              <w:rPr>
                <w:b/>
                <w:bCs/>
                <w:color w:val="FFFFFF"/>
                <w:sz w:val="20"/>
                <w:szCs w:val="20"/>
              </w:rPr>
              <w:t xml:space="preserve">Phase</w:t>
            </w:r>
          </w:p>
        </w:tc>
        <w:tc>
          <w:tcPr>
            <w:tcW w:type="dxa" w:w="2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left"/>
            </w:pPr>
            <w:r>
              <w:rPr>
                <w:b/>
                <w:bCs/>
                <w:color w:val="FFFFFF"/>
                <w:sz w:val="20"/>
                <w:szCs w:val="20"/>
              </w:rPr>
              <w:t xml:space="preserve">Durée</w:t>
            </w:r>
          </w:p>
        </w:tc>
        <w:tc>
          <w:tcPr>
            <w:tcW w:type="dxa" w:w="55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left"/>
            </w:pPr>
            <w:r>
              <w:rPr>
                <w:b/>
                <w:bCs/>
                <w:color w:val="FFFFFF"/>
                <w:sz w:val="20"/>
                <w:szCs w:val="20"/>
              </w:rPr>
              <w:t xml:space="preserve">Livrables</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0"/>
                <w:szCs w:val="20"/>
              </w:rPr>
              <w:t xml:space="preserve">1 — Cadrage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Heures 0–4</w:t>
            </w:r>
          </w:p>
        </w:tc>
        <w:tc>
          <w:tcPr>
            <w:tcW w:type="dxa" w:w="5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color w:val="000000"/>
                <w:sz w:val="20"/>
                <w:szCs w:val="20"/>
              </w:rPr>
              <w:t xml:space="preserve">Énoncé du problème, modélisation économique, choix techniques, maquettes basse fidélité.</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0"/>
                <w:szCs w:val="20"/>
              </w:rPr>
              <w:t xml:space="preserve">2 — Modélisation UML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Heures 4–8</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Diagrammes use case, séquence, activité ; schéma de la base ; squelette de l'API.</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0"/>
                <w:szCs w:val="20"/>
              </w:rPr>
              <w:t xml:space="preserve">3 — Backend cœur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Heures 8–18</w:t>
            </w:r>
          </w:p>
        </w:tc>
        <w:tc>
          <w:tcPr>
            <w:tcW w:type="dxa" w:w="5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color w:val="000000"/>
                <w:sz w:val="20"/>
                <w:szCs w:val="20"/>
              </w:rPr>
              <w:t xml:space="preserve">Auth Service, Match Service, Bidding Service, Pricing Engine ; tests unitaires.</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0"/>
                <w:szCs w:val="20"/>
              </w:rPr>
              <w:t xml:space="preserve">4 — Frontend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Heures 14–24</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Pages d'inscription, de soumission, dashboard admin avec courbe de demande Chart.js.</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0"/>
                <w:szCs w:val="20"/>
              </w:rPr>
              <w:t xml:space="preserve">5 — Intégration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Heures 24–30</w:t>
            </w:r>
          </w:p>
        </w:tc>
        <w:tc>
          <w:tcPr>
            <w:tcW w:type="dxa" w:w="5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color w:val="000000"/>
                <w:sz w:val="20"/>
                <w:szCs w:val="20"/>
              </w:rPr>
              <w:t xml:space="preserve">Mock PSP et identité, scénario end-to-end, déploiement Docker Compose.</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0"/>
                <w:szCs w:val="20"/>
              </w:rPr>
              <w:t xml:space="preserve">6 — Pitch</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Heures 30–36</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0"/>
                <w:szCs w:val="20"/>
              </w:rPr>
              <w:t xml:space="preserve">Démo live, slides, simulation chiffrée, rapport final, vidéo de 2 minutes.</w:t>
            </w:r>
          </w:p>
        </w:tc>
      </w:tr>
    </w:tbl>
    <w:p>
      <w:r>
        <w:br w:type="page"/>
      </w:r>
    </w:p>
    <w:p>
      <w:pPr>
        <w:pStyle w:val="Heading1"/>
        <w:spacing w:after="180" w:before="360"/>
      </w:pPr>
      <w:r>
        <w:t xml:space="preserve">11. Conclusion et perspectives</w:t>
      </w:r>
    </w:p>
    <w:p>
      <w:pPr>
        <w:spacing w:after="120" w:line="320"/>
        <w:jc w:val="both"/>
      </w:pPr>
      <w:r>
        <w:t xml:space="preserve">La plateforme de billetterie dynamique proposée s'attaque frontalement au problème du marché noir en alignant le prix officiel sur la valeur révélée du marché, via un mécanisme d'enchère de Vickrey à places multiples. Cet alignement annule structurellement la marge de revente et restaure une équité tarifaire entre supporters.</w:t>
      </w:r>
    </w:p>
    <w:p>
      <w:pPr>
        <w:spacing w:after="120" w:line="320"/>
        <w:jc w:val="both"/>
      </w:pPr>
      <w:r>
        <w:t xml:space="preserve">La solution préserve simultanément deux objectifs apparemment contradictoires : maximiser la captation de valeur pour le club et garantir un accès stable et préférentiel aux supporters fidèles abonnés. La séparation en deux pools — abonnés à prix fixe et public à prix dynamique — constitue la pierre angulaire de cet équilibre.</w:t>
      </w:r>
    </w:p>
    <w:p>
      <w:pPr>
        <w:spacing w:after="120" w:line="320"/>
        <w:jc w:val="both"/>
      </w:pPr>
      <w:r>
        <w:t xml:space="preserve">Sur le plan technique, le choix d'une architecture Spring Boot en microservices, complétée par PostgreSQL, Redis, Kafka et un frontend React/React Native, offre la robustesse, la scalabilité et l'observabilité indispensables à une application de billetterie soumise à des pics de charge violents en fin de fenêtre.</w:t>
      </w:r>
    </w:p>
    <w:p>
      <w:pPr>
        <w:pStyle w:val="Heading2"/>
        <w:spacing w:after="140" w:before="280"/>
      </w:pPr>
      <w:r>
        <w:t xml:space="preserve">11.1 Perspectives d'évolution</w:t>
      </w:r>
    </w:p>
    <w:p>
      <w:pPr>
        <w:pStyle w:val="ListParagraph"/>
        <w:numPr>
          <w:ilvl w:val="0"/>
          <w:numId w:val="2"/>
        </w:numPr>
        <w:spacing w:after="80" w:line="300"/>
        <w:jc w:val="both"/>
      </w:pPr>
      <w:r>
        <w:t xml:space="preserve">Intégration avec la fédération de football pour synchroniser le calendrier officiel et les abonnements.</w:t>
      </w:r>
    </w:p>
    <w:p>
      <w:pPr>
        <w:pStyle w:val="ListParagraph"/>
        <w:numPr>
          <w:ilvl w:val="0"/>
          <w:numId w:val="2"/>
        </w:numPr>
        <w:spacing w:after="80" w:line="300"/>
        <w:jc w:val="both"/>
      </w:pPr>
      <w:r>
        <w:t xml:space="preserve">Tickets sur blockchain pour rendre la chaîne de hash directement vérifiable on-chain.</w:t>
      </w:r>
    </w:p>
    <w:p>
      <w:pPr>
        <w:pStyle w:val="ListParagraph"/>
        <w:numPr>
          <w:ilvl w:val="0"/>
          <w:numId w:val="2"/>
        </w:numPr>
        <w:spacing w:after="80" w:line="300"/>
        <w:jc w:val="both"/>
      </w:pPr>
      <w:r>
        <w:t xml:space="preserve">Mécanisme de seconde chance : si un attributaire annule, son billet est réattribué automatiquement au déclarant suivant dans l'ordre, au prix d'équilibre.</w:t>
      </w:r>
    </w:p>
    <w:p>
      <w:pPr>
        <w:pStyle w:val="ListParagraph"/>
        <w:numPr>
          <w:ilvl w:val="0"/>
          <w:numId w:val="2"/>
        </w:numPr>
        <w:spacing w:after="80" w:line="300"/>
        <w:jc w:val="both"/>
      </w:pPr>
      <w:r>
        <w:t xml:space="preserve">Programme de redistribution du surplus : un pourcentage configurable de la recette au-dessus du prix abonné est reversé à un fonds de soutien aux supporters défavorisés.</w:t>
      </w:r>
    </w:p>
    <w:p>
      <w:pPr>
        <w:pStyle w:val="ListParagraph"/>
        <w:numPr>
          <w:ilvl w:val="0"/>
          <w:numId w:val="2"/>
        </w:numPr>
        <w:spacing w:after="80" w:line="300"/>
        <w:jc w:val="both"/>
      </w:pPr>
      <w:r>
        <w:t xml:space="preserve">Application mobile native (Kotlin / Swift) pour optimiser l'expérience biométrique et le flux de paiement le jour J.</w:t>
      </w:r>
    </w:p>
    <w:p>
      <w:pPr>
        <w:pStyle w:val="Heading2"/>
        <w:spacing w:after="140" w:before="280"/>
      </w:pPr>
      <w:r>
        <w:t xml:space="preserve">11.2 Apport pédagogique</w:t>
      </w:r>
    </w:p>
    <w:p>
      <w:pPr>
        <w:spacing w:after="120" w:line="320"/>
        <w:jc w:val="both"/>
      </w:pPr>
      <w:r>
        <w:t xml:space="preserve">Ce projet illustre la rencontre fertile entre la théorie économique (mécanismes d'enchères incitatifs à la révélation honnête), le génie logiciel (architecture distribuée, modélisation UML, sécurité applicative) et un enjeu de société concret au Maroc (équité d'accès au stade, lutte contre la spéculation). Il démontre qu'une solution technique élégante peut, lorsqu'elle s'adosse à un mécanisme économique correctement choisi, résoudre un problème réputé difficile sans recourir à de la coercition pure.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4"/>
      </w:pBd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jc w:val="right"/>
    </w:pPr>
    <w:r>
      <w:rPr>
        <w:i/>
        <w:iCs/>
        <w:color w:val="595959"/>
        <w:sz w:val="18"/>
        <w:szCs w:val="18"/>
      </w:rPr>
      <w:t xml:space="preserve">Plateforme de Billetterie Dynamique — Rapport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Plateforme de Billetterie Dynamique - Rapport de Projet</dc:title>
  <dc:creator>Moncef</dc:creator>
  <dc:description>Rapport de projet hackathon - billetterie dynamique fondée sur enchère de Vickrey</dc:description>
  <cp:lastModifiedBy>Un-named</cp:lastModifiedBy>
  <cp:revision>1</cp:revision>
  <dcterms:created xsi:type="dcterms:W3CDTF">2026-04-29T23:57:30.078Z</dcterms:created>
  <dcterms:modified xsi:type="dcterms:W3CDTF">2026-04-29T23:57:30.079Z</dcterms:modified>
</cp:coreProperties>
</file>

<file path=docProps/custom.xml><?xml version="1.0" encoding="utf-8"?>
<Properties xmlns="http://schemas.openxmlformats.org/officeDocument/2006/custom-properties" xmlns:vt="http://schemas.openxmlformats.org/officeDocument/2006/docPropsVTypes"/>
</file>