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E23850" w14:textId="77777777" w:rsidR="008E1776" w:rsidRPr="008E1776" w:rsidRDefault="008E1776" w:rsidP="008E1776">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E1776">
        <w:rPr>
          <w:rFonts w:ascii="Times New Roman" w:eastAsia="Times New Roman" w:hAnsi="Times New Roman" w:cs="Times New Roman"/>
          <w:b/>
          <w:bCs/>
          <w:kern w:val="36"/>
          <w:sz w:val="48"/>
          <w:szCs w:val="48"/>
          <w14:ligatures w14:val="none"/>
        </w:rPr>
        <w:t>Questions</w:t>
      </w:r>
    </w:p>
    <w:p w14:paraId="5E96FBB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1.</w:t>
      </w:r>
    </w:p>
    <w:p w14:paraId="6143DDE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26-year-old man develops fatigue, anorexia, nausea, and jaundice 5 weeks after returning from a rural area of India where he drank untreated water. He has no history of injection-drug use, blood transfusions, or chronic liver disease. Laboratory studies show markedly elevated aminotransferases and bilirubin. He recovers completely over several weeks without specific antiviral therapy.</w:t>
      </w:r>
    </w:p>
    <w:p w14:paraId="03A57EE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of the following viruses is the most likely cause of this illness?</w:t>
      </w:r>
    </w:p>
    <w:p w14:paraId="7F031BE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Hepatitis A virus</w:t>
      </w:r>
      <w:r w:rsidRPr="008E1776">
        <w:rPr>
          <w:rFonts w:ascii="Times New Roman" w:eastAsia="Times New Roman" w:hAnsi="Times New Roman" w:cs="Times New Roman"/>
          <w:kern w:val="0"/>
          <w14:ligatures w14:val="none"/>
        </w:rPr>
        <w:br/>
        <w:t>B. Hepatitis B virus</w:t>
      </w:r>
      <w:r w:rsidRPr="008E1776">
        <w:rPr>
          <w:rFonts w:ascii="Times New Roman" w:eastAsia="Times New Roman" w:hAnsi="Times New Roman" w:cs="Times New Roman"/>
          <w:kern w:val="0"/>
          <w14:ligatures w14:val="none"/>
        </w:rPr>
        <w:br/>
        <w:t>C. Hepatitis C virus</w:t>
      </w:r>
      <w:r w:rsidRPr="008E1776">
        <w:rPr>
          <w:rFonts w:ascii="Times New Roman" w:eastAsia="Times New Roman" w:hAnsi="Times New Roman" w:cs="Times New Roman"/>
          <w:kern w:val="0"/>
          <w14:ligatures w14:val="none"/>
        </w:rPr>
        <w:br/>
        <w:t>D. Hepatitis D virus</w:t>
      </w:r>
      <w:r w:rsidRPr="008E1776">
        <w:rPr>
          <w:rFonts w:ascii="Times New Roman" w:eastAsia="Times New Roman" w:hAnsi="Times New Roman" w:cs="Times New Roman"/>
          <w:kern w:val="0"/>
          <w14:ligatures w14:val="none"/>
        </w:rPr>
        <w:br/>
        <w:t>E. Hepatitis E virus</w:t>
      </w:r>
    </w:p>
    <w:p w14:paraId="3552EDB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2.</w:t>
      </w:r>
    </w:p>
    <w:p w14:paraId="4975B21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34-year-old man presents with recurrent painful genital vesicles. Viral culture demonstrates an enveloped, double-stranded DNA virus. The virus establishes lifelong infection despite resolution of the lesions.</w:t>
      </w:r>
    </w:p>
    <w:p w14:paraId="433DC97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viral property best explains the ability of this pathogen to establish lifelong recurrent infection?</w:t>
      </w:r>
    </w:p>
    <w:p w14:paraId="34669B0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Integration of viral RNA into the host genome</w:t>
      </w:r>
      <w:r w:rsidRPr="008E1776">
        <w:rPr>
          <w:rFonts w:ascii="Times New Roman" w:eastAsia="Times New Roman" w:hAnsi="Times New Roman" w:cs="Times New Roman"/>
          <w:kern w:val="0"/>
          <w14:ligatures w14:val="none"/>
        </w:rPr>
        <w:br/>
        <w:t>B. Establishment of latency in sensory neurons</w:t>
      </w:r>
      <w:r w:rsidRPr="008E1776">
        <w:rPr>
          <w:rFonts w:ascii="Times New Roman" w:eastAsia="Times New Roman" w:hAnsi="Times New Roman" w:cs="Times New Roman"/>
          <w:kern w:val="0"/>
          <w14:ligatures w14:val="none"/>
        </w:rPr>
        <w:br/>
        <w:t>C. Reverse transcription of RNA into DNA</w:t>
      </w:r>
      <w:r w:rsidRPr="008E1776">
        <w:rPr>
          <w:rFonts w:ascii="Times New Roman" w:eastAsia="Times New Roman" w:hAnsi="Times New Roman" w:cs="Times New Roman"/>
          <w:kern w:val="0"/>
          <w14:ligatures w14:val="none"/>
        </w:rPr>
        <w:br/>
        <w:t>D. Antigenic shift caused by reassortment</w:t>
      </w:r>
      <w:r w:rsidRPr="008E1776">
        <w:rPr>
          <w:rFonts w:ascii="Times New Roman" w:eastAsia="Times New Roman" w:hAnsi="Times New Roman" w:cs="Times New Roman"/>
          <w:kern w:val="0"/>
          <w14:ligatures w14:val="none"/>
        </w:rPr>
        <w:br/>
        <w:t>E. Persistent replication within hepatocytes</w:t>
      </w:r>
    </w:p>
    <w:p w14:paraId="5F56D36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3.</w:t>
      </w:r>
    </w:p>
    <w:p w14:paraId="20F9118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19-year-old college student presents with fever, headache, and bilateral painful swelling near the angles of the jaw. Examination shows enlargement of both parotid glands. Several days later, he develops severe unilateral testicular pain and swelling. He has not received childhood vaccinations.</w:t>
      </w:r>
    </w:p>
    <w:p w14:paraId="0E222C3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of the following is the most appropriate treatment?</w:t>
      </w:r>
    </w:p>
    <w:p w14:paraId="5007922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Intravenous acyclovir</w:t>
      </w:r>
      <w:r w:rsidRPr="008E1776">
        <w:rPr>
          <w:rFonts w:ascii="Times New Roman" w:eastAsia="Times New Roman" w:hAnsi="Times New Roman" w:cs="Times New Roman"/>
          <w:kern w:val="0"/>
          <w14:ligatures w14:val="none"/>
        </w:rPr>
        <w:br/>
        <w:t>B. Oseltamivir</w:t>
      </w:r>
      <w:r w:rsidRPr="008E1776">
        <w:rPr>
          <w:rFonts w:ascii="Times New Roman" w:eastAsia="Times New Roman" w:hAnsi="Times New Roman" w:cs="Times New Roman"/>
          <w:kern w:val="0"/>
          <w14:ligatures w14:val="none"/>
        </w:rPr>
        <w:br/>
        <w:t>C. Ribavirin</w:t>
      </w:r>
      <w:r w:rsidRPr="008E1776">
        <w:rPr>
          <w:rFonts w:ascii="Times New Roman" w:eastAsia="Times New Roman" w:hAnsi="Times New Roman" w:cs="Times New Roman"/>
          <w:kern w:val="0"/>
          <w14:ligatures w14:val="none"/>
        </w:rPr>
        <w:br/>
        <w:t>D. Supportive care</w:t>
      </w:r>
      <w:r w:rsidRPr="008E1776">
        <w:rPr>
          <w:rFonts w:ascii="Times New Roman" w:eastAsia="Times New Roman" w:hAnsi="Times New Roman" w:cs="Times New Roman"/>
          <w:kern w:val="0"/>
          <w14:ligatures w14:val="none"/>
        </w:rPr>
        <w:br/>
        <w:t>E. Intravenous immunoglobulin</w:t>
      </w:r>
    </w:p>
    <w:p w14:paraId="4D7E96E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4.</w:t>
      </w:r>
    </w:p>
    <w:p w14:paraId="0C708A6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lastRenderedPageBreak/>
        <w:t>A 28-year-old healthcare worker is evaluated for acute hepatitis. Serologic testing shows:</w:t>
      </w:r>
    </w:p>
    <w:p w14:paraId="547AE491" w14:textId="77777777" w:rsidR="008E1776" w:rsidRPr="008E1776" w:rsidRDefault="008E177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HBsAg: negative</w:t>
      </w:r>
    </w:p>
    <w:p w14:paraId="099F6346" w14:textId="77777777" w:rsidR="008E1776" w:rsidRPr="008E1776" w:rsidRDefault="008E177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Anti-HBs: negative</w:t>
      </w:r>
    </w:p>
    <w:p w14:paraId="42B02AAE" w14:textId="77777777" w:rsidR="008E1776" w:rsidRPr="008E1776" w:rsidRDefault="008E177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Total anti-HBc: positive</w:t>
      </w:r>
    </w:p>
    <w:p w14:paraId="7B621C2A" w14:textId="77777777" w:rsidR="008E1776" w:rsidRPr="008E1776" w:rsidRDefault="008E177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IgM anti-HBc: positive</w:t>
      </w:r>
    </w:p>
    <w:p w14:paraId="7DDF77F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stage of infection is most consistent with these findings?</w:t>
      </w:r>
    </w:p>
    <w:p w14:paraId="010ADAA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Acute infection during the window period</w:t>
      </w:r>
      <w:r w:rsidRPr="008E1776">
        <w:rPr>
          <w:rFonts w:ascii="Times New Roman" w:eastAsia="Times New Roman" w:hAnsi="Times New Roman" w:cs="Times New Roman"/>
          <w:kern w:val="0"/>
          <w14:ligatures w14:val="none"/>
        </w:rPr>
        <w:br/>
        <w:t>B. Chronic hepatitis B infection</w:t>
      </w:r>
      <w:r w:rsidRPr="008E1776">
        <w:rPr>
          <w:rFonts w:ascii="Times New Roman" w:eastAsia="Times New Roman" w:hAnsi="Times New Roman" w:cs="Times New Roman"/>
          <w:kern w:val="0"/>
          <w14:ligatures w14:val="none"/>
        </w:rPr>
        <w:br/>
        <w:t>C. Previous infection with immunity</w:t>
      </w:r>
      <w:r w:rsidRPr="008E1776">
        <w:rPr>
          <w:rFonts w:ascii="Times New Roman" w:eastAsia="Times New Roman" w:hAnsi="Times New Roman" w:cs="Times New Roman"/>
          <w:kern w:val="0"/>
          <w14:ligatures w14:val="none"/>
        </w:rPr>
        <w:br/>
        <w:t>D. Immunity due to vaccination</w:t>
      </w:r>
      <w:r w:rsidRPr="008E1776">
        <w:rPr>
          <w:rFonts w:ascii="Times New Roman" w:eastAsia="Times New Roman" w:hAnsi="Times New Roman" w:cs="Times New Roman"/>
          <w:kern w:val="0"/>
          <w14:ligatures w14:val="none"/>
        </w:rPr>
        <w:br/>
        <w:t>E. Susceptibility to hepatitis B</w:t>
      </w:r>
    </w:p>
    <w:p w14:paraId="18725BD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5.</w:t>
      </w:r>
    </w:p>
    <w:p w14:paraId="7639D23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22-year-old man develops fever, sore throat, diffuse lymphadenopathy, myalgias, and a maculopapular rash 3 weeks after unprotected sexual intercourse. The illness resolves over 2 weeks. A fourth-generation antigen/antibody immunoassay is initially negative, but nucleic acid testing demonstrates viral RNA in plasma.</w:t>
      </w:r>
    </w:p>
    <w:p w14:paraId="2341A90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viral component is most useful for detecting this infection during this early stage?</w:t>
      </w:r>
    </w:p>
    <w:p w14:paraId="28FD95E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Anti-gp120 antibody</w:t>
      </w:r>
      <w:r w:rsidRPr="008E1776">
        <w:rPr>
          <w:rFonts w:ascii="Times New Roman" w:eastAsia="Times New Roman" w:hAnsi="Times New Roman" w:cs="Times New Roman"/>
          <w:kern w:val="0"/>
          <w14:ligatures w14:val="none"/>
        </w:rPr>
        <w:br/>
        <w:t>B. Anti-p24 antibody</w:t>
      </w:r>
      <w:r w:rsidRPr="008E1776">
        <w:rPr>
          <w:rFonts w:ascii="Times New Roman" w:eastAsia="Times New Roman" w:hAnsi="Times New Roman" w:cs="Times New Roman"/>
          <w:kern w:val="0"/>
          <w14:ligatures w14:val="none"/>
        </w:rPr>
        <w:br/>
        <w:t>C. p24 antigen</w:t>
      </w:r>
      <w:r w:rsidRPr="008E1776">
        <w:rPr>
          <w:rFonts w:ascii="Times New Roman" w:eastAsia="Times New Roman" w:hAnsi="Times New Roman" w:cs="Times New Roman"/>
          <w:kern w:val="0"/>
          <w14:ligatures w14:val="none"/>
        </w:rPr>
        <w:br/>
        <w:t>D. Anti-gp41 antibody</w:t>
      </w:r>
      <w:r w:rsidRPr="008E1776">
        <w:rPr>
          <w:rFonts w:ascii="Times New Roman" w:eastAsia="Times New Roman" w:hAnsi="Times New Roman" w:cs="Times New Roman"/>
          <w:kern w:val="0"/>
          <w14:ligatures w14:val="none"/>
        </w:rPr>
        <w:br/>
        <w:t>E. Anti-integrase antibody</w:t>
      </w:r>
    </w:p>
    <w:p w14:paraId="236CB98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6.</w:t>
      </w:r>
    </w:p>
    <w:p w14:paraId="1D1543A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42-year-old woman develops a painful unilateral vesicular eruption extending from the midline of her back toward the anterior chest. She reports severe burning pain in the area beginning several days before the rash appeared.</w:t>
      </w:r>
    </w:p>
    <w:p w14:paraId="53D0796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of the following best describes the pathogenesis of this condition?</w:t>
      </w:r>
    </w:p>
    <w:p w14:paraId="7FCEAFF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Primary infection of keratinocytes followed by viral clearance</w:t>
      </w:r>
      <w:r w:rsidRPr="008E1776">
        <w:rPr>
          <w:rFonts w:ascii="Times New Roman" w:eastAsia="Times New Roman" w:hAnsi="Times New Roman" w:cs="Times New Roman"/>
          <w:kern w:val="0"/>
          <w14:ligatures w14:val="none"/>
        </w:rPr>
        <w:br/>
        <w:t>B. Reactivation of latent virus in a dorsal root ganglion</w:t>
      </w:r>
      <w:r w:rsidRPr="008E1776">
        <w:rPr>
          <w:rFonts w:ascii="Times New Roman" w:eastAsia="Times New Roman" w:hAnsi="Times New Roman" w:cs="Times New Roman"/>
          <w:kern w:val="0"/>
          <w14:ligatures w14:val="none"/>
        </w:rPr>
        <w:br/>
        <w:t>C. Reactivation of virus within B lymphocytes</w:t>
      </w:r>
      <w:r w:rsidRPr="008E1776">
        <w:rPr>
          <w:rFonts w:ascii="Times New Roman" w:eastAsia="Times New Roman" w:hAnsi="Times New Roman" w:cs="Times New Roman"/>
          <w:kern w:val="0"/>
          <w14:ligatures w14:val="none"/>
        </w:rPr>
        <w:br/>
        <w:t>D. Hematogenous dissemination of virus from the liver</w:t>
      </w:r>
      <w:r w:rsidRPr="008E1776">
        <w:rPr>
          <w:rFonts w:ascii="Times New Roman" w:eastAsia="Times New Roman" w:hAnsi="Times New Roman" w:cs="Times New Roman"/>
          <w:kern w:val="0"/>
          <w14:ligatures w14:val="none"/>
        </w:rPr>
        <w:br/>
        <w:t>E. Mutation of a viral neuraminidase gene</w:t>
      </w:r>
    </w:p>
    <w:p w14:paraId="3742B75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7.</w:t>
      </w:r>
    </w:p>
    <w:p w14:paraId="15800EB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48-year-old man with a history of injection-drug use has repeatedly elevated aminotransferase levels. Anti-HCV antibodies are positive. He has no symptoms of acute hepatitis.</w:t>
      </w:r>
    </w:p>
    <w:p w14:paraId="6CC196B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lastRenderedPageBreak/>
        <w:t>Which of the following is the most appropriate test to determine whether he currently has active infection?</w:t>
      </w:r>
    </w:p>
    <w:p w14:paraId="59BEC2B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HCV IgM antibody</w:t>
      </w:r>
      <w:r w:rsidRPr="008E1776">
        <w:rPr>
          <w:rFonts w:ascii="Times New Roman" w:eastAsia="Times New Roman" w:hAnsi="Times New Roman" w:cs="Times New Roman"/>
          <w:kern w:val="0"/>
          <w14:ligatures w14:val="none"/>
        </w:rPr>
        <w:br/>
        <w:t>B. HBsAg</w:t>
      </w:r>
      <w:r w:rsidRPr="008E1776">
        <w:rPr>
          <w:rFonts w:ascii="Times New Roman" w:eastAsia="Times New Roman" w:hAnsi="Times New Roman" w:cs="Times New Roman"/>
          <w:kern w:val="0"/>
          <w14:ligatures w14:val="none"/>
        </w:rPr>
        <w:br/>
        <w:t>C. HCV RNA by nucleic acid testing</w:t>
      </w:r>
      <w:r w:rsidRPr="008E1776">
        <w:rPr>
          <w:rFonts w:ascii="Times New Roman" w:eastAsia="Times New Roman" w:hAnsi="Times New Roman" w:cs="Times New Roman"/>
          <w:kern w:val="0"/>
          <w14:ligatures w14:val="none"/>
        </w:rPr>
        <w:br/>
        <w:t>D. Anti-HBc IgM</w:t>
      </w:r>
      <w:r w:rsidRPr="008E1776">
        <w:rPr>
          <w:rFonts w:ascii="Times New Roman" w:eastAsia="Times New Roman" w:hAnsi="Times New Roman" w:cs="Times New Roman"/>
          <w:kern w:val="0"/>
          <w14:ligatures w14:val="none"/>
        </w:rPr>
        <w:br/>
        <w:t>E. Serum heterophile antibody</w:t>
      </w:r>
    </w:p>
    <w:p w14:paraId="0640CC2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8.</w:t>
      </w:r>
    </w:p>
    <w:p w14:paraId="7EE5070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20-year-old college student presents with 1 week of fever, severe fatigue, sore throat, and cervical lymphadenopathy. Examination reveals splenomegaly. Laboratory studies show lymphocytosis with numerous atypical lymphocytes.</w:t>
      </w:r>
    </w:p>
    <w:p w14:paraId="334B71F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of the following is the most likely diagnosis?</w:t>
      </w:r>
    </w:p>
    <w:p w14:paraId="70608D5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Epstein-Barr virus infectious mononucleosis</w:t>
      </w:r>
      <w:r w:rsidRPr="008E1776">
        <w:rPr>
          <w:rFonts w:ascii="Times New Roman" w:eastAsia="Times New Roman" w:hAnsi="Times New Roman" w:cs="Times New Roman"/>
          <w:kern w:val="0"/>
          <w14:ligatures w14:val="none"/>
        </w:rPr>
        <w:br/>
        <w:t>B. Cytomegalovirus infection</w:t>
      </w:r>
      <w:r w:rsidRPr="008E1776">
        <w:rPr>
          <w:rFonts w:ascii="Times New Roman" w:eastAsia="Times New Roman" w:hAnsi="Times New Roman" w:cs="Times New Roman"/>
          <w:kern w:val="0"/>
          <w14:ligatures w14:val="none"/>
        </w:rPr>
        <w:br/>
        <w:t>C. Acute HIV infection</w:t>
      </w:r>
      <w:r w:rsidRPr="008E1776">
        <w:rPr>
          <w:rFonts w:ascii="Times New Roman" w:eastAsia="Times New Roman" w:hAnsi="Times New Roman" w:cs="Times New Roman"/>
          <w:kern w:val="0"/>
          <w14:ligatures w14:val="none"/>
        </w:rPr>
        <w:br/>
        <w:t>D. Rubella</w:t>
      </w:r>
      <w:r w:rsidRPr="008E1776">
        <w:rPr>
          <w:rFonts w:ascii="Times New Roman" w:eastAsia="Times New Roman" w:hAnsi="Times New Roman" w:cs="Times New Roman"/>
          <w:kern w:val="0"/>
          <w14:ligatures w14:val="none"/>
        </w:rPr>
        <w:br/>
        <w:t>E. Influenza</w:t>
      </w:r>
    </w:p>
    <w:p w14:paraId="431A1BD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9.</w:t>
      </w:r>
    </w:p>
    <w:p w14:paraId="5BA9EE0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68-year-old woman with chronic heart failure develops fever, myalgias, headache, and cough during an influenza outbreak. Influenza A is detected by molecular testing. She is started on oseltamivir.</w:t>
      </w:r>
    </w:p>
    <w:p w14:paraId="211D58D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viral process is directly inhibited by this medication?</w:t>
      </w:r>
    </w:p>
    <w:p w14:paraId="7DE6D35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Viral attachment to CD4</w:t>
      </w:r>
      <w:r w:rsidRPr="008E1776">
        <w:rPr>
          <w:rFonts w:ascii="Times New Roman" w:eastAsia="Times New Roman" w:hAnsi="Times New Roman" w:cs="Times New Roman"/>
          <w:kern w:val="0"/>
          <w14:ligatures w14:val="none"/>
        </w:rPr>
        <w:br/>
        <w:t>B. Viral DNA integration</w:t>
      </w:r>
      <w:r w:rsidRPr="008E1776">
        <w:rPr>
          <w:rFonts w:ascii="Times New Roman" w:eastAsia="Times New Roman" w:hAnsi="Times New Roman" w:cs="Times New Roman"/>
          <w:kern w:val="0"/>
          <w14:ligatures w14:val="none"/>
        </w:rPr>
        <w:br/>
        <w:t>C. Release of newly formed virions from infected cells</w:t>
      </w:r>
      <w:r w:rsidRPr="008E1776">
        <w:rPr>
          <w:rFonts w:ascii="Times New Roman" w:eastAsia="Times New Roman" w:hAnsi="Times New Roman" w:cs="Times New Roman"/>
          <w:kern w:val="0"/>
          <w14:ligatures w14:val="none"/>
        </w:rPr>
        <w:br/>
        <w:t>D. Viral protein translation</w:t>
      </w:r>
      <w:r w:rsidRPr="008E1776">
        <w:rPr>
          <w:rFonts w:ascii="Times New Roman" w:eastAsia="Times New Roman" w:hAnsi="Times New Roman" w:cs="Times New Roman"/>
          <w:kern w:val="0"/>
          <w14:ligatures w14:val="none"/>
        </w:rPr>
        <w:br/>
        <w:t>E. Viral RNA reassortment</w:t>
      </w:r>
    </w:p>
    <w:p w14:paraId="1B46FEF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10.</w:t>
      </w:r>
    </w:p>
    <w:p w14:paraId="0DAFDFF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pregnant woman at 10 weeks' gestation develops a mild febrile illness followed by a faint maculopapular rash. She also has tender posterior cervical and postauricular lymphadenopathy. Several months later, her infant is born with bilateral sensorineural hearing loss and a patent ductus arteriosus.</w:t>
      </w:r>
    </w:p>
    <w:p w14:paraId="2F309E5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infection most likely occurred during pregnancy?</w:t>
      </w:r>
    </w:p>
    <w:p w14:paraId="77382B2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Measles</w:t>
      </w:r>
      <w:r w:rsidRPr="008E1776">
        <w:rPr>
          <w:rFonts w:ascii="Times New Roman" w:eastAsia="Times New Roman" w:hAnsi="Times New Roman" w:cs="Times New Roman"/>
          <w:kern w:val="0"/>
          <w14:ligatures w14:val="none"/>
        </w:rPr>
        <w:br/>
        <w:t>B. Mumps</w:t>
      </w:r>
      <w:r w:rsidRPr="008E1776">
        <w:rPr>
          <w:rFonts w:ascii="Times New Roman" w:eastAsia="Times New Roman" w:hAnsi="Times New Roman" w:cs="Times New Roman"/>
          <w:kern w:val="0"/>
          <w14:ligatures w14:val="none"/>
        </w:rPr>
        <w:br/>
        <w:t>C. Cytomegalovirus</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kern w:val="0"/>
          <w14:ligatures w14:val="none"/>
        </w:rPr>
        <w:lastRenderedPageBreak/>
        <w:t>D. Varicella-zoster virus</w:t>
      </w:r>
      <w:r w:rsidRPr="008E1776">
        <w:rPr>
          <w:rFonts w:ascii="Times New Roman" w:eastAsia="Times New Roman" w:hAnsi="Times New Roman" w:cs="Times New Roman"/>
          <w:kern w:val="0"/>
          <w14:ligatures w14:val="none"/>
        </w:rPr>
        <w:br/>
        <w:t>E. Rubella</w:t>
      </w:r>
    </w:p>
    <w:p w14:paraId="40DB668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11.</w:t>
      </w:r>
    </w:p>
    <w:p w14:paraId="3BFA400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31-year-old man has close household contact with a person diagnosed with acute hepatitis A. He has never received hepatitis A vaccination and is otherwise healthy. The exposure occurred 5 days ago, and he currently has no symptoms.</w:t>
      </w:r>
    </w:p>
    <w:p w14:paraId="0A785D9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intervention is most appropriate?</w:t>
      </w:r>
    </w:p>
    <w:p w14:paraId="46AA162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Begin a 6-month course of tenofovir</w:t>
      </w:r>
      <w:r w:rsidRPr="008E1776">
        <w:rPr>
          <w:rFonts w:ascii="Times New Roman" w:eastAsia="Times New Roman" w:hAnsi="Times New Roman" w:cs="Times New Roman"/>
          <w:kern w:val="0"/>
          <w14:ligatures w14:val="none"/>
        </w:rPr>
        <w:br/>
        <w:t>B. Administer hepatitis A vaccine</w:t>
      </w:r>
      <w:r w:rsidRPr="008E1776">
        <w:rPr>
          <w:rFonts w:ascii="Times New Roman" w:eastAsia="Times New Roman" w:hAnsi="Times New Roman" w:cs="Times New Roman"/>
          <w:kern w:val="0"/>
          <w14:ligatures w14:val="none"/>
        </w:rPr>
        <w:br/>
        <w:t>C. Administer hepatitis B immune globulin</w:t>
      </w:r>
      <w:r w:rsidRPr="008E1776">
        <w:rPr>
          <w:rFonts w:ascii="Times New Roman" w:eastAsia="Times New Roman" w:hAnsi="Times New Roman" w:cs="Times New Roman"/>
          <w:kern w:val="0"/>
          <w14:ligatures w14:val="none"/>
        </w:rPr>
        <w:br/>
        <w:t>D. Begin direct-acting antiviral therapy</w:t>
      </w:r>
      <w:r w:rsidRPr="008E1776">
        <w:rPr>
          <w:rFonts w:ascii="Times New Roman" w:eastAsia="Times New Roman" w:hAnsi="Times New Roman" w:cs="Times New Roman"/>
          <w:kern w:val="0"/>
          <w14:ligatures w14:val="none"/>
        </w:rPr>
        <w:br/>
        <w:t>E. No intervention is indicated because hepatitis A is never symptomatic</w:t>
      </w:r>
    </w:p>
    <w:p w14:paraId="0621DDB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12.</w:t>
      </w:r>
    </w:p>
    <w:p w14:paraId="5C44A59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newborn boy has petechiae, jaundice, hepatosplenomegaly, microcephaly, seizures, and sensorineural hearing impairment. Neuroimaging demonstrates intracranial calcifications.</w:t>
      </w:r>
    </w:p>
    <w:p w14:paraId="5091EE2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pathogen is the most likely cause?</w:t>
      </w:r>
    </w:p>
    <w:p w14:paraId="0969DC2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Rubella virus</w:t>
      </w:r>
      <w:r w:rsidRPr="008E1776">
        <w:rPr>
          <w:rFonts w:ascii="Times New Roman" w:eastAsia="Times New Roman" w:hAnsi="Times New Roman" w:cs="Times New Roman"/>
          <w:kern w:val="0"/>
          <w14:ligatures w14:val="none"/>
        </w:rPr>
        <w:br/>
        <w:t>B. Toxoplasma gondii</w:t>
      </w:r>
      <w:r w:rsidRPr="008E1776">
        <w:rPr>
          <w:rFonts w:ascii="Times New Roman" w:eastAsia="Times New Roman" w:hAnsi="Times New Roman" w:cs="Times New Roman"/>
          <w:kern w:val="0"/>
          <w14:ligatures w14:val="none"/>
        </w:rPr>
        <w:br/>
        <w:t>C. Herpes simplex virus</w:t>
      </w:r>
      <w:r w:rsidRPr="008E1776">
        <w:rPr>
          <w:rFonts w:ascii="Times New Roman" w:eastAsia="Times New Roman" w:hAnsi="Times New Roman" w:cs="Times New Roman"/>
          <w:kern w:val="0"/>
          <w14:ligatures w14:val="none"/>
        </w:rPr>
        <w:br/>
        <w:t>D. Cytomegalovirus</w:t>
      </w:r>
      <w:r w:rsidRPr="008E1776">
        <w:rPr>
          <w:rFonts w:ascii="Times New Roman" w:eastAsia="Times New Roman" w:hAnsi="Times New Roman" w:cs="Times New Roman"/>
          <w:kern w:val="0"/>
          <w14:ligatures w14:val="none"/>
        </w:rPr>
        <w:br/>
        <w:t>E. Varicella-zoster virus</w:t>
      </w:r>
    </w:p>
    <w:p w14:paraId="3D30A94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13.</w:t>
      </w:r>
    </w:p>
    <w:p w14:paraId="0EDAD71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39-year-old man with chronic hepatitis B develops rapidly worsening jaundice and markedly elevated aminotransferases several months after beginning a new relationship with a partner who has chronic liver disease. Testing demonstrates hepatitis D infection.</w:t>
      </w:r>
    </w:p>
    <w:p w14:paraId="7C7A867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feature most strongly distinguishes this infection from hepatitis A, B, and C?</w:t>
      </w:r>
    </w:p>
    <w:p w14:paraId="038464E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It requires the presence of hepatitis B surface antigen for viral replication</w:t>
      </w:r>
      <w:r w:rsidRPr="008E1776">
        <w:rPr>
          <w:rFonts w:ascii="Times New Roman" w:eastAsia="Times New Roman" w:hAnsi="Times New Roman" w:cs="Times New Roman"/>
          <w:kern w:val="0"/>
          <w14:ligatures w14:val="none"/>
        </w:rPr>
        <w:br/>
        <w:t>B. It is transmitted exclusively through contaminated food</w:t>
      </w:r>
      <w:r w:rsidRPr="008E1776">
        <w:rPr>
          <w:rFonts w:ascii="Times New Roman" w:eastAsia="Times New Roman" w:hAnsi="Times New Roman" w:cs="Times New Roman"/>
          <w:kern w:val="0"/>
          <w14:ligatures w14:val="none"/>
        </w:rPr>
        <w:br/>
        <w:t>C. It causes infection only during childhood</w:t>
      </w:r>
      <w:r w:rsidRPr="008E1776">
        <w:rPr>
          <w:rFonts w:ascii="Times New Roman" w:eastAsia="Times New Roman" w:hAnsi="Times New Roman" w:cs="Times New Roman"/>
          <w:kern w:val="0"/>
          <w14:ligatures w14:val="none"/>
        </w:rPr>
        <w:br/>
        <w:t>D. It is an RNA virus that cannot infect hepatocytes</w:t>
      </w:r>
      <w:r w:rsidRPr="008E1776">
        <w:rPr>
          <w:rFonts w:ascii="Times New Roman" w:eastAsia="Times New Roman" w:hAnsi="Times New Roman" w:cs="Times New Roman"/>
          <w:kern w:val="0"/>
          <w14:ligatures w14:val="none"/>
        </w:rPr>
        <w:br/>
        <w:t>E. It has an effective widely used vaccine directed specifically against hepatitis D</w:t>
      </w:r>
    </w:p>
    <w:p w14:paraId="091FF99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14.</w:t>
      </w:r>
    </w:p>
    <w:p w14:paraId="2AB7D40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10-month-old infant develops 3 days of vomiting followed by profuse watery diarrhea and dehydration. Stool studies are negative for bacteria. Several other infants at the daycare have recently had similar illness.</w:t>
      </w:r>
    </w:p>
    <w:p w14:paraId="694CE74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lastRenderedPageBreak/>
        <w:t>Which intervention is most important in the treatment of this child?</w:t>
      </w:r>
    </w:p>
    <w:p w14:paraId="4651827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Oral or intravenous fluid replacement</w:t>
      </w:r>
      <w:r w:rsidRPr="008E1776">
        <w:rPr>
          <w:rFonts w:ascii="Times New Roman" w:eastAsia="Times New Roman" w:hAnsi="Times New Roman" w:cs="Times New Roman"/>
          <w:kern w:val="0"/>
          <w14:ligatures w14:val="none"/>
        </w:rPr>
        <w:br/>
        <w:t>B. Metronidazole</w:t>
      </w:r>
      <w:r w:rsidRPr="008E1776">
        <w:rPr>
          <w:rFonts w:ascii="Times New Roman" w:eastAsia="Times New Roman" w:hAnsi="Times New Roman" w:cs="Times New Roman"/>
          <w:kern w:val="0"/>
          <w14:ligatures w14:val="none"/>
        </w:rPr>
        <w:br/>
        <w:t>C. Oseltamivir</w:t>
      </w:r>
      <w:r w:rsidRPr="008E1776">
        <w:rPr>
          <w:rFonts w:ascii="Times New Roman" w:eastAsia="Times New Roman" w:hAnsi="Times New Roman" w:cs="Times New Roman"/>
          <w:kern w:val="0"/>
          <w14:ligatures w14:val="none"/>
        </w:rPr>
        <w:br/>
        <w:t>D. Acyclovir</w:t>
      </w:r>
      <w:r w:rsidRPr="008E1776">
        <w:rPr>
          <w:rFonts w:ascii="Times New Roman" w:eastAsia="Times New Roman" w:hAnsi="Times New Roman" w:cs="Times New Roman"/>
          <w:kern w:val="0"/>
          <w14:ligatures w14:val="none"/>
        </w:rPr>
        <w:br/>
        <w:t>E. Corticosteroid therapy</w:t>
      </w:r>
    </w:p>
    <w:p w14:paraId="400793E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15.</w:t>
      </w:r>
    </w:p>
    <w:p w14:paraId="7DC2025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An unvaccinated 5-year-old boy develops high fever, cough, coryza, and conjunctivitis. Two days later, tiny bluish-white lesions appear on the buccal mucosa opposite the molars. A diffuse maculopapular eruption subsequently begins on his face and spreads downward.</w:t>
      </w:r>
    </w:p>
    <w:p w14:paraId="16E0ECB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diagnosis is most likely?</w:t>
      </w:r>
    </w:p>
    <w:p w14:paraId="4DE6275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Rubella</w:t>
      </w:r>
      <w:r w:rsidRPr="008E1776">
        <w:rPr>
          <w:rFonts w:ascii="Times New Roman" w:eastAsia="Times New Roman" w:hAnsi="Times New Roman" w:cs="Times New Roman"/>
          <w:kern w:val="0"/>
          <w14:ligatures w14:val="none"/>
        </w:rPr>
        <w:br/>
        <w:t>B. Varicella</w:t>
      </w:r>
      <w:r w:rsidRPr="008E1776">
        <w:rPr>
          <w:rFonts w:ascii="Times New Roman" w:eastAsia="Times New Roman" w:hAnsi="Times New Roman" w:cs="Times New Roman"/>
          <w:kern w:val="0"/>
          <w14:ligatures w14:val="none"/>
        </w:rPr>
        <w:br/>
        <w:t>C. Mumps</w:t>
      </w:r>
      <w:r w:rsidRPr="008E1776">
        <w:rPr>
          <w:rFonts w:ascii="Times New Roman" w:eastAsia="Times New Roman" w:hAnsi="Times New Roman" w:cs="Times New Roman"/>
          <w:kern w:val="0"/>
          <w14:ligatures w14:val="none"/>
        </w:rPr>
        <w:br/>
        <w:t>D. Measles</w:t>
      </w:r>
      <w:r w:rsidRPr="008E1776">
        <w:rPr>
          <w:rFonts w:ascii="Times New Roman" w:eastAsia="Times New Roman" w:hAnsi="Times New Roman" w:cs="Times New Roman"/>
          <w:kern w:val="0"/>
          <w14:ligatures w14:val="none"/>
        </w:rPr>
        <w:br/>
        <w:t>E. Roseola</w:t>
      </w:r>
    </w:p>
    <w:p w14:paraId="117FD59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16.</w:t>
      </w:r>
    </w:p>
    <w:p w14:paraId="70313F3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37-year-old man is newly diagnosed with HIV infection. His CD4+ T-cell count is 146/mm³, and he has no current symptoms. He is not yet taking antiretroviral therapy.</w:t>
      </w:r>
    </w:p>
    <w:p w14:paraId="2C541B5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prophylactic intervention should be initiated?</w:t>
      </w:r>
    </w:p>
    <w:p w14:paraId="31AAC9E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Trimethoprim-sulfamethoxazole</w:t>
      </w:r>
      <w:r w:rsidRPr="008E1776">
        <w:rPr>
          <w:rFonts w:ascii="Times New Roman" w:eastAsia="Times New Roman" w:hAnsi="Times New Roman" w:cs="Times New Roman"/>
          <w:kern w:val="0"/>
          <w14:ligatures w14:val="none"/>
        </w:rPr>
        <w:br/>
        <w:t>B. Azithromycin alone</w:t>
      </w:r>
      <w:r w:rsidRPr="008E1776">
        <w:rPr>
          <w:rFonts w:ascii="Times New Roman" w:eastAsia="Times New Roman" w:hAnsi="Times New Roman" w:cs="Times New Roman"/>
          <w:kern w:val="0"/>
          <w14:ligatures w14:val="none"/>
        </w:rPr>
        <w:br/>
        <w:t>C. Fluconazole</w:t>
      </w:r>
      <w:r w:rsidRPr="008E1776">
        <w:rPr>
          <w:rFonts w:ascii="Times New Roman" w:eastAsia="Times New Roman" w:hAnsi="Times New Roman" w:cs="Times New Roman"/>
          <w:kern w:val="0"/>
          <w14:ligatures w14:val="none"/>
        </w:rPr>
        <w:br/>
        <w:t>D. Acyclovir</w:t>
      </w:r>
      <w:r w:rsidRPr="008E1776">
        <w:rPr>
          <w:rFonts w:ascii="Times New Roman" w:eastAsia="Times New Roman" w:hAnsi="Times New Roman" w:cs="Times New Roman"/>
          <w:kern w:val="0"/>
          <w14:ligatures w14:val="none"/>
        </w:rPr>
        <w:br/>
        <w:t>E. Ganciclovir</w:t>
      </w:r>
    </w:p>
    <w:p w14:paraId="00116EB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17.</w:t>
      </w:r>
    </w:p>
    <w:p w14:paraId="37D0AE8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41-year-old woman presents with fever, confusion, personality changes, and focal seizures. MRI demonstrates abnormalities predominantly involving the temporal lobes. Cerebrospinal fluid shows lymphocytic pleocytosis and numerous red blood cells. PCR of CSF is positive for a DNA virus.</w:t>
      </w:r>
    </w:p>
    <w:p w14:paraId="5BC55C2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treatment should be started immediately?</w:t>
      </w:r>
    </w:p>
    <w:p w14:paraId="3D6CE7C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Oseltamivir</w:t>
      </w:r>
      <w:r w:rsidRPr="008E1776">
        <w:rPr>
          <w:rFonts w:ascii="Times New Roman" w:eastAsia="Times New Roman" w:hAnsi="Times New Roman" w:cs="Times New Roman"/>
          <w:kern w:val="0"/>
          <w14:ligatures w14:val="none"/>
        </w:rPr>
        <w:br/>
        <w:t>B. Ganciclovir</w:t>
      </w:r>
      <w:r w:rsidRPr="008E1776">
        <w:rPr>
          <w:rFonts w:ascii="Times New Roman" w:eastAsia="Times New Roman" w:hAnsi="Times New Roman" w:cs="Times New Roman"/>
          <w:kern w:val="0"/>
          <w14:ligatures w14:val="none"/>
        </w:rPr>
        <w:br/>
        <w:t>C. Ceftriaxone</w:t>
      </w:r>
      <w:r w:rsidRPr="008E1776">
        <w:rPr>
          <w:rFonts w:ascii="Times New Roman" w:eastAsia="Times New Roman" w:hAnsi="Times New Roman" w:cs="Times New Roman"/>
          <w:kern w:val="0"/>
          <w14:ligatures w14:val="none"/>
        </w:rPr>
        <w:br/>
        <w:t>D. Ribavirin</w:t>
      </w:r>
      <w:r w:rsidRPr="008E1776">
        <w:rPr>
          <w:rFonts w:ascii="Times New Roman" w:eastAsia="Times New Roman" w:hAnsi="Times New Roman" w:cs="Times New Roman"/>
          <w:kern w:val="0"/>
          <w14:ligatures w14:val="none"/>
        </w:rPr>
        <w:br/>
        <w:t>E. Intravenous acyclovir</w:t>
      </w:r>
    </w:p>
    <w:p w14:paraId="1603E20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18.</w:t>
      </w:r>
    </w:p>
    <w:p w14:paraId="2E031D9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29-year-old man with chronic hepatitis B has detectable viral DNA in hepatocytes. The virus contains a partially double-stranded DNA genome and produces a viral DNA polymerase with reverse-transcriptase activity.</w:t>
      </w:r>
    </w:p>
    <w:p w14:paraId="48938ED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process is characteristic of this virus?</w:t>
      </w:r>
    </w:p>
    <w:p w14:paraId="5FDB852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Replication exclusively in the cytoplasm</w:t>
      </w:r>
      <w:r w:rsidRPr="008E1776">
        <w:rPr>
          <w:rFonts w:ascii="Times New Roman" w:eastAsia="Times New Roman" w:hAnsi="Times New Roman" w:cs="Times New Roman"/>
          <w:kern w:val="0"/>
          <w14:ligatures w14:val="none"/>
        </w:rPr>
        <w:br/>
        <w:t>B. Formation of covalently closed circular DNA within hepatocyte nuclei</w:t>
      </w:r>
      <w:r w:rsidRPr="008E1776">
        <w:rPr>
          <w:rFonts w:ascii="Times New Roman" w:eastAsia="Times New Roman" w:hAnsi="Times New Roman" w:cs="Times New Roman"/>
          <w:kern w:val="0"/>
          <w14:ligatures w14:val="none"/>
        </w:rPr>
        <w:br/>
        <w:t>C. Segmentation of the genome into eight RNA molecules</w:t>
      </w:r>
      <w:r w:rsidRPr="008E1776">
        <w:rPr>
          <w:rFonts w:ascii="Times New Roman" w:eastAsia="Times New Roman" w:hAnsi="Times New Roman" w:cs="Times New Roman"/>
          <w:kern w:val="0"/>
          <w14:ligatures w14:val="none"/>
        </w:rPr>
        <w:br/>
        <w:t>D. Latency within sensory ganglia</w:t>
      </w:r>
      <w:r w:rsidRPr="008E1776">
        <w:rPr>
          <w:rFonts w:ascii="Times New Roman" w:eastAsia="Times New Roman" w:hAnsi="Times New Roman" w:cs="Times New Roman"/>
          <w:kern w:val="0"/>
          <w14:ligatures w14:val="none"/>
        </w:rPr>
        <w:br/>
        <w:t>E. Integration of proviral DNA as an obligatory step of replication</w:t>
      </w:r>
    </w:p>
    <w:p w14:paraId="0390FC9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19.</w:t>
      </w:r>
    </w:p>
    <w:p w14:paraId="6C37269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55-year-old man with chronic hepatitis develops palpable purpura, arthralgias, and peripheral neuropathy. Laboratory studies show low complement levels and circulating immune complexes containing cryoglobulins.</w:t>
      </w:r>
    </w:p>
    <w:p w14:paraId="1AD1353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chronic viral infection is most strongly associated with this condition?</w:t>
      </w:r>
    </w:p>
    <w:p w14:paraId="66F46E0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Hepatitis A</w:t>
      </w:r>
      <w:r w:rsidRPr="008E1776">
        <w:rPr>
          <w:rFonts w:ascii="Times New Roman" w:eastAsia="Times New Roman" w:hAnsi="Times New Roman" w:cs="Times New Roman"/>
          <w:kern w:val="0"/>
          <w14:ligatures w14:val="none"/>
        </w:rPr>
        <w:br/>
        <w:t>B. Hepatitis B</w:t>
      </w:r>
      <w:r w:rsidRPr="008E1776">
        <w:rPr>
          <w:rFonts w:ascii="Times New Roman" w:eastAsia="Times New Roman" w:hAnsi="Times New Roman" w:cs="Times New Roman"/>
          <w:kern w:val="0"/>
          <w14:ligatures w14:val="none"/>
        </w:rPr>
        <w:br/>
        <w:t>C. Hepatitis C</w:t>
      </w:r>
      <w:r w:rsidRPr="008E1776">
        <w:rPr>
          <w:rFonts w:ascii="Times New Roman" w:eastAsia="Times New Roman" w:hAnsi="Times New Roman" w:cs="Times New Roman"/>
          <w:kern w:val="0"/>
          <w14:ligatures w14:val="none"/>
        </w:rPr>
        <w:br/>
        <w:t>D. Hepatitis D</w:t>
      </w:r>
      <w:r w:rsidRPr="008E1776">
        <w:rPr>
          <w:rFonts w:ascii="Times New Roman" w:eastAsia="Times New Roman" w:hAnsi="Times New Roman" w:cs="Times New Roman"/>
          <w:kern w:val="0"/>
          <w14:ligatures w14:val="none"/>
        </w:rPr>
        <w:br/>
        <w:t>E. Hepatitis E</w:t>
      </w:r>
    </w:p>
    <w:p w14:paraId="4A2EE37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20.</w:t>
      </w:r>
    </w:p>
    <w:p w14:paraId="03D8C73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23-year-old man presents with fever, malaise, and unilateral parotid swelling. One week later, he develops sudden severe testicular pain and swelling. He is diagnosed with mumps.</w:t>
      </w:r>
    </w:p>
    <w:p w14:paraId="2E5F35F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complication is most likely responsible for the new symptoms?</w:t>
      </w:r>
    </w:p>
    <w:p w14:paraId="15A5116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Orchitis</w:t>
      </w:r>
      <w:r w:rsidRPr="008E1776">
        <w:rPr>
          <w:rFonts w:ascii="Times New Roman" w:eastAsia="Times New Roman" w:hAnsi="Times New Roman" w:cs="Times New Roman"/>
          <w:kern w:val="0"/>
          <w14:ligatures w14:val="none"/>
        </w:rPr>
        <w:br/>
        <w:t>B. Epididymal carcinoma</w:t>
      </w:r>
      <w:r w:rsidRPr="008E1776">
        <w:rPr>
          <w:rFonts w:ascii="Times New Roman" w:eastAsia="Times New Roman" w:hAnsi="Times New Roman" w:cs="Times New Roman"/>
          <w:kern w:val="0"/>
          <w14:ligatures w14:val="none"/>
        </w:rPr>
        <w:br/>
        <w:t>C. Testicular torsion caused by dehydration</w:t>
      </w:r>
      <w:r w:rsidRPr="008E1776">
        <w:rPr>
          <w:rFonts w:ascii="Times New Roman" w:eastAsia="Times New Roman" w:hAnsi="Times New Roman" w:cs="Times New Roman"/>
          <w:kern w:val="0"/>
          <w14:ligatures w14:val="none"/>
        </w:rPr>
        <w:br/>
        <w:t>D. Prostatitis</w:t>
      </w:r>
      <w:r w:rsidRPr="008E1776">
        <w:rPr>
          <w:rFonts w:ascii="Times New Roman" w:eastAsia="Times New Roman" w:hAnsi="Times New Roman" w:cs="Times New Roman"/>
          <w:kern w:val="0"/>
          <w14:ligatures w14:val="none"/>
        </w:rPr>
        <w:br/>
        <w:t>E. Renal infarction</w:t>
      </w:r>
    </w:p>
    <w:p w14:paraId="789A693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21.</w:t>
      </w:r>
    </w:p>
    <w:p w14:paraId="56C4903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19-year-old college student has fever, pharyngitis, generalized lymphadenopathy, fatigue, and splenomegaly. A heterophile antibody test is positive. The causative virus is known to establish persistent infection within B lymphocytes.</w:t>
      </w:r>
    </w:p>
    <w:p w14:paraId="4DDE8C3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host-cell receptor is used for viral entry?</w:t>
      </w:r>
    </w:p>
    <w:p w14:paraId="6DB4FC5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lastRenderedPageBreak/>
        <w:t>A. CD4</w:t>
      </w:r>
      <w:r w:rsidRPr="008E1776">
        <w:rPr>
          <w:rFonts w:ascii="Times New Roman" w:eastAsia="Times New Roman" w:hAnsi="Times New Roman" w:cs="Times New Roman"/>
          <w:kern w:val="0"/>
          <w14:ligatures w14:val="none"/>
        </w:rPr>
        <w:br/>
        <w:t>B. CCR5</w:t>
      </w:r>
      <w:r w:rsidRPr="008E1776">
        <w:rPr>
          <w:rFonts w:ascii="Times New Roman" w:eastAsia="Times New Roman" w:hAnsi="Times New Roman" w:cs="Times New Roman"/>
          <w:kern w:val="0"/>
          <w14:ligatures w14:val="none"/>
        </w:rPr>
        <w:br/>
        <w:t>C. ICAM-1</w:t>
      </w:r>
      <w:r w:rsidRPr="008E1776">
        <w:rPr>
          <w:rFonts w:ascii="Times New Roman" w:eastAsia="Times New Roman" w:hAnsi="Times New Roman" w:cs="Times New Roman"/>
          <w:kern w:val="0"/>
          <w14:ligatures w14:val="none"/>
        </w:rPr>
        <w:br/>
        <w:t>D. CD21</w:t>
      </w:r>
      <w:r w:rsidRPr="008E1776">
        <w:rPr>
          <w:rFonts w:ascii="Times New Roman" w:eastAsia="Times New Roman" w:hAnsi="Times New Roman" w:cs="Times New Roman"/>
          <w:kern w:val="0"/>
          <w14:ligatures w14:val="none"/>
        </w:rPr>
        <w:br/>
        <w:t>E. CD8</w:t>
      </w:r>
    </w:p>
    <w:p w14:paraId="53411C2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22.</w:t>
      </w:r>
    </w:p>
    <w:p w14:paraId="03E0C9F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67-year-old man receiving chemotherapy develops fever and a widespread vesicular rash involving multiple dermatomes. Some lesions are hemorrhagic, and he develops pneumonia.</w:t>
      </w:r>
    </w:p>
    <w:p w14:paraId="61B120D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treatment is most appropriate?</w:t>
      </w:r>
    </w:p>
    <w:p w14:paraId="6345813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Oral oseltamivir</w:t>
      </w:r>
      <w:r w:rsidRPr="008E1776">
        <w:rPr>
          <w:rFonts w:ascii="Times New Roman" w:eastAsia="Times New Roman" w:hAnsi="Times New Roman" w:cs="Times New Roman"/>
          <w:kern w:val="0"/>
          <w14:ligatures w14:val="none"/>
        </w:rPr>
        <w:br/>
        <w:t>B. Oral valacyclovir only</w:t>
      </w:r>
      <w:r w:rsidRPr="008E1776">
        <w:rPr>
          <w:rFonts w:ascii="Times New Roman" w:eastAsia="Times New Roman" w:hAnsi="Times New Roman" w:cs="Times New Roman"/>
          <w:kern w:val="0"/>
          <w14:ligatures w14:val="none"/>
        </w:rPr>
        <w:br/>
        <w:t>C. Topical penciclovir</w:t>
      </w:r>
      <w:r w:rsidRPr="008E1776">
        <w:rPr>
          <w:rFonts w:ascii="Times New Roman" w:eastAsia="Times New Roman" w:hAnsi="Times New Roman" w:cs="Times New Roman"/>
          <w:kern w:val="0"/>
          <w14:ligatures w14:val="none"/>
        </w:rPr>
        <w:br/>
        <w:t>D. Oral ribavirin</w:t>
      </w:r>
      <w:r w:rsidRPr="008E1776">
        <w:rPr>
          <w:rFonts w:ascii="Times New Roman" w:eastAsia="Times New Roman" w:hAnsi="Times New Roman" w:cs="Times New Roman"/>
          <w:kern w:val="0"/>
          <w14:ligatures w14:val="none"/>
        </w:rPr>
        <w:br/>
        <w:t>E. Intravenous acyclovir</w:t>
      </w:r>
    </w:p>
    <w:p w14:paraId="7C7BF6A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23.</w:t>
      </w:r>
    </w:p>
    <w:p w14:paraId="3AB210F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29-year-old woman at 30 weeks' gestation develops nausea, vomiting, abdominal pain, jaundice, and rapidly progressive hepatic failure. She recently returned from an area with poor sanitation.</w:t>
      </w:r>
    </w:p>
    <w:p w14:paraId="5C41219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infection is particularly associated with severe hepatitis and liver failure during pregnancy?</w:t>
      </w:r>
    </w:p>
    <w:p w14:paraId="49B2FD4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Hepatitis A</w:t>
      </w:r>
      <w:r w:rsidRPr="008E1776">
        <w:rPr>
          <w:rFonts w:ascii="Times New Roman" w:eastAsia="Times New Roman" w:hAnsi="Times New Roman" w:cs="Times New Roman"/>
          <w:kern w:val="0"/>
          <w14:ligatures w14:val="none"/>
        </w:rPr>
        <w:br/>
        <w:t>B. Hepatitis E</w:t>
      </w:r>
      <w:r w:rsidRPr="008E1776">
        <w:rPr>
          <w:rFonts w:ascii="Times New Roman" w:eastAsia="Times New Roman" w:hAnsi="Times New Roman" w:cs="Times New Roman"/>
          <w:kern w:val="0"/>
          <w14:ligatures w14:val="none"/>
        </w:rPr>
        <w:br/>
        <w:t>C. Hepatitis C</w:t>
      </w:r>
      <w:r w:rsidRPr="008E1776">
        <w:rPr>
          <w:rFonts w:ascii="Times New Roman" w:eastAsia="Times New Roman" w:hAnsi="Times New Roman" w:cs="Times New Roman"/>
          <w:kern w:val="0"/>
          <w14:ligatures w14:val="none"/>
        </w:rPr>
        <w:br/>
        <w:t>D. Hepatitis D</w:t>
      </w:r>
      <w:r w:rsidRPr="008E1776">
        <w:rPr>
          <w:rFonts w:ascii="Times New Roman" w:eastAsia="Times New Roman" w:hAnsi="Times New Roman" w:cs="Times New Roman"/>
          <w:kern w:val="0"/>
          <w14:ligatures w14:val="none"/>
        </w:rPr>
        <w:br/>
        <w:t>E. Hepatitis B</w:t>
      </w:r>
    </w:p>
    <w:p w14:paraId="72ABF2B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24.</w:t>
      </w:r>
    </w:p>
    <w:p w14:paraId="498C74A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previously vaccinated 38-year-old woman develops influenza despite receiving a vaccine the previous year. Molecular analysis demonstrates several point mutations in genes encoding hemagglutinin and neuraminidase compared with the previous circulating strain.</w:t>
      </w:r>
    </w:p>
    <w:p w14:paraId="2C653B9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mechanism best explains the emergence of this strain?</w:t>
      </w:r>
    </w:p>
    <w:p w14:paraId="42ACA7F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Antigenic shift</w:t>
      </w:r>
      <w:r w:rsidRPr="008E1776">
        <w:rPr>
          <w:rFonts w:ascii="Times New Roman" w:eastAsia="Times New Roman" w:hAnsi="Times New Roman" w:cs="Times New Roman"/>
          <w:kern w:val="0"/>
          <w14:ligatures w14:val="none"/>
        </w:rPr>
        <w:br/>
        <w:t>B. Viral genome integration</w:t>
      </w:r>
      <w:r w:rsidRPr="008E1776">
        <w:rPr>
          <w:rFonts w:ascii="Times New Roman" w:eastAsia="Times New Roman" w:hAnsi="Times New Roman" w:cs="Times New Roman"/>
          <w:kern w:val="0"/>
          <w14:ligatures w14:val="none"/>
        </w:rPr>
        <w:br/>
        <w:t>C. Antigenic drift</w:t>
      </w:r>
      <w:r w:rsidRPr="008E1776">
        <w:rPr>
          <w:rFonts w:ascii="Times New Roman" w:eastAsia="Times New Roman" w:hAnsi="Times New Roman" w:cs="Times New Roman"/>
          <w:kern w:val="0"/>
          <w14:ligatures w14:val="none"/>
        </w:rPr>
        <w:br/>
        <w:t>D. Latency in sensory neurons</w:t>
      </w:r>
      <w:r w:rsidRPr="008E1776">
        <w:rPr>
          <w:rFonts w:ascii="Times New Roman" w:eastAsia="Times New Roman" w:hAnsi="Times New Roman" w:cs="Times New Roman"/>
          <w:kern w:val="0"/>
          <w14:ligatures w14:val="none"/>
        </w:rPr>
        <w:br/>
        <w:t>E. Reassortment between HBV and influenza genomes</w:t>
      </w:r>
    </w:p>
    <w:p w14:paraId="74B37AF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25.</w:t>
      </w:r>
    </w:p>
    <w:p w14:paraId="2481AC0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lastRenderedPageBreak/>
        <w:t>A 44-year-old man develops jaundice and markedly elevated aminotransferases after an outbreak associated with contaminated food. Testing confirms acute hepatitis A.</w:t>
      </w:r>
    </w:p>
    <w:p w14:paraId="1DB14EE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long-term outcome is most likely?</w:t>
      </w:r>
    </w:p>
    <w:p w14:paraId="362CBCE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Complete resolution without chronic infection</w:t>
      </w:r>
      <w:r w:rsidRPr="008E1776">
        <w:rPr>
          <w:rFonts w:ascii="Times New Roman" w:eastAsia="Times New Roman" w:hAnsi="Times New Roman" w:cs="Times New Roman"/>
          <w:kern w:val="0"/>
          <w14:ligatures w14:val="none"/>
        </w:rPr>
        <w:br/>
        <w:t>B. Chronic hepatitis progressing to cirrhosis</w:t>
      </w:r>
      <w:r w:rsidRPr="008E1776">
        <w:rPr>
          <w:rFonts w:ascii="Times New Roman" w:eastAsia="Times New Roman" w:hAnsi="Times New Roman" w:cs="Times New Roman"/>
          <w:kern w:val="0"/>
          <w14:ligatures w14:val="none"/>
        </w:rPr>
        <w:br/>
        <w:t>C. Chronic carrier state with hepatocellular carcinoma</w:t>
      </w:r>
      <w:r w:rsidRPr="008E1776">
        <w:rPr>
          <w:rFonts w:ascii="Times New Roman" w:eastAsia="Times New Roman" w:hAnsi="Times New Roman" w:cs="Times New Roman"/>
          <w:kern w:val="0"/>
          <w14:ligatures w14:val="none"/>
        </w:rPr>
        <w:br/>
        <w:t>D. Persistent viremia requiring lifelong antiviral therapy</w:t>
      </w:r>
      <w:r w:rsidRPr="008E1776">
        <w:rPr>
          <w:rFonts w:ascii="Times New Roman" w:eastAsia="Times New Roman" w:hAnsi="Times New Roman" w:cs="Times New Roman"/>
          <w:kern w:val="0"/>
          <w14:ligatures w14:val="none"/>
        </w:rPr>
        <w:br/>
        <w:t>E. Reactivation in dorsal root ganglia</w:t>
      </w:r>
    </w:p>
    <w:p w14:paraId="6D579A3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26.</w:t>
      </w:r>
    </w:p>
    <w:p w14:paraId="54C542C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39-year-old man with untreated AIDS presents with progressive blurry vision and floaters. Ophthalmologic examination shows fluffy yellow-white retinal lesions with areas of hemorrhage and little vitreous inflammation. His CD4+ count is 34/mm³.</w:t>
      </w:r>
    </w:p>
    <w:p w14:paraId="2EA052C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pathogen is most likely responsible?</w:t>
      </w:r>
    </w:p>
    <w:p w14:paraId="57940E0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Toxoplasma gondii</w:t>
      </w:r>
      <w:r w:rsidRPr="008E1776">
        <w:rPr>
          <w:rFonts w:ascii="Times New Roman" w:eastAsia="Times New Roman" w:hAnsi="Times New Roman" w:cs="Times New Roman"/>
          <w:kern w:val="0"/>
          <w14:ligatures w14:val="none"/>
        </w:rPr>
        <w:br/>
        <w:t>B. HSV-2</w:t>
      </w:r>
      <w:r w:rsidRPr="008E1776">
        <w:rPr>
          <w:rFonts w:ascii="Times New Roman" w:eastAsia="Times New Roman" w:hAnsi="Times New Roman" w:cs="Times New Roman"/>
          <w:kern w:val="0"/>
          <w14:ligatures w14:val="none"/>
        </w:rPr>
        <w:br/>
        <w:t>C. VZV</w:t>
      </w:r>
      <w:r w:rsidRPr="008E1776">
        <w:rPr>
          <w:rFonts w:ascii="Times New Roman" w:eastAsia="Times New Roman" w:hAnsi="Times New Roman" w:cs="Times New Roman"/>
          <w:kern w:val="0"/>
          <w14:ligatures w14:val="none"/>
        </w:rPr>
        <w:br/>
        <w:t>D. Cytomegalovirus</w:t>
      </w:r>
      <w:r w:rsidRPr="008E1776">
        <w:rPr>
          <w:rFonts w:ascii="Times New Roman" w:eastAsia="Times New Roman" w:hAnsi="Times New Roman" w:cs="Times New Roman"/>
          <w:kern w:val="0"/>
          <w14:ligatures w14:val="none"/>
        </w:rPr>
        <w:br/>
        <w:t>E. Adenovirus</w:t>
      </w:r>
    </w:p>
    <w:p w14:paraId="65EC1BA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27.</w:t>
      </w:r>
    </w:p>
    <w:p w14:paraId="2DEDDD7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46-year-old man with chronic hepatitis B is found to have a new rise in aminotransferases. Additional testing confirms infection with another hepatotropic virus. The second virus cannot complete its life cycle in the absence of the first virus.</w:t>
      </w:r>
    </w:p>
    <w:p w14:paraId="1954F0A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viral protein supplied by hepatitis B is essential for the second virus?</w:t>
      </w:r>
    </w:p>
    <w:p w14:paraId="6A9FE2E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Reverse transcriptase</w:t>
      </w:r>
      <w:r w:rsidRPr="008E1776">
        <w:rPr>
          <w:rFonts w:ascii="Times New Roman" w:eastAsia="Times New Roman" w:hAnsi="Times New Roman" w:cs="Times New Roman"/>
          <w:kern w:val="0"/>
          <w14:ligatures w14:val="none"/>
        </w:rPr>
        <w:br/>
        <w:t>B. Core antigen</w:t>
      </w:r>
      <w:r w:rsidRPr="008E1776">
        <w:rPr>
          <w:rFonts w:ascii="Times New Roman" w:eastAsia="Times New Roman" w:hAnsi="Times New Roman" w:cs="Times New Roman"/>
          <w:kern w:val="0"/>
          <w14:ligatures w14:val="none"/>
        </w:rPr>
        <w:br/>
        <w:t>C. Surface antigen</w:t>
      </w:r>
      <w:r w:rsidRPr="008E1776">
        <w:rPr>
          <w:rFonts w:ascii="Times New Roman" w:eastAsia="Times New Roman" w:hAnsi="Times New Roman" w:cs="Times New Roman"/>
          <w:kern w:val="0"/>
          <w14:ligatures w14:val="none"/>
        </w:rPr>
        <w:br/>
        <w:t>D. Protease</w:t>
      </w:r>
      <w:r w:rsidRPr="008E1776">
        <w:rPr>
          <w:rFonts w:ascii="Times New Roman" w:eastAsia="Times New Roman" w:hAnsi="Times New Roman" w:cs="Times New Roman"/>
          <w:kern w:val="0"/>
          <w14:ligatures w14:val="none"/>
        </w:rPr>
        <w:br/>
        <w:t>E. Integrase</w:t>
      </w:r>
    </w:p>
    <w:p w14:paraId="12D1457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28.</w:t>
      </w:r>
    </w:p>
    <w:p w14:paraId="01619B0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Twenty-five guests at a wedding develop abrupt nausea, repeated vomiting, watery diarrhea, and abdominal cramps approximately 24 hours after the event. Symptoms resolve within 2 days in most patients. No bacterial pathogen is identified.</w:t>
      </w:r>
    </w:p>
    <w:p w14:paraId="18851E0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pathogen is most likely responsible?</w:t>
      </w:r>
    </w:p>
    <w:p w14:paraId="45DCEAA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Rotavirus</w:t>
      </w:r>
      <w:r w:rsidRPr="008E1776">
        <w:rPr>
          <w:rFonts w:ascii="Times New Roman" w:eastAsia="Times New Roman" w:hAnsi="Times New Roman" w:cs="Times New Roman"/>
          <w:kern w:val="0"/>
          <w14:ligatures w14:val="none"/>
        </w:rPr>
        <w:br/>
        <w:t>B. Norovirus</w:t>
      </w:r>
      <w:r w:rsidRPr="008E1776">
        <w:rPr>
          <w:rFonts w:ascii="Times New Roman" w:eastAsia="Times New Roman" w:hAnsi="Times New Roman" w:cs="Times New Roman"/>
          <w:kern w:val="0"/>
          <w14:ligatures w14:val="none"/>
        </w:rPr>
        <w:br/>
        <w:t>C. Hepatitis A virus</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kern w:val="0"/>
          <w14:ligatures w14:val="none"/>
        </w:rPr>
        <w:lastRenderedPageBreak/>
        <w:t>D. Cytomegalovirus</w:t>
      </w:r>
      <w:r w:rsidRPr="008E1776">
        <w:rPr>
          <w:rFonts w:ascii="Times New Roman" w:eastAsia="Times New Roman" w:hAnsi="Times New Roman" w:cs="Times New Roman"/>
          <w:kern w:val="0"/>
          <w14:ligatures w14:val="none"/>
        </w:rPr>
        <w:br/>
        <w:t>E. Shigella</w:t>
      </w:r>
    </w:p>
    <w:p w14:paraId="4721CE6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29.</w:t>
      </w:r>
    </w:p>
    <w:p w14:paraId="76F9536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7-year-old boy had measles at age 2. Several years later, he develops progressive behavioral changes, declining school performance, myoclonus, and eventually seizures. Neurologic deterioration continues over time.</w:t>
      </w:r>
    </w:p>
    <w:p w14:paraId="5602C4B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complication is most likely responsible?</w:t>
      </w:r>
    </w:p>
    <w:p w14:paraId="43421A1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Guillain-Barré syndrome</w:t>
      </w:r>
      <w:r w:rsidRPr="008E1776">
        <w:rPr>
          <w:rFonts w:ascii="Times New Roman" w:eastAsia="Times New Roman" w:hAnsi="Times New Roman" w:cs="Times New Roman"/>
          <w:kern w:val="0"/>
          <w14:ligatures w14:val="none"/>
        </w:rPr>
        <w:br/>
        <w:t>B. Acute disseminated encephalomyelitis</w:t>
      </w:r>
      <w:r w:rsidRPr="008E1776">
        <w:rPr>
          <w:rFonts w:ascii="Times New Roman" w:eastAsia="Times New Roman" w:hAnsi="Times New Roman" w:cs="Times New Roman"/>
          <w:kern w:val="0"/>
          <w14:ligatures w14:val="none"/>
        </w:rPr>
        <w:br/>
        <w:t>C. Subacute sclerosing panencephalitis</w:t>
      </w:r>
      <w:r w:rsidRPr="008E1776">
        <w:rPr>
          <w:rFonts w:ascii="Times New Roman" w:eastAsia="Times New Roman" w:hAnsi="Times New Roman" w:cs="Times New Roman"/>
          <w:kern w:val="0"/>
          <w14:ligatures w14:val="none"/>
        </w:rPr>
        <w:br/>
        <w:t>D. Progressive multifocal leukoencephalopathy</w:t>
      </w:r>
      <w:r w:rsidRPr="008E1776">
        <w:rPr>
          <w:rFonts w:ascii="Times New Roman" w:eastAsia="Times New Roman" w:hAnsi="Times New Roman" w:cs="Times New Roman"/>
          <w:kern w:val="0"/>
          <w14:ligatures w14:val="none"/>
        </w:rPr>
        <w:br/>
        <w:t>E. Reye syndrome</w:t>
      </w:r>
    </w:p>
    <w:p w14:paraId="59EED9B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30.</w:t>
      </w:r>
    </w:p>
    <w:p w14:paraId="3B24002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24-year-old woman develops a mild illness consisting of low-grade fever, arthralgias, and a faint rash that begins on the face and spreads caudally. Examination shows prominent posterior auricular and occipital lymphadenopathy.</w:t>
      </w:r>
    </w:p>
    <w:p w14:paraId="6F269F7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virus is the most likely cause?</w:t>
      </w:r>
    </w:p>
    <w:p w14:paraId="37C1C85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Rubella virus</w:t>
      </w:r>
      <w:r w:rsidRPr="008E1776">
        <w:rPr>
          <w:rFonts w:ascii="Times New Roman" w:eastAsia="Times New Roman" w:hAnsi="Times New Roman" w:cs="Times New Roman"/>
          <w:kern w:val="0"/>
          <w14:ligatures w14:val="none"/>
        </w:rPr>
        <w:br/>
        <w:t>B. Measles virus</w:t>
      </w:r>
      <w:r w:rsidRPr="008E1776">
        <w:rPr>
          <w:rFonts w:ascii="Times New Roman" w:eastAsia="Times New Roman" w:hAnsi="Times New Roman" w:cs="Times New Roman"/>
          <w:kern w:val="0"/>
          <w14:ligatures w14:val="none"/>
        </w:rPr>
        <w:br/>
        <w:t>C. Mumps virus</w:t>
      </w:r>
      <w:r w:rsidRPr="008E1776">
        <w:rPr>
          <w:rFonts w:ascii="Times New Roman" w:eastAsia="Times New Roman" w:hAnsi="Times New Roman" w:cs="Times New Roman"/>
          <w:kern w:val="0"/>
          <w14:ligatures w14:val="none"/>
        </w:rPr>
        <w:br/>
        <w:t>D. Parvovirus B19</w:t>
      </w:r>
      <w:r w:rsidRPr="008E1776">
        <w:rPr>
          <w:rFonts w:ascii="Times New Roman" w:eastAsia="Times New Roman" w:hAnsi="Times New Roman" w:cs="Times New Roman"/>
          <w:kern w:val="0"/>
          <w14:ligatures w14:val="none"/>
        </w:rPr>
        <w:br/>
        <w:t>E. Varicella-zoster virus</w:t>
      </w:r>
    </w:p>
    <w:p w14:paraId="202F9F8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31.</w:t>
      </w:r>
    </w:p>
    <w:p w14:paraId="5E07C36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man newly diagnosed with HIV begins combination antiretroviral therapy containing an integrase strand-transfer inhibitor. The drug markedly lowers plasma HIV RNA by preventing the viral genome from becoming permanently incorporated into host-cell DNA.</w:t>
      </w:r>
    </w:p>
    <w:p w14:paraId="6AE10E1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viral enzyme is directly inhibited?</w:t>
      </w:r>
    </w:p>
    <w:p w14:paraId="56E5FB2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Reverse transcriptase</w:t>
      </w:r>
      <w:r w:rsidRPr="008E1776">
        <w:rPr>
          <w:rFonts w:ascii="Times New Roman" w:eastAsia="Times New Roman" w:hAnsi="Times New Roman" w:cs="Times New Roman"/>
          <w:kern w:val="0"/>
          <w14:ligatures w14:val="none"/>
        </w:rPr>
        <w:br/>
        <w:t>B. Protease</w:t>
      </w:r>
      <w:r w:rsidRPr="008E1776">
        <w:rPr>
          <w:rFonts w:ascii="Times New Roman" w:eastAsia="Times New Roman" w:hAnsi="Times New Roman" w:cs="Times New Roman"/>
          <w:kern w:val="0"/>
          <w14:ligatures w14:val="none"/>
        </w:rPr>
        <w:br/>
        <w:t>C. Neuraminidase</w:t>
      </w:r>
      <w:r w:rsidRPr="008E1776">
        <w:rPr>
          <w:rFonts w:ascii="Times New Roman" w:eastAsia="Times New Roman" w:hAnsi="Times New Roman" w:cs="Times New Roman"/>
          <w:kern w:val="0"/>
          <w14:ligatures w14:val="none"/>
        </w:rPr>
        <w:br/>
        <w:t>D. Integrase</w:t>
      </w:r>
      <w:r w:rsidRPr="008E1776">
        <w:rPr>
          <w:rFonts w:ascii="Times New Roman" w:eastAsia="Times New Roman" w:hAnsi="Times New Roman" w:cs="Times New Roman"/>
          <w:kern w:val="0"/>
          <w14:ligatures w14:val="none"/>
        </w:rPr>
        <w:br/>
        <w:t>E. RNA polymerase</w:t>
      </w:r>
    </w:p>
    <w:p w14:paraId="4FE17BA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32.</w:t>
      </w:r>
    </w:p>
    <w:p w14:paraId="1851D07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27-year-old woman presents with a first episode of painful grouped vesicles and shallow ulcers on the vulva. She has tender inguinal lymphadenopathy. PCR confirms genital herpes.</w:t>
      </w:r>
    </w:p>
    <w:p w14:paraId="15B76FC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lastRenderedPageBreak/>
        <w:t>Which medication is appropriate for an uncomplicated first clinical episode?</w:t>
      </w:r>
    </w:p>
    <w:p w14:paraId="3947D32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Oral oseltamivir</w:t>
      </w:r>
      <w:r w:rsidRPr="008E1776">
        <w:rPr>
          <w:rFonts w:ascii="Times New Roman" w:eastAsia="Times New Roman" w:hAnsi="Times New Roman" w:cs="Times New Roman"/>
          <w:kern w:val="0"/>
          <w14:ligatures w14:val="none"/>
        </w:rPr>
        <w:br/>
        <w:t>B. Oral acyclovir</w:t>
      </w:r>
      <w:r w:rsidRPr="008E1776">
        <w:rPr>
          <w:rFonts w:ascii="Times New Roman" w:eastAsia="Times New Roman" w:hAnsi="Times New Roman" w:cs="Times New Roman"/>
          <w:kern w:val="0"/>
          <w14:ligatures w14:val="none"/>
        </w:rPr>
        <w:br/>
        <w:t>C. Intravenous ganciclovir</w:t>
      </w:r>
      <w:r w:rsidRPr="008E1776">
        <w:rPr>
          <w:rFonts w:ascii="Times New Roman" w:eastAsia="Times New Roman" w:hAnsi="Times New Roman" w:cs="Times New Roman"/>
          <w:kern w:val="0"/>
          <w14:ligatures w14:val="none"/>
        </w:rPr>
        <w:br/>
        <w:t>D. Oral ribavirin</w:t>
      </w:r>
      <w:r w:rsidRPr="008E1776">
        <w:rPr>
          <w:rFonts w:ascii="Times New Roman" w:eastAsia="Times New Roman" w:hAnsi="Times New Roman" w:cs="Times New Roman"/>
          <w:kern w:val="0"/>
          <w14:ligatures w14:val="none"/>
        </w:rPr>
        <w:br/>
        <w:t>E. Intramuscular penicillin</w:t>
      </w:r>
    </w:p>
    <w:p w14:paraId="137C38F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33.</w:t>
      </w:r>
    </w:p>
    <w:p w14:paraId="1FA12AC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52-year-old man with chronic hepatitis B has persistent viremia and elevated aminotransferases. He has not received antiviral therapy. Over the following decade, he develops cirrhosis.</w:t>
      </w:r>
    </w:p>
    <w:p w14:paraId="04F1E03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additional complication is he at increased risk of developing?</w:t>
      </w:r>
    </w:p>
    <w:p w14:paraId="4E3471D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Acute appendicitis</w:t>
      </w:r>
      <w:r w:rsidRPr="008E1776">
        <w:rPr>
          <w:rFonts w:ascii="Times New Roman" w:eastAsia="Times New Roman" w:hAnsi="Times New Roman" w:cs="Times New Roman"/>
          <w:kern w:val="0"/>
          <w14:ligatures w14:val="none"/>
        </w:rPr>
        <w:br/>
        <w:t>B. Nephrotic syndrome due to minimal change disease</w:t>
      </w:r>
      <w:r w:rsidRPr="008E1776">
        <w:rPr>
          <w:rFonts w:ascii="Times New Roman" w:eastAsia="Times New Roman" w:hAnsi="Times New Roman" w:cs="Times New Roman"/>
          <w:kern w:val="0"/>
          <w14:ligatures w14:val="none"/>
        </w:rPr>
        <w:br/>
        <w:t>C. Pancreatic adenocarcinoma</w:t>
      </w:r>
      <w:r w:rsidRPr="008E1776">
        <w:rPr>
          <w:rFonts w:ascii="Times New Roman" w:eastAsia="Times New Roman" w:hAnsi="Times New Roman" w:cs="Times New Roman"/>
          <w:kern w:val="0"/>
          <w14:ligatures w14:val="none"/>
        </w:rPr>
        <w:br/>
        <w:t>D. Medullary thyroid carcinoma</w:t>
      </w:r>
      <w:r w:rsidRPr="008E1776">
        <w:rPr>
          <w:rFonts w:ascii="Times New Roman" w:eastAsia="Times New Roman" w:hAnsi="Times New Roman" w:cs="Times New Roman"/>
          <w:kern w:val="0"/>
          <w14:ligatures w14:val="none"/>
        </w:rPr>
        <w:br/>
        <w:t>E. Hepatocellular carcinoma</w:t>
      </w:r>
    </w:p>
    <w:p w14:paraId="4D00B56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34.</w:t>
      </w:r>
    </w:p>
    <w:p w14:paraId="2F3BF7E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59-year-old woman is found to have chronic HCV infection with detectable HCV RNA. She has compensated liver disease and no contraindication to oral medications.</w:t>
      </w:r>
    </w:p>
    <w:p w14:paraId="2AA2175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treatment is most appropriate?</w:t>
      </w:r>
    </w:p>
    <w:p w14:paraId="2765FD7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An oral direct-acting antiviral regimen</w:t>
      </w:r>
      <w:r w:rsidRPr="008E1776">
        <w:rPr>
          <w:rFonts w:ascii="Times New Roman" w:eastAsia="Times New Roman" w:hAnsi="Times New Roman" w:cs="Times New Roman"/>
          <w:kern w:val="0"/>
          <w14:ligatures w14:val="none"/>
        </w:rPr>
        <w:br/>
        <w:t>B. Lifelong interferon monotherapy</w:t>
      </w:r>
      <w:r w:rsidRPr="008E1776">
        <w:rPr>
          <w:rFonts w:ascii="Times New Roman" w:eastAsia="Times New Roman" w:hAnsi="Times New Roman" w:cs="Times New Roman"/>
          <w:kern w:val="0"/>
          <w14:ligatures w14:val="none"/>
        </w:rPr>
        <w:br/>
        <w:t>C. Ribavirin monotherapy</w:t>
      </w:r>
      <w:r w:rsidRPr="008E1776">
        <w:rPr>
          <w:rFonts w:ascii="Times New Roman" w:eastAsia="Times New Roman" w:hAnsi="Times New Roman" w:cs="Times New Roman"/>
          <w:kern w:val="0"/>
          <w14:ligatures w14:val="none"/>
        </w:rPr>
        <w:br/>
        <w:t>D. Hepatitis C vaccination</w:t>
      </w:r>
      <w:r w:rsidRPr="008E1776">
        <w:rPr>
          <w:rFonts w:ascii="Times New Roman" w:eastAsia="Times New Roman" w:hAnsi="Times New Roman" w:cs="Times New Roman"/>
          <w:kern w:val="0"/>
          <w14:ligatures w14:val="none"/>
        </w:rPr>
        <w:br/>
        <w:t>E. Observation until cirrhosis develops</w:t>
      </w:r>
    </w:p>
    <w:p w14:paraId="0EBA3D3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35.</w:t>
      </w:r>
    </w:p>
    <w:p w14:paraId="19CB1F2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21-year-old unvaccinated man develops fever and painful bilateral parotid enlargement. He subsequently develops headache and neck stiffness. CSF examination shows lymphocytic pleocytosis with normal glucose.</w:t>
      </w:r>
    </w:p>
    <w:p w14:paraId="2077E40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diagnosis best explains these findings?</w:t>
      </w:r>
    </w:p>
    <w:p w14:paraId="3273C2D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HSV encephalitis</w:t>
      </w:r>
      <w:r w:rsidRPr="008E1776">
        <w:rPr>
          <w:rFonts w:ascii="Times New Roman" w:eastAsia="Times New Roman" w:hAnsi="Times New Roman" w:cs="Times New Roman"/>
          <w:kern w:val="0"/>
          <w14:ligatures w14:val="none"/>
        </w:rPr>
        <w:br/>
        <w:t>B. Bacterial meningitis</w:t>
      </w:r>
      <w:r w:rsidRPr="008E1776">
        <w:rPr>
          <w:rFonts w:ascii="Times New Roman" w:eastAsia="Times New Roman" w:hAnsi="Times New Roman" w:cs="Times New Roman"/>
          <w:kern w:val="0"/>
          <w14:ligatures w14:val="none"/>
        </w:rPr>
        <w:br/>
        <w:t>C. Cryptococcal meningitis</w:t>
      </w:r>
      <w:r w:rsidRPr="008E1776">
        <w:rPr>
          <w:rFonts w:ascii="Times New Roman" w:eastAsia="Times New Roman" w:hAnsi="Times New Roman" w:cs="Times New Roman"/>
          <w:kern w:val="0"/>
          <w14:ligatures w14:val="none"/>
        </w:rPr>
        <w:br/>
        <w:t>D. Mumps-associated meningitis</w:t>
      </w:r>
      <w:r w:rsidRPr="008E1776">
        <w:rPr>
          <w:rFonts w:ascii="Times New Roman" w:eastAsia="Times New Roman" w:hAnsi="Times New Roman" w:cs="Times New Roman"/>
          <w:kern w:val="0"/>
          <w14:ligatures w14:val="none"/>
        </w:rPr>
        <w:br/>
        <w:t>E. Influenza-associated encephalitis</w:t>
      </w:r>
    </w:p>
    <w:p w14:paraId="1E06E4A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36.</w:t>
      </w:r>
    </w:p>
    <w:p w14:paraId="097EFB7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lastRenderedPageBreak/>
        <w:t>A 42-year-old man with advanced HIV infection has CD4+ count of 28/mm³ and develops floaters and progressive visual loss. Examination confirms CMV retinitis.</w:t>
      </w:r>
    </w:p>
    <w:p w14:paraId="6781D66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antiviral is most appropriate for treatment?</w:t>
      </w:r>
    </w:p>
    <w:p w14:paraId="7B0BF76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Oseltamivir</w:t>
      </w:r>
      <w:r w:rsidRPr="008E1776">
        <w:rPr>
          <w:rFonts w:ascii="Times New Roman" w:eastAsia="Times New Roman" w:hAnsi="Times New Roman" w:cs="Times New Roman"/>
          <w:kern w:val="0"/>
          <w14:ligatures w14:val="none"/>
        </w:rPr>
        <w:br/>
        <w:t>B. Acyclovir</w:t>
      </w:r>
      <w:r w:rsidRPr="008E1776">
        <w:rPr>
          <w:rFonts w:ascii="Times New Roman" w:eastAsia="Times New Roman" w:hAnsi="Times New Roman" w:cs="Times New Roman"/>
          <w:kern w:val="0"/>
          <w14:ligatures w14:val="none"/>
        </w:rPr>
        <w:br/>
        <w:t>C. Ganciclovir</w:t>
      </w:r>
      <w:r w:rsidRPr="008E1776">
        <w:rPr>
          <w:rFonts w:ascii="Times New Roman" w:eastAsia="Times New Roman" w:hAnsi="Times New Roman" w:cs="Times New Roman"/>
          <w:kern w:val="0"/>
          <w14:ligatures w14:val="none"/>
        </w:rPr>
        <w:br/>
        <w:t>D. Ribavirin</w:t>
      </w:r>
      <w:r w:rsidRPr="008E1776">
        <w:rPr>
          <w:rFonts w:ascii="Times New Roman" w:eastAsia="Times New Roman" w:hAnsi="Times New Roman" w:cs="Times New Roman"/>
          <w:kern w:val="0"/>
          <w14:ligatures w14:val="none"/>
        </w:rPr>
        <w:br/>
        <w:t>E. Amantadine</w:t>
      </w:r>
    </w:p>
    <w:p w14:paraId="151F022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37.</w:t>
      </w:r>
    </w:p>
    <w:p w14:paraId="61A2AD5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63-year-old woman previously had chickenpox during childhood. She asks how to reduce her future risk of developing a painful dermatomal vesicular eruption.</w:t>
      </w:r>
    </w:p>
    <w:p w14:paraId="38E0E9A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vaccination strategy is most appropriate?</w:t>
      </w:r>
    </w:p>
    <w:p w14:paraId="276F851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Annual live attenuated varicella vaccination</w:t>
      </w:r>
      <w:r w:rsidRPr="008E1776">
        <w:rPr>
          <w:rFonts w:ascii="Times New Roman" w:eastAsia="Times New Roman" w:hAnsi="Times New Roman" w:cs="Times New Roman"/>
          <w:kern w:val="0"/>
          <w14:ligatures w14:val="none"/>
        </w:rPr>
        <w:br/>
        <w:t>B. Recombinant zoster vaccination</w:t>
      </w:r>
      <w:r w:rsidRPr="008E1776">
        <w:rPr>
          <w:rFonts w:ascii="Times New Roman" w:eastAsia="Times New Roman" w:hAnsi="Times New Roman" w:cs="Times New Roman"/>
          <w:kern w:val="0"/>
          <w14:ligatures w14:val="none"/>
        </w:rPr>
        <w:br/>
        <w:t>C. MMR vaccination</w:t>
      </w:r>
      <w:r w:rsidRPr="008E1776">
        <w:rPr>
          <w:rFonts w:ascii="Times New Roman" w:eastAsia="Times New Roman" w:hAnsi="Times New Roman" w:cs="Times New Roman"/>
          <w:kern w:val="0"/>
          <w14:ligatures w14:val="none"/>
        </w:rPr>
        <w:br/>
        <w:t>D. Hepatitis B vaccination</w:t>
      </w:r>
      <w:r w:rsidRPr="008E1776">
        <w:rPr>
          <w:rFonts w:ascii="Times New Roman" w:eastAsia="Times New Roman" w:hAnsi="Times New Roman" w:cs="Times New Roman"/>
          <w:kern w:val="0"/>
          <w14:ligatures w14:val="none"/>
        </w:rPr>
        <w:br/>
        <w:t>E. Inactivated influenza vaccination</w:t>
      </w:r>
    </w:p>
    <w:p w14:paraId="7C52187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38.</w:t>
      </w:r>
    </w:p>
    <w:p w14:paraId="7480E41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36-year-old man with chronic hepatitis B asks how he can reduce his risk of acquiring hepatitis D. He has never been vaccinated against hepatitis B.</w:t>
      </w:r>
    </w:p>
    <w:p w14:paraId="0FBB515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intervention provides protection against the second virus?</w:t>
      </w:r>
    </w:p>
    <w:p w14:paraId="202C9B1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Hepatitis B vaccination</w:t>
      </w:r>
      <w:r w:rsidRPr="008E1776">
        <w:rPr>
          <w:rFonts w:ascii="Times New Roman" w:eastAsia="Times New Roman" w:hAnsi="Times New Roman" w:cs="Times New Roman"/>
          <w:kern w:val="0"/>
          <w14:ligatures w14:val="none"/>
        </w:rPr>
        <w:br/>
        <w:t>B. Hepatitis A vaccination</w:t>
      </w:r>
      <w:r w:rsidRPr="008E1776">
        <w:rPr>
          <w:rFonts w:ascii="Times New Roman" w:eastAsia="Times New Roman" w:hAnsi="Times New Roman" w:cs="Times New Roman"/>
          <w:kern w:val="0"/>
          <w14:ligatures w14:val="none"/>
        </w:rPr>
        <w:br/>
        <w:t>C. Hepatitis C vaccination</w:t>
      </w:r>
      <w:r w:rsidRPr="008E1776">
        <w:rPr>
          <w:rFonts w:ascii="Times New Roman" w:eastAsia="Times New Roman" w:hAnsi="Times New Roman" w:cs="Times New Roman"/>
          <w:kern w:val="0"/>
          <w14:ligatures w14:val="none"/>
        </w:rPr>
        <w:br/>
        <w:t>D. Annual influenza vaccination</w:t>
      </w:r>
      <w:r w:rsidRPr="008E1776">
        <w:rPr>
          <w:rFonts w:ascii="Times New Roman" w:eastAsia="Times New Roman" w:hAnsi="Times New Roman" w:cs="Times New Roman"/>
          <w:kern w:val="0"/>
          <w14:ligatures w14:val="none"/>
        </w:rPr>
        <w:br/>
        <w:t>E. MMR vaccination</w:t>
      </w:r>
    </w:p>
    <w:p w14:paraId="6A45F64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39.</w:t>
      </w:r>
    </w:p>
    <w:p w14:paraId="1905DB7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4-month-old infant receives an oral live-attenuated vaccine. Five days later, the infant develops episodic severe abdominal pain, vomiting, and passage of blood-tinged stool. Ultrasound shows bowel telescoping.</w:t>
      </w:r>
    </w:p>
    <w:p w14:paraId="10C1E7C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vaccination is most likely associated with this rare complication?</w:t>
      </w:r>
    </w:p>
    <w:p w14:paraId="79E5C54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MMR</w:t>
      </w:r>
      <w:r w:rsidRPr="008E1776">
        <w:rPr>
          <w:rFonts w:ascii="Times New Roman" w:eastAsia="Times New Roman" w:hAnsi="Times New Roman" w:cs="Times New Roman"/>
          <w:kern w:val="0"/>
          <w14:ligatures w14:val="none"/>
        </w:rPr>
        <w:br/>
        <w:t>B. Influenza</w:t>
      </w:r>
      <w:r w:rsidRPr="008E1776">
        <w:rPr>
          <w:rFonts w:ascii="Times New Roman" w:eastAsia="Times New Roman" w:hAnsi="Times New Roman" w:cs="Times New Roman"/>
          <w:kern w:val="0"/>
          <w14:ligatures w14:val="none"/>
        </w:rPr>
        <w:br/>
        <w:t>C. Hepatitis A</w:t>
      </w:r>
      <w:r w:rsidRPr="008E1776">
        <w:rPr>
          <w:rFonts w:ascii="Times New Roman" w:eastAsia="Times New Roman" w:hAnsi="Times New Roman" w:cs="Times New Roman"/>
          <w:kern w:val="0"/>
          <w14:ligatures w14:val="none"/>
        </w:rPr>
        <w:br/>
        <w:t>D. Varicella</w:t>
      </w:r>
      <w:r w:rsidRPr="008E1776">
        <w:rPr>
          <w:rFonts w:ascii="Times New Roman" w:eastAsia="Times New Roman" w:hAnsi="Times New Roman" w:cs="Times New Roman"/>
          <w:kern w:val="0"/>
          <w14:ligatures w14:val="none"/>
        </w:rPr>
        <w:br/>
        <w:t>E. Rotavirus</w:t>
      </w:r>
    </w:p>
    <w:p w14:paraId="7ECE755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40.</w:t>
      </w:r>
    </w:p>
    <w:p w14:paraId="51791D3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35-year-old previously healthy man develops sudden-onset vomiting and watery diarrhea after several coworkers became ill. He begins vomiting approximately 18 hours after exposure, and symptoms largely resolve within 48 hours.</w:t>
      </w:r>
    </w:p>
    <w:p w14:paraId="2E62BC3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characteristic of the causative pathogen best explains this clinical pattern?</w:t>
      </w:r>
    </w:p>
    <w:p w14:paraId="1CDC7AA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Chronic replication in hepatocytes</w:t>
      </w:r>
      <w:r w:rsidRPr="008E1776">
        <w:rPr>
          <w:rFonts w:ascii="Times New Roman" w:eastAsia="Times New Roman" w:hAnsi="Times New Roman" w:cs="Times New Roman"/>
          <w:kern w:val="0"/>
          <w14:ligatures w14:val="none"/>
        </w:rPr>
        <w:br/>
        <w:t>B. Latency in dorsal root ganglia</w:t>
      </w:r>
      <w:r w:rsidRPr="008E1776">
        <w:rPr>
          <w:rFonts w:ascii="Times New Roman" w:eastAsia="Times New Roman" w:hAnsi="Times New Roman" w:cs="Times New Roman"/>
          <w:kern w:val="0"/>
          <w14:ligatures w14:val="none"/>
        </w:rPr>
        <w:br/>
        <w:t>C. Highly contagious acute gastroenteric infection with a short incubation period</w:t>
      </w:r>
      <w:r w:rsidRPr="008E1776">
        <w:rPr>
          <w:rFonts w:ascii="Times New Roman" w:eastAsia="Times New Roman" w:hAnsi="Times New Roman" w:cs="Times New Roman"/>
          <w:kern w:val="0"/>
          <w14:ligatures w14:val="none"/>
        </w:rPr>
        <w:br/>
        <w:t>D. Persistent infection of B lymphocytes</w:t>
      </w:r>
      <w:r w:rsidRPr="008E1776">
        <w:rPr>
          <w:rFonts w:ascii="Times New Roman" w:eastAsia="Times New Roman" w:hAnsi="Times New Roman" w:cs="Times New Roman"/>
          <w:kern w:val="0"/>
          <w14:ligatures w14:val="none"/>
        </w:rPr>
        <w:br/>
        <w:t>E. Destruction of CD4+ T lymphocytes</w:t>
      </w:r>
    </w:p>
    <w:p w14:paraId="51593FB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41.</w:t>
      </w:r>
    </w:p>
    <w:p w14:paraId="67EF19E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29-year-old woman at 24 weeks' gestation develops fever, cough, myalgias, and headache during influenza season. A rapid molecular assay is positive for influenza A.</w:t>
      </w:r>
    </w:p>
    <w:p w14:paraId="5AC2013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What is the most appropriate management?</w:t>
      </w:r>
    </w:p>
    <w:p w14:paraId="5FB4B72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Wait for bacterial superinfection before treating</w:t>
      </w:r>
      <w:r w:rsidRPr="008E1776">
        <w:rPr>
          <w:rFonts w:ascii="Times New Roman" w:eastAsia="Times New Roman" w:hAnsi="Times New Roman" w:cs="Times New Roman"/>
          <w:kern w:val="0"/>
          <w14:ligatures w14:val="none"/>
        </w:rPr>
        <w:br/>
        <w:t>B. Administer amoxicillin</w:t>
      </w:r>
      <w:r w:rsidRPr="008E1776">
        <w:rPr>
          <w:rFonts w:ascii="Times New Roman" w:eastAsia="Times New Roman" w:hAnsi="Times New Roman" w:cs="Times New Roman"/>
          <w:kern w:val="0"/>
          <w14:ligatures w14:val="none"/>
        </w:rPr>
        <w:br/>
        <w:t>C. Provide only acetaminophen because pregnancy is protective</w:t>
      </w:r>
      <w:r w:rsidRPr="008E1776">
        <w:rPr>
          <w:rFonts w:ascii="Times New Roman" w:eastAsia="Times New Roman" w:hAnsi="Times New Roman" w:cs="Times New Roman"/>
          <w:kern w:val="0"/>
          <w14:ligatures w14:val="none"/>
        </w:rPr>
        <w:br/>
        <w:t>D. Initiate oseltamivir promptly</w:t>
      </w:r>
      <w:r w:rsidRPr="008E1776">
        <w:rPr>
          <w:rFonts w:ascii="Times New Roman" w:eastAsia="Times New Roman" w:hAnsi="Times New Roman" w:cs="Times New Roman"/>
          <w:kern w:val="0"/>
          <w14:ligatures w14:val="none"/>
        </w:rPr>
        <w:br/>
        <w:t>E. Administer MMR vaccine</w:t>
      </w:r>
    </w:p>
    <w:p w14:paraId="32E4154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42.</w:t>
      </w:r>
    </w:p>
    <w:p w14:paraId="7311667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30-year-old woman planning pregnancy is found to be nonimmune to rubella. She asks when she should receive the MMR vaccine.</w:t>
      </w:r>
    </w:p>
    <w:p w14:paraId="7D95A27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recommendation is most appropriate?</w:t>
      </w:r>
    </w:p>
    <w:p w14:paraId="7087E14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Receive MMR before pregnancy and avoid pregnancy for at least 4 weeks afterward</w:t>
      </w:r>
      <w:r w:rsidRPr="008E1776">
        <w:rPr>
          <w:rFonts w:ascii="Times New Roman" w:eastAsia="Times New Roman" w:hAnsi="Times New Roman" w:cs="Times New Roman"/>
          <w:kern w:val="0"/>
          <w14:ligatures w14:val="none"/>
        </w:rPr>
        <w:br/>
        <w:t>B. Receive MMR during the first trimester</w:t>
      </w:r>
      <w:r w:rsidRPr="008E1776">
        <w:rPr>
          <w:rFonts w:ascii="Times New Roman" w:eastAsia="Times New Roman" w:hAnsi="Times New Roman" w:cs="Times New Roman"/>
          <w:kern w:val="0"/>
          <w14:ligatures w14:val="none"/>
        </w:rPr>
        <w:br/>
        <w:t>C. Receive MMR immediately after conception</w:t>
      </w:r>
      <w:r w:rsidRPr="008E1776">
        <w:rPr>
          <w:rFonts w:ascii="Times New Roman" w:eastAsia="Times New Roman" w:hAnsi="Times New Roman" w:cs="Times New Roman"/>
          <w:kern w:val="0"/>
          <w14:ligatures w14:val="none"/>
        </w:rPr>
        <w:br/>
        <w:t>D. Receive MMR only after developing rubella symptoms</w:t>
      </w:r>
      <w:r w:rsidRPr="008E1776">
        <w:rPr>
          <w:rFonts w:ascii="Times New Roman" w:eastAsia="Times New Roman" w:hAnsi="Times New Roman" w:cs="Times New Roman"/>
          <w:kern w:val="0"/>
          <w14:ligatures w14:val="none"/>
        </w:rPr>
        <w:br/>
        <w:t>E. Receive MMR during labor</w:t>
      </w:r>
    </w:p>
    <w:p w14:paraId="27DAB72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43.</w:t>
      </w:r>
    </w:p>
    <w:p w14:paraId="0CB193A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An unvaccinated child is diagnosed with measles after developing high fever, cough, coryza, conjunctivitis, Koplik spots, and a descending maculopapular rash.</w:t>
      </w:r>
    </w:p>
    <w:p w14:paraId="137A863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infection-control measure is most appropriate?</w:t>
      </w:r>
    </w:p>
    <w:p w14:paraId="5E7C0BA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Droplet precautions only until fever resolves</w:t>
      </w:r>
      <w:r w:rsidRPr="008E1776">
        <w:rPr>
          <w:rFonts w:ascii="Times New Roman" w:eastAsia="Times New Roman" w:hAnsi="Times New Roman" w:cs="Times New Roman"/>
          <w:kern w:val="0"/>
          <w14:ligatures w14:val="none"/>
        </w:rPr>
        <w:br/>
        <w:t>B. Contact precautions for 24 hours</w:t>
      </w:r>
      <w:r w:rsidRPr="008E1776">
        <w:rPr>
          <w:rFonts w:ascii="Times New Roman" w:eastAsia="Times New Roman" w:hAnsi="Times New Roman" w:cs="Times New Roman"/>
          <w:kern w:val="0"/>
          <w14:ligatures w14:val="none"/>
        </w:rPr>
        <w:br/>
        <w:t>C. Standard precautions only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kern w:val="0"/>
          <w14:ligatures w14:val="none"/>
        </w:rPr>
        <w:lastRenderedPageBreak/>
        <w:t>D. Airborne precautions for 24 hours after rash onset</w:t>
      </w:r>
      <w:r w:rsidRPr="008E1776">
        <w:rPr>
          <w:rFonts w:ascii="Times New Roman" w:eastAsia="Times New Roman" w:hAnsi="Times New Roman" w:cs="Times New Roman"/>
          <w:kern w:val="0"/>
          <w14:ligatures w14:val="none"/>
        </w:rPr>
        <w:br/>
        <w:t>E. Airborne precautions through 4 days after rash onset</w:t>
      </w:r>
    </w:p>
    <w:p w14:paraId="57D7E26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44.</w:t>
      </w:r>
    </w:p>
    <w:p w14:paraId="10166AD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25-year-old woman is found to be nonimmune to rubella during a preconception visit. She has not yet become pregnant.</w:t>
      </w:r>
    </w:p>
    <w:p w14:paraId="470E25A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intervention provides the most effective way to prevent congenital rubella syndrome in a future pregnancy?</w:t>
      </w:r>
    </w:p>
    <w:p w14:paraId="04C8610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Monthly rubella antibody testing</w:t>
      </w:r>
      <w:r w:rsidRPr="008E1776">
        <w:rPr>
          <w:rFonts w:ascii="Times New Roman" w:eastAsia="Times New Roman" w:hAnsi="Times New Roman" w:cs="Times New Roman"/>
          <w:kern w:val="0"/>
          <w14:ligatures w14:val="none"/>
        </w:rPr>
        <w:br/>
        <w:t>B. Prophylactic acyclovir during pregnancy</w:t>
      </w:r>
      <w:r w:rsidRPr="008E1776">
        <w:rPr>
          <w:rFonts w:ascii="Times New Roman" w:eastAsia="Times New Roman" w:hAnsi="Times New Roman" w:cs="Times New Roman"/>
          <w:kern w:val="0"/>
          <w14:ligatures w14:val="none"/>
        </w:rPr>
        <w:br/>
        <w:t>C. Administration of MMR vaccine before pregnancy</w:t>
      </w:r>
      <w:r w:rsidRPr="008E1776">
        <w:rPr>
          <w:rFonts w:ascii="Times New Roman" w:eastAsia="Times New Roman" w:hAnsi="Times New Roman" w:cs="Times New Roman"/>
          <w:kern w:val="0"/>
          <w14:ligatures w14:val="none"/>
        </w:rPr>
        <w:br/>
        <w:t>D. Administration of MMR vaccine during the first trimester</w:t>
      </w:r>
      <w:r w:rsidRPr="008E1776">
        <w:rPr>
          <w:rFonts w:ascii="Times New Roman" w:eastAsia="Times New Roman" w:hAnsi="Times New Roman" w:cs="Times New Roman"/>
          <w:kern w:val="0"/>
          <w14:ligatures w14:val="none"/>
        </w:rPr>
        <w:br/>
        <w:t>E. Hepatitis B vaccination</w:t>
      </w:r>
    </w:p>
    <w:p w14:paraId="163FE53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45.</w:t>
      </w:r>
    </w:p>
    <w:p w14:paraId="2C4989B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33-year-old man is diagnosed with HIV infection after routine screening. He has no symptoms and a CD4+ count of 612/mm³. He asks when antiretroviral therapy should begin.</w:t>
      </w:r>
    </w:p>
    <w:p w14:paraId="1C34C1F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recommendation is most appropriate?</w:t>
      </w:r>
    </w:p>
    <w:p w14:paraId="2F01F91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Begin therapy only if the CD4 count falls below 500/mm³</w:t>
      </w:r>
      <w:r w:rsidRPr="008E1776">
        <w:rPr>
          <w:rFonts w:ascii="Times New Roman" w:eastAsia="Times New Roman" w:hAnsi="Times New Roman" w:cs="Times New Roman"/>
          <w:kern w:val="0"/>
          <w14:ligatures w14:val="none"/>
        </w:rPr>
        <w:br/>
        <w:t>B. Begin antiretroviral therapy as soon as possible</w:t>
      </w:r>
      <w:r w:rsidRPr="008E1776">
        <w:rPr>
          <w:rFonts w:ascii="Times New Roman" w:eastAsia="Times New Roman" w:hAnsi="Times New Roman" w:cs="Times New Roman"/>
          <w:kern w:val="0"/>
          <w14:ligatures w14:val="none"/>
        </w:rPr>
        <w:br/>
        <w:t>C. Delay treatment until an opportunistic infection develops</w:t>
      </w:r>
      <w:r w:rsidRPr="008E1776">
        <w:rPr>
          <w:rFonts w:ascii="Times New Roman" w:eastAsia="Times New Roman" w:hAnsi="Times New Roman" w:cs="Times New Roman"/>
          <w:kern w:val="0"/>
          <w14:ligatures w14:val="none"/>
        </w:rPr>
        <w:br/>
        <w:t>D. Begin therapy only if the viral load exceeds 100,000 copies/mL</w:t>
      </w:r>
      <w:r w:rsidRPr="008E1776">
        <w:rPr>
          <w:rFonts w:ascii="Times New Roman" w:eastAsia="Times New Roman" w:hAnsi="Times New Roman" w:cs="Times New Roman"/>
          <w:kern w:val="0"/>
          <w14:ligatures w14:val="none"/>
        </w:rPr>
        <w:br/>
        <w:t>E. Treat only if he develops AIDS-defining cancer</w:t>
      </w:r>
    </w:p>
    <w:p w14:paraId="79BD074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46.</w:t>
      </w:r>
    </w:p>
    <w:p w14:paraId="63CDCDB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newborn develops vesicular skin lesions, lethargy, seizures, and respiratory distress at 10 days of age. The mother had painful genital vesicles shortly before delivery. PCR confirms neonatal HSV infection.</w:t>
      </w:r>
    </w:p>
    <w:p w14:paraId="6958EC7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treatment should be administered?</w:t>
      </w:r>
    </w:p>
    <w:p w14:paraId="1374AA6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Oral valacyclovir for 3 days</w:t>
      </w:r>
      <w:r w:rsidRPr="008E1776">
        <w:rPr>
          <w:rFonts w:ascii="Times New Roman" w:eastAsia="Times New Roman" w:hAnsi="Times New Roman" w:cs="Times New Roman"/>
          <w:kern w:val="0"/>
          <w14:ligatures w14:val="none"/>
        </w:rPr>
        <w:br/>
        <w:t>B. Intravenous oseltamivir</w:t>
      </w:r>
      <w:r w:rsidRPr="008E1776">
        <w:rPr>
          <w:rFonts w:ascii="Times New Roman" w:eastAsia="Times New Roman" w:hAnsi="Times New Roman" w:cs="Times New Roman"/>
          <w:kern w:val="0"/>
          <w14:ligatures w14:val="none"/>
        </w:rPr>
        <w:br/>
        <w:t>C. Intravenous ganciclovir</w:t>
      </w:r>
      <w:r w:rsidRPr="008E1776">
        <w:rPr>
          <w:rFonts w:ascii="Times New Roman" w:eastAsia="Times New Roman" w:hAnsi="Times New Roman" w:cs="Times New Roman"/>
          <w:kern w:val="0"/>
          <w14:ligatures w14:val="none"/>
        </w:rPr>
        <w:br/>
        <w:t>D. Intravenous acyclovir</w:t>
      </w:r>
      <w:r w:rsidRPr="008E1776">
        <w:rPr>
          <w:rFonts w:ascii="Times New Roman" w:eastAsia="Times New Roman" w:hAnsi="Times New Roman" w:cs="Times New Roman"/>
          <w:kern w:val="0"/>
          <w14:ligatures w14:val="none"/>
        </w:rPr>
        <w:br/>
        <w:t>E. Intramuscular hepatitis B immune globulin</w:t>
      </w:r>
    </w:p>
    <w:p w14:paraId="7DB955E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47.</w:t>
      </w:r>
    </w:p>
    <w:p w14:paraId="4A226D9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32-year-old man develops prolonged fever, malaise, and atypical lymphocytosis. He has pharyngitis but no significant posterior cervical lymphadenopathy. A heterophile antibody test is negative. Serologic testing subsequently confirms acute CMV infection.</w:t>
      </w:r>
    </w:p>
    <w:p w14:paraId="25D41E4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lastRenderedPageBreak/>
        <w:t>Which additional finding is most characteristic of this illness?</w:t>
      </w:r>
    </w:p>
    <w:p w14:paraId="559AD93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Koplik spots</w:t>
      </w:r>
      <w:r w:rsidRPr="008E1776">
        <w:rPr>
          <w:rFonts w:ascii="Times New Roman" w:eastAsia="Times New Roman" w:hAnsi="Times New Roman" w:cs="Times New Roman"/>
          <w:kern w:val="0"/>
          <w14:ligatures w14:val="none"/>
        </w:rPr>
        <w:br/>
        <w:t>B. Vesicular dermatomal rash</w:t>
      </w:r>
      <w:r w:rsidRPr="008E1776">
        <w:rPr>
          <w:rFonts w:ascii="Times New Roman" w:eastAsia="Times New Roman" w:hAnsi="Times New Roman" w:cs="Times New Roman"/>
          <w:kern w:val="0"/>
          <w14:ligatures w14:val="none"/>
        </w:rPr>
        <w:br/>
        <w:t>C. Prominent parotitis</w:t>
      </w:r>
      <w:r w:rsidRPr="008E1776">
        <w:rPr>
          <w:rFonts w:ascii="Times New Roman" w:eastAsia="Times New Roman" w:hAnsi="Times New Roman" w:cs="Times New Roman"/>
          <w:kern w:val="0"/>
          <w14:ligatures w14:val="none"/>
        </w:rPr>
        <w:br/>
        <w:t>D. Severe neutropenia with lobar pneumonia</w:t>
      </w:r>
      <w:r w:rsidRPr="008E1776">
        <w:rPr>
          <w:rFonts w:ascii="Times New Roman" w:eastAsia="Times New Roman" w:hAnsi="Times New Roman" w:cs="Times New Roman"/>
          <w:kern w:val="0"/>
          <w14:ligatures w14:val="none"/>
        </w:rPr>
        <w:br/>
        <w:t>E. Mild hepatitis with a mononucleosis-like syndrome</w:t>
      </w:r>
    </w:p>
    <w:p w14:paraId="308B249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48.</w:t>
      </w:r>
    </w:p>
    <w:p w14:paraId="65085F8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pregnant woman is found to be HBsAg-positive with a very high HBV DNA level late in pregnancy. She gives birth to a healthy newborn.</w:t>
      </w:r>
    </w:p>
    <w:p w14:paraId="0D454BE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Which intervention should be performed immediately after delivery to most effectively reduce the newborn's risk of acquiring chronic hepatitis B?</w:t>
      </w:r>
    </w:p>
    <w:p w14:paraId="367DCDE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 Hepatitis B vaccine plus hepatitis B immune globulin</w:t>
      </w:r>
      <w:r w:rsidRPr="008E1776">
        <w:rPr>
          <w:rFonts w:ascii="Times New Roman" w:eastAsia="Times New Roman" w:hAnsi="Times New Roman" w:cs="Times New Roman"/>
          <w:kern w:val="0"/>
          <w14:ligatures w14:val="none"/>
        </w:rPr>
        <w:br/>
        <w:t>B. Hepatitis A vaccine only</w:t>
      </w:r>
      <w:r w:rsidRPr="008E1776">
        <w:rPr>
          <w:rFonts w:ascii="Times New Roman" w:eastAsia="Times New Roman" w:hAnsi="Times New Roman" w:cs="Times New Roman"/>
          <w:kern w:val="0"/>
          <w14:ligatures w14:val="none"/>
        </w:rPr>
        <w:br/>
        <w:t>C. Tenofovir given to the newborn only</w:t>
      </w:r>
      <w:r w:rsidRPr="008E1776">
        <w:rPr>
          <w:rFonts w:ascii="Times New Roman" w:eastAsia="Times New Roman" w:hAnsi="Times New Roman" w:cs="Times New Roman"/>
          <w:kern w:val="0"/>
          <w14:ligatures w14:val="none"/>
        </w:rPr>
        <w:br/>
        <w:t>D. MMR vaccine plus hepatitis B vaccine</w:t>
      </w:r>
      <w:r w:rsidRPr="008E1776">
        <w:rPr>
          <w:rFonts w:ascii="Times New Roman" w:eastAsia="Times New Roman" w:hAnsi="Times New Roman" w:cs="Times New Roman"/>
          <w:kern w:val="0"/>
          <w14:ligatures w14:val="none"/>
        </w:rPr>
        <w:br/>
        <w:t>E. No intervention if the newborn is asymptomatic</w:t>
      </w:r>
    </w:p>
    <w:p w14:paraId="13513A31" w14:textId="77777777" w:rsidR="008E1776" w:rsidRPr="008E1776" w:rsidRDefault="008E1776" w:rsidP="008E1776">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E1776">
        <w:rPr>
          <w:rFonts w:ascii="Times New Roman" w:eastAsia="Times New Roman" w:hAnsi="Times New Roman" w:cs="Times New Roman"/>
          <w:b/>
          <w:bCs/>
          <w:kern w:val="36"/>
          <w:sz w:val="48"/>
          <w:szCs w:val="48"/>
          <w14:ligatures w14:val="none"/>
        </w:rPr>
        <w:t>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847"/>
        <w:gridCol w:w="4174"/>
      </w:tblGrid>
      <w:tr w:rsidR="008E1776" w:rsidRPr="008E1776" w14:paraId="7F3F60B1" w14:textId="77777777">
        <w:trPr>
          <w:tblHeader/>
          <w:tblCellSpacing w:w="15" w:type="dxa"/>
        </w:trPr>
        <w:tc>
          <w:tcPr>
            <w:tcW w:w="0" w:type="auto"/>
            <w:vAlign w:val="center"/>
            <w:hideMark/>
          </w:tcPr>
          <w:p w14:paraId="2E321569" w14:textId="77777777" w:rsidR="008E1776" w:rsidRPr="008E1776" w:rsidRDefault="008E1776" w:rsidP="008E1776">
            <w:pPr>
              <w:spacing w:after="0" w:line="240" w:lineRule="auto"/>
              <w:jc w:val="center"/>
              <w:rPr>
                <w:rFonts w:ascii="Times New Roman" w:eastAsia="Times New Roman" w:hAnsi="Times New Roman" w:cs="Times New Roman"/>
                <w:b/>
                <w:bCs/>
                <w:kern w:val="0"/>
                <w14:ligatures w14:val="none"/>
              </w:rPr>
            </w:pPr>
            <w:r w:rsidRPr="008E1776">
              <w:rPr>
                <w:rFonts w:ascii="Times New Roman" w:eastAsia="Times New Roman" w:hAnsi="Times New Roman" w:cs="Times New Roman"/>
                <w:b/>
                <w:bCs/>
                <w:kern w:val="0"/>
                <w14:ligatures w14:val="none"/>
              </w:rPr>
              <w:t>#</w:t>
            </w:r>
          </w:p>
        </w:tc>
        <w:tc>
          <w:tcPr>
            <w:tcW w:w="0" w:type="auto"/>
            <w:vAlign w:val="center"/>
            <w:hideMark/>
          </w:tcPr>
          <w:p w14:paraId="526C2C0B" w14:textId="77777777" w:rsidR="008E1776" w:rsidRPr="008E1776" w:rsidRDefault="008E1776" w:rsidP="008E1776">
            <w:pPr>
              <w:spacing w:after="0" w:line="240" w:lineRule="auto"/>
              <w:jc w:val="center"/>
              <w:rPr>
                <w:rFonts w:ascii="Times New Roman" w:eastAsia="Times New Roman" w:hAnsi="Times New Roman" w:cs="Times New Roman"/>
                <w:b/>
                <w:bCs/>
                <w:kern w:val="0"/>
                <w14:ligatures w14:val="none"/>
              </w:rPr>
            </w:pPr>
            <w:r w:rsidRPr="008E1776">
              <w:rPr>
                <w:rFonts w:ascii="Times New Roman" w:eastAsia="Times New Roman" w:hAnsi="Times New Roman" w:cs="Times New Roman"/>
                <w:b/>
                <w:bCs/>
                <w:kern w:val="0"/>
                <w14:ligatures w14:val="none"/>
              </w:rPr>
              <w:t>Answer</w:t>
            </w:r>
          </w:p>
        </w:tc>
        <w:tc>
          <w:tcPr>
            <w:tcW w:w="0" w:type="auto"/>
            <w:vAlign w:val="center"/>
            <w:hideMark/>
          </w:tcPr>
          <w:p w14:paraId="1AE2861A" w14:textId="77777777" w:rsidR="008E1776" w:rsidRPr="008E1776" w:rsidRDefault="008E1776" w:rsidP="008E1776">
            <w:pPr>
              <w:spacing w:after="0" w:line="240" w:lineRule="auto"/>
              <w:jc w:val="center"/>
              <w:rPr>
                <w:rFonts w:ascii="Times New Roman" w:eastAsia="Times New Roman" w:hAnsi="Times New Roman" w:cs="Times New Roman"/>
                <w:b/>
                <w:bCs/>
                <w:kern w:val="0"/>
                <w14:ligatures w14:val="none"/>
              </w:rPr>
            </w:pPr>
            <w:r w:rsidRPr="008E1776">
              <w:rPr>
                <w:rFonts w:ascii="Times New Roman" w:eastAsia="Times New Roman" w:hAnsi="Times New Roman" w:cs="Times New Roman"/>
                <w:b/>
                <w:bCs/>
                <w:kern w:val="0"/>
                <w14:ligatures w14:val="none"/>
              </w:rPr>
              <w:t>Diagnosis / Concept</w:t>
            </w:r>
          </w:p>
        </w:tc>
      </w:tr>
      <w:tr w:rsidR="008E1776" w:rsidRPr="008E1776" w14:paraId="5427904E" w14:textId="77777777">
        <w:trPr>
          <w:tblCellSpacing w:w="15" w:type="dxa"/>
        </w:trPr>
        <w:tc>
          <w:tcPr>
            <w:tcW w:w="0" w:type="auto"/>
            <w:vAlign w:val="center"/>
            <w:hideMark/>
          </w:tcPr>
          <w:p w14:paraId="3D6D70EB"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1</w:t>
            </w:r>
          </w:p>
        </w:tc>
        <w:tc>
          <w:tcPr>
            <w:tcW w:w="0" w:type="auto"/>
            <w:vAlign w:val="center"/>
            <w:hideMark/>
          </w:tcPr>
          <w:p w14:paraId="2A91C28F"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E</w:t>
            </w:r>
          </w:p>
        </w:tc>
        <w:tc>
          <w:tcPr>
            <w:tcW w:w="0" w:type="auto"/>
            <w:vAlign w:val="center"/>
            <w:hideMark/>
          </w:tcPr>
          <w:p w14:paraId="34E1C3F6"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Hepatitis E</w:t>
            </w:r>
          </w:p>
        </w:tc>
      </w:tr>
      <w:tr w:rsidR="008E1776" w:rsidRPr="008E1776" w14:paraId="518E494C" w14:textId="77777777">
        <w:trPr>
          <w:tblCellSpacing w:w="15" w:type="dxa"/>
        </w:trPr>
        <w:tc>
          <w:tcPr>
            <w:tcW w:w="0" w:type="auto"/>
            <w:vAlign w:val="center"/>
            <w:hideMark/>
          </w:tcPr>
          <w:p w14:paraId="0CD7D54F"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2</w:t>
            </w:r>
          </w:p>
        </w:tc>
        <w:tc>
          <w:tcPr>
            <w:tcW w:w="0" w:type="auto"/>
            <w:vAlign w:val="center"/>
            <w:hideMark/>
          </w:tcPr>
          <w:p w14:paraId="4F1EEA6D"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B</w:t>
            </w:r>
          </w:p>
        </w:tc>
        <w:tc>
          <w:tcPr>
            <w:tcW w:w="0" w:type="auto"/>
            <w:vAlign w:val="center"/>
            <w:hideMark/>
          </w:tcPr>
          <w:p w14:paraId="7014304F"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HSV latency</w:t>
            </w:r>
          </w:p>
        </w:tc>
      </w:tr>
      <w:tr w:rsidR="008E1776" w:rsidRPr="008E1776" w14:paraId="43CA5E4C" w14:textId="77777777">
        <w:trPr>
          <w:tblCellSpacing w:w="15" w:type="dxa"/>
        </w:trPr>
        <w:tc>
          <w:tcPr>
            <w:tcW w:w="0" w:type="auto"/>
            <w:vAlign w:val="center"/>
            <w:hideMark/>
          </w:tcPr>
          <w:p w14:paraId="5A9ED986"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3</w:t>
            </w:r>
          </w:p>
        </w:tc>
        <w:tc>
          <w:tcPr>
            <w:tcW w:w="0" w:type="auto"/>
            <w:vAlign w:val="center"/>
            <w:hideMark/>
          </w:tcPr>
          <w:p w14:paraId="1B0BDF9F"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D</w:t>
            </w:r>
          </w:p>
        </w:tc>
        <w:tc>
          <w:tcPr>
            <w:tcW w:w="0" w:type="auto"/>
            <w:vAlign w:val="center"/>
            <w:hideMark/>
          </w:tcPr>
          <w:p w14:paraId="318E867E"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Mumps treatment</w:t>
            </w:r>
          </w:p>
        </w:tc>
      </w:tr>
      <w:tr w:rsidR="008E1776" w:rsidRPr="008E1776" w14:paraId="3A53AA28" w14:textId="77777777">
        <w:trPr>
          <w:tblCellSpacing w:w="15" w:type="dxa"/>
        </w:trPr>
        <w:tc>
          <w:tcPr>
            <w:tcW w:w="0" w:type="auto"/>
            <w:vAlign w:val="center"/>
            <w:hideMark/>
          </w:tcPr>
          <w:p w14:paraId="4590713C"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4</w:t>
            </w:r>
          </w:p>
        </w:tc>
        <w:tc>
          <w:tcPr>
            <w:tcW w:w="0" w:type="auto"/>
            <w:vAlign w:val="center"/>
            <w:hideMark/>
          </w:tcPr>
          <w:p w14:paraId="5154ECA7"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w:t>
            </w:r>
          </w:p>
        </w:tc>
        <w:tc>
          <w:tcPr>
            <w:tcW w:w="0" w:type="auto"/>
            <w:vAlign w:val="center"/>
            <w:hideMark/>
          </w:tcPr>
          <w:p w14:paraId="4207A50D"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Hepatitis B window period</w:t>
            </w:r>
          </w:p>
        </w:tc>
      </w:tr>
      <w:tr w:rsidR="008E1776" w:rsidRPr="008E1776" w14:paraId="353D1CB1" w14:textId="77777777">
        <w:trPr>
          <w:tblCellSpacing w:w="15" w:type="dxa"/>
        </w:trPr>
        <w:tc>
          <w:tcPr>
            <w:tcW w:w="0" w:type="auto"/>
            <w:vAlign w:val="center"/>
            <w:hideMark/>
          </w:tcPr>
          <w:p w14:paraId="36B3907B"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5</w:t>
            </w:r>
          </w:p>
        </w:tc>
        <w:tc>
          <w:tcPr>
            <w:tcW w:w="0" w:type="auto"/>
            <w:vAlign w:val="center"/>
            <w:hideMark/>
          </w:tcPr>
          <w:p w14:paraId="21BA9142"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C</w:t>
            </w:r>
          </w:p>
        </w:tc>
        <w:tc>
          <w:tcPr>
            <w:tcW w:w="0" w:type="auto"/>
            <w:vAlign w:val="center"/>
            <w:hideMark/>
          </w:tcPr>
          <w:p w14:paraId="0D634AE6"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Acute HIV infection</w:t>
            </w:r>
          </w:p>
        </w:tc>
      </w:tr>
      <w:tr w:rsidR="008E1776" w:rsidRPr="008E1776" w14:paraId="75B9FE59" w14:textId="77777777">
        <w:trPr>
          <w:tblCellSpacing w:w="15" w:type="dxa"/>
        </w:trPr>
        <w:tc>
          <w:tcPr>
            <w:tcW w:w="0" w:type="auto"/>
            <w:vAlign w:val="center"/>
            <w:hideMark/>
          </w:tcPr>
          <w:p w14:paraId="0482828E"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6</w:t>
            </w:r>
          </w:p>
        </w:tc>
        <w:tc>
          <w:tcPr>
            <w:tcW w:w="0" w:type="auto"/>
            <w:vAlign w:val="center"/>
            <w:hideMark/>
          </w:tcPr>
          <w:p w14:paraId="1DD7234E"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B</w:t>
            </w:r>
          </w:p>
        </w:tc>
        <w:tc>
          <w:tcPr>
            <w:tcW w:w="0" w:type="auto"/>
            <w:vAlign w:val="center"/>
            <w:hideMark/>
          </w:tcPr>
          <w:p w14:paraId="61723722"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VZV reactivation</w:t>
            </w:r>
          </w:p>
        </w:tc>
      </w:tr>
      <w:tr w:rsidR="008E1776" w:rsidRPr="008E1776" w14:paraId="3E579BF7" w14:textId="77777777">
        <w:trPr>
          <w:tblCellSpacing w:w="15" w:type="dxa"/>
        </w:trPr>
        <w:tc>
          <w:tcPr>
            <w:tcW w:w="0" w:type="auto"/>
            <w:vAlign w:val="center"/>
            <w:hideMark/>
          </w:tcPr>
          <w:p w14:paraId="7B5F84DB"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7</w:t>
            </w:r>
          </w:p>
        </w:tc>
        <w:tc>
          <w:tcPr>
            <w:tcW w:w="0" w:type="auto"/>
            <w:vAlign w:val="center"/>
            <w:hideMark/>
          </w:tcPr>
          <w:p w14:paraId="1A78AE63"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C</w:t>
            </w:r>
          </w:p>
        </w:tc>
        <w:tc>
          <w:tcPr>
            <w:tcW w:w="0" w:type="auto"/>
            <w:vAlign w:val="center"/>
            <w:hideMark/>
          </w:tcPr>
          <w:p w14:paraId="22C6C3F0"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Active HCV infection</w:t>
            </w:r>
          </w:p>
        </w:tc>
      </w:tr>
      <w:tr w:rsidR="008E1776" w:rsidRPr="008E1776" w14:paraId="4BB7DB01" w14:textId="77777777">
        <w:trPr>
          <w:tblCellSpacing w:w="15" w:type="dxa"/>
        </w:trPr>
        <w:tc>
          <w:tcPr>
            <w:tcW w:w="0" w:type="auto"/>
            <w:vAlign w:val="center"/>
            <w:hideMark/>
          </w:tcPr>
          <w:p w14:paraId="42071B09"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8</w:t>
            </w:r>
          </w:p>
        </w:tc>
        <w:tc>
          <w:tcPr>
            <w:tcW w:w="0" w:type="auto"/>
            <w:vAlign w:val="center"/>
            <w:hideMark/>
          </w:tcPr>
          <w:p w14:paraId="25A50CFA"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w:t>
            </w:r>
          </w:p>
        </w:tc>
        <w:tc>
          <w:tcPr>
            <w:tcW w:w="0" w:type="auto"/>
            <w:vAlign w:val="center"/>
            <w:hideMark/>
          </w:tcPr>
          <w:p w14:paraId="47EF8B17"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EBV infectious mononucleosis</w:t>
            </w:r>
          </w:p>
        </w:tc>
      </w:tr>
      <w:tr w:rsidR="008E1776" w:rsidRPr="008E1776" w14:paraId="09F3D374" w14:textId="77777777">
        <w:trPr>
          <w:tblCellSpacing w:w="15" w:type="dxa"/>
        </w:trPr>
        <w:tc>
          <w:tcPr>
            <w:tcW w:w="0" w:type="auto"/>
            <w:vAlign w:val="center"/>
            <w:hideMark/>
          </w:tcPr>
          <w:p w14:paraId="6759938C"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9</w:t>
            </w:r>
          </w:p>
        </w:tc>
        <w:tc>
          <w:tcPr>
            <w:tcW w:w="0" w:type="auto"/>
            <w:vAlign w:val="center"/>
            <w:hideMark/>
          </w:tcPr>
          <w:p w14:paraId="727E480F"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C</w:t>
            </w:r>
          </w:p>
        </w:tc>
        <w:tc>
          <w:tcPr>
            <w:tcW w:w="0" w:type="auto"/>
            <w:vAlign w:val="center"/>
            <w:hideMark/>
          </w:tcPr>
          <w:p w14:paraId="719F5E5C"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Influenza neuraminidase</w:t>
            </w:r>
          </w:p>
        </w:tc>
      </w:tr>
      <w:tr w:rsidR="008E1776" w:rsidRPr="008E1776" w14:paraId="70F44DC8" w14:textId="77777777">
        <w:trPr>
          <w:tblCellSpacing w:w="15" w:type="dxa"/>
        </w:trPr>
        <w:tc>
          <w:tcPr>
            <w:tcW w:w="0" w:type="auto"/>
            <w:vAlign w:val="center"/>
            <w:hideMark/>
          </w:tcPr>
          <w:p w14:paraId="6A03CF7F"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10</w:t>
            </w:r>
          </w:p>
        </w:tc>
        <w:tc>
          <w:tcPr>
            <w:tcW w:w="0" w:type="auto"/>
            <w:vAlign w:val="center"/>
            <w:hideMark/>
          </w:tcPr>
          <w:p w14:paraId="2F3C2A7B"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E</w:t>
            </w:r>
          </w:p>
        </w:tc>
        <w:tc>
          <w:tcPr>
            <w:tcW w:w="0" w:type="auto"/>
            <w:vAlign w:val="center"/>
            <w:hideMark/>
          </w:tcPr>
          <w:p w14:paraId="32368760"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Congenital rubella syndrome</w:t>
            </w:r>
          </w:p>
        </w:tc>
      </w:tr>
      <w:tr w:rsidR="008E1776" w:rsidRPr="008E1776" w14:paraId="22280AE2" w14:textId="77777777">
        <w:trPr>
          <w:tblCellSpacing w:w="15" w:type="dxa"/>
        </w:trPr>
        <w:tc>
          <w:tcPr>
            <w:tcW w:w="0" w:type="auto"/>
            <w:vAlign w:val="center"/>
            <w:hideMark/>
          </w:tcPr>
          <w:p w14:paraId="6758DEAD"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11</w:t>
            </w:r>
          </w:p>
        </w:tc>
        <w:tc>
          <w:tcPr>
            <w:tcW w:w="0" w:type="auto"/>
            <w:vAlign w:val="center"/>
            <w:hideMark/>
          </w:tcPr>
          <w:p w14:paraId="576377C6"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B</w:t>
            </w:r>
          </w:p>
        </w:tc>
        <w:tc>
          <w:tcPr>
            <w:tcW w:w="0" w:type="auto"/>
            <w:vAlign w:val="center"/>
            <w:hideMark/>
          </w:tcPr>
          <w:p w14:paraId="1DF6DA79"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Hepatitis A postexposure prophylaxis</w:t>
            </w:r>
          </w:p>
        </w:tc>
      </w:tr>
      <w:tr w:rsidR="008E1776" w:rsidRPr="008E1776" w14:paraId="5C499C29" w14:textId="77777777">
        <w:trPr>
          <w:tblCellSpacing w:w="15" w:type="dxa"/>
        </w:trPr>
        <w:tc>
          <w:tcPr>
            <w:tcW w:w="0" w:type="auto"/>
            <w:vAlign w:val="center"/>
            <w:hideMark/>
          </w:tcPr>
          <w:p w14:paraId="7536390B"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12</w:t>
            </w:r>
          </w:p>
        </w:tc>
        <w:tc>
          <w:tcPr>
            <w:tcW w:w="0" w:type="auto"/>
            <w:vAlign w:val="center"/>
            <w:hideMark/>
          </w:tcPr>
          <w:p w14:paraId="3C375CFF"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D</w:t>
            </w:r>
          </w:p>
        </w:tc>
        <w:tc>
          <w:tcPr>
            <w:tcW w:w="0" w:type="auto"/>
            <w:vAlign w:val="center"/>
            <w:hideMark/>
          </w:tcPr>
          <w:p w14:paraId="32F7822C"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Congenital CMV</w:t>
            </w:r>
          </w:p>
        </w:tc>
      </w:tr>
      <w:tr w:rsidR="008E1776" w:rsidRPr="008E1776" w14:paraId="5F2BA6EA" w14:textId="77777777">
        <w:trPr>
          <w:tblCellSpacing w:w="15" w:type="dxa"/>
        </w:trPr>
        <w:tc>
          <w:tcPr>
            <w:tcW w:w="0" w:type="auto"/>
            <w:vAlign w:val="center"/>
            <w:hideMark/>
          </w:tcPr>
          <w:p w14:paraId="0EF8CA5B"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13</w:t>
            </w:r>
          </w:p>
        </w:tc>
        <w:tc>
          <w:tcPr>
            <w:tcW w:w="0" w:type="auto"/>
            <w:vAlign w:val="center"/>
            <w:hideMark/>
          </w:tcPr>
          <w:p w14:paraId="7977C964"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w:t>
            </w:r>
          </w:p>
        </w:tc>
        <w:tc>
          <w:tcPr>
            <w:tcW w:w="0" w:type="auto"/>
            <w:vAlign w:val="center"/>
            <w:hideMark/>
          </w:tcPr>
          <w:p w14:paraId="0375F459"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Hepatitis D</w:t>
            </w:r>
          </w:p>
        </w:tc>
      </w:tr>
      <w:tr w:rsidR="008E1776" w:rsidRPr="008E1776" w14:paraId="0D7E17C0" w14:textId="77777777">
        <w:trPr>
          <w:tblCellSpacing w:w="15" w:type="dxa"/>
        </w:trPr>
        <w:tc>
          <w:tcPr>
            <w:tcW w:w="0" w:type="auto"/>
            <w:vAlign w:val="center"/>
            <w:hideMark/>
          </w:tcPr>
          <w:p w14:paraId="28AF3BC5"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14</w:t>
            </w:r>
          </w:p>
        </w:tc>
        <w:tc>
          <w:tcPr>
            <w:tcW w:w="0" w:type="auto"/>
            <w:vAlign w:val="center"/>
            <w:hideMark/>
          </w:tcPr>
          <w:p w14:paraId="6594C975"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w:t>
            </w:r>
          </w:p>
        </w:tc>
        <w:tc>
          <w:tcPr>
            <w:tcW w:w="0" w:type="auto"/>
            <w:vAlign w:val="center"/>
            <w:hideMark/>
          </w:tcPr>
          <w:p w14:paraId="180185FE"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Rotavirus management</w:t>
            </w:r>
          </w:p>
        </w:tc>
      </w:tr>
      <w:tr w:rsidR="008E1776" w:rsidRPr="008E1776" w14:paraId="5FBE2635" w14:textId="77777777">
        <w:trPr>
          <w:tblCellSpacing w:w="15" w:type="dxa"/>
        </w:trPr>
        <w:tc>
          <w:tcPr>
            <w:tcW w:w="0" w:type="auto"/>
            <w:vAlign w:val="center"/>
            <w:hideMark/>
          </w:tcPr>
          <w:p w14:paraId="3961D640"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15</w:t>
            </w:r>
          </w:p>
        </w:tc>
        <w:tc>
          <w:tcPr>
            <w:tcW w:w="0" w:type="auto"/>
            <w:vAlign w:val="center"/>
            <w:hideMark/>
          </w:tcPr>
          <w:p w14:paraId="7965233F"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D</w:t>
            </w:r>
          </w:p>
        </w:tc>
        <w:tc>
          <w:tcPr>
            <w:tcW w:w="0" w:type="auto"/>
            <w:vAlign w:val="center"/>
            <w:hideMark/>
          </w:tcPr>
          <w:p w14:paraId="38062B76"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Measles</w:t>
            </w:r>
          </w:p>
        </w:tc>
      </w:tr>
      <w:tr w:rsidR="008E1776" w:rsidRPr="008E1776" w14:paraId="111BB917" w14:textId="77777777">
        <w:trPr>
          <w:tblCellSpacing w:w="15" w:type="dxa"/>
        </w:trPr>
        <w:tc>
          <w:tcPr>
            <w:tcW w:w="0" w:type="auto"/>
            <w:vAlign w:val="center"/>
            <w:hideMark/>
          </w:tcPr>
          <w:p w14:paraId="1CCC9F04"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16</w:t>
            </w:r>
          </w:p>
        </w:tc>
        <w:tc>
          <w:tcPr>
            <w:tcW w:w="0" w:type="auto"/>
            <w:vAlign w:val="center"/>
            <w:hideMark/>
          </w:tcPr>
          <w:p w14:paraId="70FD152C"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w:t>
            </w:r>
          </w:p>
        </w:tc>
        <w:tc>
          <w:tcPr>
            <w:tcW w:w="0" w:type="auto"/>
            <w:vAlign w:val="center"/>
            <w:hideMark/>
          </w:tcPr>
          <w:p w14:paraId="38222615"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HIV-associated PCP prophylaxis</w:t>
            </w:r>
          </w:p>
        </w:tc>
      </w:tr>
      <w:tr w:rsidR="008E1776" w:rsidRPr="008E1776" w14:paraId="67D0612B" w14:textId="77777777">
        <w:trPr>
          <w:tblCellSpacing w:w="15" w:type="dxa"/>
        </w:trPr>
        <w:tc>
          <w:tcPr>
            <w:tcW w:w="0" w:type="auto"/>
            <w:vAlign w:val="center"/>
            <w:hideMark/>
          </w:tcPr>
          <w:p w14:paraId="6F986971"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17</w:t>
            </w:r>
          </w:p>
        </w:tc>
        <w:tc>
          <w:tcPr>
            <w:tcW w:w="0" w:type="auto"/>
            <w:vAlign w:val="center"/>
            <w:hideMark/>
          </w:tcPr>
          <w:p w14:paraId="4511F5D5"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E</w:t>
            </w:r>
          </w:p>
        </w:tc>
        <w:tc>
          <w:tcPr>
            <w:tcW w:w="0" w:type="auto"/>
            <w:vAlign w:val="center"/>
            <w:hideMark/>
          </w:tcPr>
          <w:p w14:paraId="5D10C7DD"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HSV encephalitis</w:t>
            </w:r>
          </w:p>
        </w:tc>
      </w:tr>
      <w:tr w:rsidR="008E1776" w:rsidRPr="008E1776" w14:paraId="024E56CB" w14:textId="77777777">
        <w:trPr>
          <w:tblCellSpacing w:w="15" w:type="dxa"/>
        </w:trPr>
        <w:tc>
          <w:tcPr>
            <w:tcW w:w="0" w:type="auto"/>
            <w:vAlign w:val="center"/>
            <w:hideMark/>
          </w:tcPr>
          <w:p w14:paraId="402CA070"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18</w:t>
            </w:r>
          </w:p>
        </w:tc>
        <w:tc>
          <w:tcPr>
            <w:tcW w:w="0" w:type="auto"/>
            <w:vAlign w:val="center"/>
            <w:hideMark/>
          </w:tcPr>
          <w:p w14:paraId="0B13BF29"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B</w:t>
            </w:r>
          </w:p>
        </w:tc>
        <w:tc>
          <w:tcPr>
            <w:tcW w:w="0" w:type="auto"/>
            <w:vAlign w:val="center"/>
            <w:hideMark/>
          </w:tcPr>
          <w:p w14:paraId="0F992C8A"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HBV replication</w:t>
            </w:r>
          </w:p>
        </w:tc>
      </w:tr>
      <w:tr w:rsidR="008E1776" w:rsidRPr="008E1776" w14:paraId="53BE68C6" w14:textId="77777777">
        <w:trPr>
          <w:tblCellSpacing w:w="15" w:type="dxa"/>
        </w:trPr>
        <w:tc>
          <w:tcPr>
            <w:tcW w:w="0" w:type="auto"/>
            <w:vAlign w:val="center"/>
            <w:hideMark/>
          </w:tcPr>
          <w:p w14:paraId="1264671E"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19</w:t>
            </w:r>
          </w:p>
        </w:tc>
        <w:tc>
          <w:tcPr>
            <w:tcW w:w="0" w:type="auto"/>
            <w:vAlign w:val="center"/>
            <w:hideMark/>
          </w:tcPr>
          <w:p w14:paraId="30D49450"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C</w:t>
            </w:r>
          </w:p>
        </w:tc>
        <w:tc>
          <w:tcPr>
            <w:tcW w:w="0" w:type="auto"/>
            <w:vAlign w:val="center"/>
            <w:hideMark/>
          </w:tcPr>
          <w:p w14:paraId="664A8432"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HCV-associated cryoglobulinemia</w:t>
            </w:r>
          </w:p>
        </w:tc>
      </w:tr>
      <w:tr w:rsidR="008E1776" w:rsidRPr="008E1776" w14:paraId="1927D036" w14:textId="77777777">
        <w:trPr>
          <w:tblCellSpacing w:w="15" w:type="dxa"/>
        </w:trPr>
        <w:tc>
          <w:tcPr>
            <w:tcW w:w="0" w:type="auto"/>
            <w:vAlign w:val="center"/>
            <w:hideMark/>
          </w:tcPr>
          <w:p w14:paraId="4AC66260"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lastRenderedPageBreak/>
              <w:t>20</w:t>
            </w:r>
          </w:p>
        </w:tc>
        <w:tc>
          <w:tcPr>
            <w:tcW w:w="0" w:type="auto"/>
            <w:vAlign w:val="center"/>
            <w:hideMark/>
          </w:tcPr>
          <w:p w14:paraId="37B8CCAD"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w:t>
            </w:r>
          </w:p>
        </w:tc>
        <w:tc>
          <w:tcPr>
            <w:tcW w:w="0" w:type="auto"/>
            <w:vAlign w:val="center"/>
            <w:hideMark/>
          </w:tcPr>
          <w:p w14:paraId="4790CD7B"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Mumps orchitis</w:t>
            </w:r>
          </w:p>
        </w:tc>
      </w:tr>
      <w:tr w:rsidR="008E1776" w:rsidRPr="008E1776" w14:paraId="3F8B1B6B" w14:textId="77777777">
        <w:trPr>
          <w:tblCellSpacing w:w="15" w:type="dxa"/>
        </w:trPr>
        <w:tc>
          <w:tcPr>
            <w:tcW w:w="0" w:type="auto"/>
            <w:vAlign w:val="center"/>
            <w:hideMark/>
          </w:tcPr>
          <w:p w14:paraId="276B6A01"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21</w:t>
            </w:r>
          </w:p>
        </w:tc>
        <w:tc>
          <w:tcPr>
            <w:tcW w:w="0" w:type="auto"/>
            <w:vAlign w:val="center"/>
            <w:hideMark/>
          </w:tcPr>
          <w:p w14:paraId="5ECE7FA7"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D</w:t>
            </w:r>
          </w:p>
        </w:tc>
        <w:tc>
          <w:tcPr>
            <w:tcW w:w="0" w:type="auto"/>
            <w:vAlign w:val="center"/>
            <w:hideMark/>
          </w:tcPr>
          <w:p w14:paraId="33041AF6"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EBV / CD21</w:t>
            </w:r>
          </w:p>
        </w:tc>
      </w:tr>
      <w:tr w:rsidR="008E1776" w:rsidRPr="008E1776" w14:paraId="740A7A12" w14:textId="77777777">
        <w:trPr>
          <w:tblCellSpacing w:w="15" w:type="dxa"/>
        </w:trPr>
        <w:tc>
          <w:tcPr>
            <w:tcW w:w="0" w:type="auto"/>
            <w:vAlign w:val="center"/>
            <w:hideMark/>
          </w:tcPr>
          <w:p w14:paraId="56A7BFB8"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22</w:t>
            </w:r>
          </w:p>
        </w:tc>
        <w:tc>
          <w:tcPr>
            <w:tcW w:w="0" w:type="auto"/>
            <w:vAlign w:val="center"/>
            <w:hideMark/>
          </w:tcPr>
          <w:p w14:paraId="7C72EC9A"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E</w:t>
            </w:r>
          </w:p>
        </w:tc>
        <w:tc>
          <w:tcPr>
            <w:tcW w:w="0" w:type="auto"/>
            <w:vAlign w:val="center"/>
            <w:hideMark/>
          </w:tcPr>
          <w:p w14:paraId="5FEBCC53"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Disseminated varicella</w:t>
            </w:r>
          </w:p>
        </w:tc>
      </w:tr>
      <w:tr w:rsidR="008E1776" w:rsidRPr="008E1776" w14:paraId="0AFC3BF6" w14:textId="77777777">
        <w:trPr>
          <w:tblCellSpacing w:w="15" w:type="dxa"/>
        </w:trPr>
        <w:tc>
          <w:tcPr>
            <w:tcW w:w="0" w:type="auto"/>
            <w:vAlign w:val="center"/>
            <w:hideMark/>
          </w:tcPr>
          <w:p w14:paraId="50F9F049"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23</w:t>
            </w:r>
          </w:p>
        </w:tc>
        <w:tc>
          <w:tcPr>
            <w:tcW w:w="0" w:type="auto"/>
            <w:vAlign w:val="center"/>
            <w:hideMark/>
          </w:tcPr>
          <w:p w14:paraId="1F840201"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B</w:t>
            </w:r>
          </w:p>
        </w:tc>
        <w:tc>
          <w:tcPr>
            <w:tcW w:w="0" w:type="auto"/>
            <w:vAlign w:val="center"/>
            <w:hideMark/>
          </w:tcPr>
          <w:p w14:paraId="264D9FE8"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Hepatitis E in pregnancy</w:t>
            </w:r>
          </w:p>
        </w:tc>
      </w:tr>
      <w:tr w:rsidR="008E1776" w:rsidRPr="008E1776" w14:paraId="6731CAFC" w14:textId="77777777">
        <w:trPr>
          <w:tblCellSpacing w:w="15" w:type="dxa"/>
        </w:trPr>
        <w:tc>
          <w:tcPr>
            <w:tcW w:w="0" w:type="auto"/>
            <w:vAlign w:val="center"/>
            <w:hideMark/>
          </w:tcPr>
          <w:p w14:paraId="0994F415"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24</w:t>
            </w:r>
          </w:p>
        </w:tc>
        <w:tc>
          <w:tcPr>
            <w:tcW w:w="0" w:type="auto"/>
            <w:vAlign w:val="center"/>
            <w:hideMark/>
          </w:tcPr>
          <w:p w14:paraId="32648772"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C</w:t>
            </w:r>
          </w:p>
        </w:tc>
        <w:tc>
          <w:tcPr>
            <w:tcW w:w="0" w:type="auto"/>
            <w:vAlign w:val="center"/>
            <w:hideMark/>
          </w:tcPr>
          <w:p w14:paraId="55ACF4A2"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Influenza antigenic drift</w:t>
            </w:r>
          </w:p>
        </w:tc>
      </w:tr>
      <w:tr w:rsidR="008E1776" w:rsidRPr="008E1776" w14:paraId="1982A525" w14:textId="77777777">
        <w:trPr>
          <w:tblCellSpacing w:w="15" w:type="dxa"/>
        </w:trPr>
        <w:tc>
          <w:tcPr>
            <w:tcW w:w="0" w:type="auto"/>
            <w:vAlign w:val="center"/>
            <w:hideMark/>
          </w:tcPr>
          <w:p w14:paraId="7C45011B"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25</w:t>
            </w:r>
          </w:p>
        </w:tc>
        <w:tc>
          <w:tcPr>
            <w:tcW w:w="0" w:type="auto"/>
            <w:vAlign w:val="center"/>
            <w:hideMark/>
          </w:tcPr>
          <w:p w14:paraId="7E4867A9"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w:t>
            </w:r>
          </w:p>
        </w:tc>
        <w:tc>
          <w:tcPr>
            <w:tcW w:w="0" w:type="auto"/>
            <w:vAlign w:val="center"/>
            <w:hideMark/>
          </w:tcPr>
          <w:p w14:paraId="3ABDAC2A"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Hepatitis A natural history</w:t>
            </w:r>
          </w:p>
        </w:tc>
      </w:tr>
      <w:tr w:rsidR="008E1776" w:rsidRPr="008E1776" w14:paraId="70585108" w14:textId="77777777">
        <w:trPr>
          <w:tblCellSpacing w:w="15" w:type="dxa"/>
        </w:trPr>
        <w:tc>
          <w:tcPr>
            <w:tcW w:w="0" w:type="auto"/>
            <w:vAlign w:val="center"/>
            <w:hideMark/>
          </w:tcPr>
          <w:p w14:paraId="440646C5"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26</w:t>
            </w:r>
          </w:p>
        </w:tc>
        <w:tc>
          <w:tcPr>
            <w:tcW w:w="0" w:type="auto"/>
            <w:vAlign w:val="center"/>
            <w:hideMark/>
          </w:tcPr>
          <w:p w14:paraId="3FD5D499"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D</w:t>
            </w:r>
          </w:p>
        </w:tc>
        <w:tc>
          <w:tcPr>
            <w:tcW w:w="0" w:type="auto"/>
            <w:vAlign w:val="center"/>
            <w:hideMark/>
          </w:tcPr>
          <w:p w14:paraId="0949D40B"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CMV retinitis</w:t>
            </w:r>
          </w:p>
        </w:tc>
      </w:tr>
      <w:tr w:rsidR="008E1776" w:rsidRPr="008E1776" w14:paraId="5D68A63A" w14:textId="77777777">
        <w:trPr>
          <w:tblCellSpacing w:w="15" w:type="dxa"/>
        </w:trPr>
        <w:tc>
          <w:tcPr>
            <w:tcW w:w="0" w:type="auto"/>
            <w:vAlign w:val="center"/>
            <w:hideMark/>
          </w:tcPr>
          <w:p w14:paraId="0729921A"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27</w:t>
            </w:r>
          </w:p>
        </w:tc>
        <w:tc>
          <w:tcPr>
            <w:tcW w:w="0" w:type="auto"/>
            <w:vAlign w:val="center"/>
            <w:hideMark/>
          </w:tcPr>
          <w:p w14:paraId="60D69C07"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C</w:t>
            </w:r>
          </w:p>
        </w:tc>
        <w:tc>
          <w:tcPr>
            <w:tcW w:w="0" w:type="auto"/>
            <w:vAlign w:val="center"/>
            <w:hideMark/>
          </w:tcPr>
          <w:p w14:paraId="242C954E"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HDV dependence on HBV surface antigen</w:t>
            </w:r>
          </w:p>
        </w:tc>
      </w:tr>
      <w:tr w:rsidR="008E1776" w:rsidRPr="008E1776" w14:paraId="7E4FA314" w14:textId="77777777">
        <w:trPr>
          <w:tblCellSpacing w:w="15" w:type="dxa"/>
        </w:trPr>
        <w:tc>
          <w:tcPr>
            <w:tcW w:w="0" w:type="auto"/>
            <w:vAlign w:val="center"/>
            <w:hideMark/>
          </w:tcPr>
          <w:p w14:paraId="12BDF78F"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28</w:t>
            </w:r>
          </w:p>
        </w:tc>
        <w:tc>
          <w:tcPr>
            <w:tcW w:w="0" w:type="auto"/>
            <w:vAlign w:val="center"/>
            <w:hideMark/>
          </w:tcPr>
          <w:p w14:paraId="1CCEDF6D"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B</w:t>
            </w:r>
          </w:p>
        </w:tc>
        <w:tc>
          <w:tcPr>
            <w:tcW w:w="0" w:type="auto"/>
            <w:vAlign w:val="center"/>
            <w:hideMark/>
          </w:tcPr>
          <w:p w14:paraId="475E0E19"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Norovirus</w:t>
            </w:r>
          </w:p>
        </w:tc>
      </w:tr>
      <w:tr w:rsidR="008E1776" w:rsidRPr="008E1776" w14:paraId="2AFE2512" w14:textId="77777777">
        <w:trPr>
          <w:tblCellSpacing w:w="15" w:type="dxa"/>
        </w:trPr>
        <w:tc>
          <w:tcPr>
            <w:tcW w:w="0" w:type="auto"/>
            <w:vAlign w:val="center"/>
            <w:hideMark/>
          </w:tcPr>
          <w:p w14:paraId="503039D7"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29</w:t>
            </w:r>
          </w:p>
        </w:tc>
        <w:tc>
          <w:tcPr>
            <w:tcW w:w="0" w:type="auto"/>
            <w:vAlign w:val="center"/>
            <w:hideMark/>
          </w:tcPr>
          <w:p w14:paraId="6527C572"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C</w:t>
            </w:r>
          </w:p>
        </w:tc>
        <w:tc>
          <w:tcPr>
            <w:tcW w:w="0" w:type="auto"/>
            <w:vAlign w:val="center"/>
            <w:hideMark/>
          </w:tcPr>
          <w:p w14:paraId="41CE862C"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Measles-associated SSPE</w:t>
            </w:r>
          </w:p>
        </w:tc>
      </w:tr>
      <w:tr w:rsidR="008E1776" w:rsidRPr="008E1776" w14:paraId="7477F2A8" w14:textId="77777777">
        <w:trPr>
          <w:tblCellSpacing w:w="15" w:type="dxa"/>
        </w:trPr>
        <w:tc>
          <w:tcPr>
            <w:tcW w:w="0" w:type="auto"/>
            <w:vAlign w:val="center"/>
            <w:hideMark/>
          </w:tcPr>
          <w:p w14:paraId="72E0EA45"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30</w:t>
            </w:r>
          </w:p>
        </w:tc>
        <w:tc>
          <w:tcPr>
            <w:tcW w:w="0" w:type="auto"/>
            <w:vAlign w:val="center"/>
            <w:hideMark/>
          </w:tcPr>
          <w:p w14:paraId="398844E4"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w:t>
            </w:r>
          </w:p>
        </w:tc>
        <w:tc>
          <w:tcPr>
            <w:tcW w:w="0" w:type="auto"/>
            <w:vAlign w:val="center"/>
            <w:hideMark/>
          </w:tcPr>
          <w:p w14:paraId="3BC7A0FE"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Rubella</w:t>
            </w:r>
          </w:p>
        </w:tc>
      </w:tr>
      <w:tr w:rsidR="008E1776" w:rsidRPr="008E1776" w14:paraId="602552C4" w14:textId="77777777">
        <w:trPr>
          <w:tblCellSpacing w:w="15" w:type="dxa"/>
        </w:trPr>
        <w:tc>
          <w:tcPr>
            <w:tcW w:w="0" w:type="auto"/>
            <w:vAlign w:val="center"/>
            <w:hideMark/>
          </w:tcPr>
          <w:p w14:paraId="38A514B0"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31</w:t>
            </w:r>
          </w:p>
        </w:tc>
        <w:tc>
          <w:tcPr>
            <w:tcW w:w="0" w:type="auto"/>
            <w:vAlign w:val="center"/>
            <w:hideMark/>
          </w:tcPr>
          <w:p w14:paraId="30176EF1"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D</w:t>
            </w:r>
          </w:p>
        </w:tc>
        <w:tc>
          <w:tcPr>
            <w:tcW w:w="0" w:type="auto"/>
            <w:vAlign w:val="center"/>
            <w:hideMark/>
          </w:tcPr>
          <w:p w14:paraId="0E07E693"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HIV integrase</w:t>
            </w:r>
          </w:p>
        </w:tc>
      </w:tr>
      <w:tr w:rsidR="008E1776" w:rsidRPr="008E1776" w14:paraId="2EA66219" w14:textId="77777777">
        <w:trPr>
          <w:tblCellSpacing w:w="15" w:type="dxa"/>
        </w:trPr>
        <w:tc>
          <w:tcPr>
            <w:tcW w:w="0" w:type="auto"/>
            <w:vAlign w:val="center"/>
            <w:hideMark/>
          </w:tcPr>
          <w:p w14:paraId="12E52058"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32</w:t>
            </w:r>
          </w:p>
        </w:tc>
        <w:tc>
          <w:tcPr>
            <w:tcW w:w="0" w:type="auto"/>
            <w:vAlign w:val="center"/>
            <w:hideMark/>
          </w:tcPr>
          <w:p w14:paraId="7B167C19"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B</w:t>
            </w:r>
          </w:p>
        </w:tc>
        <w:tc>
          <w:tcPr>
            <w:tcW w:w="0" w:type="auto"/>
            <w:vAlign w:val="center"/>
            <w:hideMark/>
          </w:tcPr>
          <w:p w14:paraId="28A3CAC3"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Genital HSV treatment</w:t>
            </w:r>
          </w:p>
        </w:tc>
      </w:tr>
      <w:tr w:rsidR="008E1776" w:rsidRPr="008E1776" w14:paraId="001AEF3F" w14:textId="77777777">
        <w:trPr>
          <w:tblCellSpacing w:w="15" w:type="dxa"/>
        </w:trPr>
        <w:tc>
          <w:tcPr>
            <w:tcW w:w="0" w:type="auto"/>
            <w:vAlign w:val="center"/>
            <w:hideMark/>
          </w:tcPr>
          <w:p w14:paraId="400E28F5"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33</w:t>
            </w:r>
          </w:p>
        </w:tc>
        <w:tc>
          <w:tcPr>
            <w:tcW w:w="0" w:type="auto"/>
            <w:vAlign w:val="center"/>
            <w:hideMark/>
          </w:tcPr>
          <w:p w14:paraId="7A460A9A"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E</w:t>
            </w:r>
          </w:p>
        </w:tc>
        <w:tc>
          <w:tcPr>
            <w:tcW w:w="0" w:type="auto"/>
            <w:vAlign w:val="center"/>
            <w:hideMark/>
          </w:tcPr>
          <w:p w14:paraId="6C11C0B6"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HBV-associated hepatocellular carcinoma</w:t>
            </w:r>
          </w:p>
        </w:tc>
      </w:tr>
      <w:tr w:rsidR="008E1776" w:rsidRPr="008E1776" w14:paraId="45208F5E" w14:textId="77777777">
        <w:trPr>
          <w:tblCellSpacing w:w="15" w:type="dxa"/>
        </w:trPr>
        <w:tc>
          <w:tcPr>
            <w:tcW w:w="0" w:type="auto"/>
            <w:vAlign w:val="center"/>
            <w:hideMark/>
          </w:tcPr>
          <w:p w14:paraId="2458F15F"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34</w:t>
            </w:r>
          </w:p>
        </w:tc>
        <w:tc>
          <w:tcPr>
            <w:tcW w:w="0" w:type="auto"/>
            <w:vAlign w:val="center"/>
            <w:hideMark/>
          </w:tcPr>
          <w:p w14:paraId="033086CF"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w:t>
            </w:r>
          </w:p>
        </w:tc>
        <w:tc>
          <w:tcPr>
            <w:tcW w:w="0" w:type="auto"/>
            <w:vAlign w:val="center"/>
            <w:hideMark/>
          </w:tcPr>
          <w:p w14:paraId="77B06506"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HCV direct-acting antivirals</w:t>
            </w:r>
          </w:p>
        </w:tc>
      </w:tr>
      <w:tr w:rsidR="008E1776" w:rsidRPr="008E1776" w14:paraId="26162D59" w14:textId="77777777">
        <w:trPr>
          <w:tblCellSpacing w:w="15" w:type="dxa"/>
        </w:trPr>
        <w:tc>
          <w:tcPr>
            <w:tcW w:w="0" w:type="auto"/>
            <w:vAlign w:val="center"/>
            <w:hideMark/>
          </w:tcPr>
          <w:p w14:paraId="0D28E10B"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35</w:t>
            </w:r>
          </w:p>
        </w:tc>
        <w:tc>
          <w:tcPr>
            <w:tcW w:w="0" w:type="auto"/>
            <w:vAlign w:val="center"/>
            <w:hideMark/>
          </w:tcPr>
          <w:p w14:paraId="744E18F1"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D</w:t>
            </w:r>
          </w:p>
        </w:tc>
        <w:tc>
          <w:tcPr>
            <w:tcW w:w="0" w:type="auto"/>
            <w:vAlign w:val="center"/>
            <w:hideMark/>
          </w:tcPr>
          <w:p w14:paraId="731FCD5C"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Mumps meningitis</w:t>
            </w:r>
          </w:p>
        </w:tc>
      </w:tr>
      <w:tr w:rsidR="008E1776" w:rsidRPr="008E1776" w14:paraId="7A2C76BA" w14:textId="77777777">
        <w:trPr>
          <w:tblCellSpacing w:w="15" w:type="dxa"/>
        </w:trPr>
        <w:tc>
          <w:tcPr>
            <w:tcW w:w="0" w:type="auto"/>
            <w:vAlign w:val="center"/>
            <w:hideMark/>
          </w:tcPr>
          <w:p w14:paraId="3BD66A9A"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36</w:t>
            </w:r>
          </w:p>
        </w:tc>
        <w:tc>
          <w:tcPr>
            <w:tcW w:w="0" w:type="auto"/>
            <w:vAlign w:val="center"/>
            <w:hideMark/>
          </w:tcPr>
          <w:p w14:paraId="2BC4636C"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C</w:t>
            </w:r>
          </w:p>
        </w:tc>
        <w:tc>
          <w:tcPr>
            <w:tcW w:w="0" w:type="auto"/>
            <w:vAlign w:val="center"/>
            <w:hideMark/>
          </w:tcPr>
          <w:p w14:paraId="2826F908"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CMV retinitis treatment</w:t>
            </w:r>
          </w:p>
        </w:tc>
      </w:tr>
      <w:tr w:rsidR="008E1776" w:rsidRPr="008E1776" w14:paraId="6628D347" w14:textId="77777777">
        <w:trPr>
          <w:tblCellSpacing w:w="15" w:type="dxa"/>
        </w:trPr>
        <w:tc>
          <w:tcPr>
            <w:tcW w:w="0" w:type="auto"/>
            <w:vAlign w:val="center"/>
            <w:hideMark/>
          </w:tcPr>
          <w:p w14:paraId="16D3C113"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37</w:t>
            </w:r>
          </w:p>
        </w:tc>
        <w:tc>
          <w:tcPr>
            <w:tcW w:w="0" w:type="auto"/>
            <w:vAlign w:val="center"/>
            <w:hideMark/>
          </w:tcPr>
          <w:p w14:paraId="54A2A0FC"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B</w:t>
            </w:r>
          </w:p>
        </w:tc>
        <w:tc>
          <w:tcPr>
            <w:tcW w:w="0" w:type="auto"/>
            <w:vAlign w:val="center"/>
            <w:hideMark/>
          </w:tcPr>
          <w:p w14:paraId="7E06CE64"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Herpes zoster prevention</w:t>
            </w:r>
          </w:p>
        </w:tc>
      </w:tr>
      <w:tr w:rsidR="008E1776" w:rsidRPr="008E1776" w14:paraId="0EF1A1A0" w14:textId="77777777">
        <w:trPr>
          <w:tblCellSpacing w:w="15" w:type="dxa"/>
        </w:trPr>
        <w:tc>
          <w:tcPr>
            <w:tcW w:w="0" w:type="auto"/>
            <w:vAlign w:val="center"/>
            <w:hideMark/>
          </w:tcPr>
          <w:p w14:paraId="473E3BDC"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38</w:t>
            </w:r>
          </w:p>
        </w:tc>
        <w:tc>
          <w:tcPr>
            <w:tcW w:w="0" w:type="auto"/>
            <w:vAlign w:val="center"/>
            <w:hideMark/>
          </w:tcPr>
          <w:p w14:paraId="398B446F"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w:t>
            </w:r>
          </w:p>
        </w:tc>
        <w:tc>
          <w:tcPr>
            <w:tcW w:w="0" w:type="auto"/>
            <w:vAlign w:val="center"/>
            <w:hideMark/>
          </w:tcPr>
          <w:p w14:paraId="2ECD242D"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Hepatitis D prevention</w:t>
            </w:r>
          </w:p>
        </w:tc>
      </w:tr>
      <w:tr w:rsidR="008E1776" w:rsidRPr="008E1776" w14:paraId="075292DC" w14:textId="77777777">
        <w:trPr>
          <w:tblCellSpacing w:w="15" w:type="dxa"/>
        </w:trPr>
        <w:tc>
          <w:tcPr>
            <w:tcW w:w="0" w:type="auto"/>
            <w:vAlign w:val="center"/>
            <w:hideMark/>
          </w:tcPr>
          <w:p w14:paraId="66D23158"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39</w:t>
            </w:r>
          </w:p>
        </w:tc>
        <w:tc>
          <w:tcPr>
            <w:tcW w:w="0" w:type="auto"/>
            <w:vAlign w:val="center"/>
            <w:hideMark/>
          </w:tcPr>
          <w:p w14:paraId="28BBDBFB"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E</w:t>
            </w:r>
          </w:p>
        </w:tc>
        <w:tc>
          <w:tcPr>
            <w:tcW w:w="0" w:type="auto"/>
            <w:vAlign w:val="center"/>
            <w:hideMark/>
          </w:tcPr>
          <w:p w14:paraId="49F2EBF3"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Rotavirus vaccine</w:t>
            </w:r>
          </w:p>
        </w:tc>
      </w:tr>
      <w:tr w:rsidR="008E1776" w:rsidRPr="008E1776" w14:paraId="7ED5FD1D" w14:textId="77777777">
        <w:trPr>
          <w:tblCellSpacing w:w="15" w:type="dxa"/>
        </w:trPr>
        <w:tc>
          <w:tcPr>
            <w:tcW w:w="0" w:type="auto"/>
            <w:vAlign w:val="center"/>
            <w:hideMark/>
          </w:tcPr>
          <w:p w14:paraId="05D8C3A3"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40</w:t>
            </w:r>
          </w:p>
        </w:tc>
        <w:tc>
          <w:tcPr>
            <w:tcW w:w="0" w:type="auto"/>
            <w:vAlign w:val="center"/>
            <w:hideMark/>
          </w:tcPr>
          <w:p w14:paraId="67D60327"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C</w:t>
            </w:r>
          </w:p>
        </w:tc>
        <w:tc>
          <w:tcPr>
            <w:tcW w:w="0" w:type="auto"/>
            <w:vAlign w:val="center"/>
            <w:hideMark/>
          </w:tcPr>
          <w:p w14:paraId="1843DF30"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Norovirus</w:t>
            </w:r>
          </w:p>
        </w:tc>
      </w:tr>
      <w:tr w:rsidR="008E1776" w:rsidRPr="008E1776" w14:paraId="619D29EC" w14:textId="77777777">
        <w:trPr>
          <w:tblCellSpacing w:w="15" w:type="dxa"/>
        </w:trPr>
        <w:tc>
          <w:tcPr>
            <w:tcW w:w="0" w:type="auto"/>
            <w:vAlign w:val="center"/>
            <w:hideMark/>
          </w:tcPr>
          <w:p w14:paraId="725C4914"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41</w:t>
            </w:r>
          </w:p>
        </w:tc>
        <w:tc>
          <w:tcPr>
            <w:tcW w:w="0" w:type="auto"/>
            <w:vAlign w:val="center"/>
            <w:hideMark/>
          </w:tcPr>
          <w:p w14:paraId="596C74BB"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D</w:t>
            </w:r>
          </w:p>
        </w:tc>
        <w:tc>
          <w:tcPr>
            <w:tcW w:w="0" w:type="auto"/>
            <w:vAlign w:val="center"/>
            <w:hideMark/>
          </w:tcPr>
          <w:p w14:paraId="30C71C80"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Influenza treatment in pregnancy</w:t>
            </w:r>
          </w:p>
        </w:tc>
      </w:tr>
      <w:tr w:rsidR="008E1776" w:rsidRPr="008E1776" w14:paraId="56C61A6F" w14:textId="77777777">
        <w:trPr>
          <w:tblCellSpacing w:w="15" w:type="dxa"/>
        </w:trPr>
        <w:tc>
          <w:tcPr>
            <w:tcW w:w="0" w:type="auto"/>
            <w:vAlign w:val="center"/>
            <w:hideMark/>
          </w:tcPr>
          <w:p w14:paraId="655E3140"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42</w:t>
            </w:r>
          </w:p>
        </w:tc>
        <w:tc>
          <w:tcPr>
            <w:tcW w:w="0" w:type="auto"/>
            <w:vAlign w:val="center"/>
            <w:hideMark/>
          </w:tcPr>
          <w:p w14:paraId="69946161"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w:t>
            </w:r>
          </w:p>
        </w:tc>
        <w:tc>
          <w:tcPr>
            <w:tcW w:w="0" w:type="auto"/>
            <w:vAlign w:val="center"/>
            <w:hideMark/>
          </w:tcPr>
          <w:p w14:paraId="7C68AD1D"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Rubella vaccination before pregnancy</w:t>
            </w:r>
          </w:p>
        </w:tc>
      </w:tr>
      <w:tr w:rsidR="008E1776" w:rsidRPr="008E1776" w14:paraId="76E0513D" w14:textId="77777777">
        <w:trPr>
          <w:tblCellSpacing w:w="15" w:type="dxa"/>
        </w:trPr>
        <w:tc>
          <w:tcPr>
            <w:tcW w:w="0" w:type="auto"/>
            <w:vAlign w:val="center"/>
            <w:hideMark/>
          </w:tcPr>
          <w:p w14:paraId="08F0F98E"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43</w:t>
            </w:r>
          </w:p>
        </w:tc>
        <w:tc>
          <w:tcPr>
            <w:tcW w:w="0" w:type="auto"/>
            <w:vAlign w:val="center"/>
            <w:hideMark/>
          </w:tcPr>
          <w:p w14:paraId="1FA27F46"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E</w:t>
            </w:r>
          </w:p>
        </w:tc>
        <w:tc>
          <w:tcPr>
            <w:tcW w:w="0" w:type="auto"/>
            <w:vAlign w:val="center"/>
            <w:hideMark/>
          </w:tcPr>
          <w:p w14:paraId="37F96D3B"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Measles infection control</w:t>
            </w:r>
          </w:p>
        </w:tc>
      </w:tr>
      <w:tr w:rsidR="008E1776" w:rsidRPr="008E1776" w14:paraId="3DC7C30E" w14:textId="77777777">
        <w:trPr>
          <w:tblCellSpacing w:w="15" w:type="dxa"/>
        </w:trPr>
        <w:tc>
          <w:tcPr>
            <w:tcW w:w="0" w:type="auto"/>
            <w:vAlign w:val="center"/>
            <w:hideMark/>
          </w:tcPr>
          <w:p w14:paraId="16998514"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44</w:t>
            </w:r>
          </w:p>
        </w:tc>
        <w:tc>
          <w:tcPr>
            <w:tcW w:w="0" w:type="auto"/>
            <w:vAlign w:val="center"/>
            <w:hideMark/>
          </w:tcPr>
          <w:p w14:paraId="1A9303BE"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C</w:t>
            </w:r>
          </w:p>
        </w:tc>
        <w:tc>
          <w:tcPr>
            <w:tcW w:w="0" w:type="auto"/>
            <w:vAlign w:val="center"/>
            <w:hideMark/>
          </w:tcPr>
          <w:p w14:paraId="150361B3"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Rubella prevention</w:t>
            </w:r>
          </w:p>
        </w:tc>
      </w:tr>
      <w:tr w:rsidR="008E1776" w:rsidRPr="008E1776" w14:paraId="10EEC5CE" w14:textId="77777777">
        <w:trPr>
          <w:tblCellSpacing w:w="15" w:type="dxa"/>
        </w:trPr>
        <w:tc>
          <w:tcPr>
            <w:tcW w:w="0" w:type="auto"/>
            <w:vAlign w:val="center"/>
            <w:hideMark/>
          </w:tcPr>
          <w:p w14:paraId="3392BE50"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45</w:t>
            </w:r>
          </w:p>
        </w:tc>
        <w:tc>
          <w:tcPr>
            <w:tcW w:w="0" w:type="auto"/>
            <w:vAlign w:val="center"/>
            <w:hideMark/>
          </w:tcPr>
          <w:p w14:paraId="1F9BCED1"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B</w:t>
            </w:r>
          </w:p>
        </w:tc>
        <w:tc>
          <w:tcPr>
            <w:tcW w:w="0" w:type="auto"/>
            <w:vAlign w:val="center"/>
            <w:hideMark/>
          </w:tcPr>
          <w:p w14:paraId="3759F3E7"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HIV antiretroviral therapy</w:t>
            </w:r>
          </w:p>
        </w:tc>
      </w:tr>
      <w:tr w:rsidR="008E1776" w:rsidRPr="008E1776" w14:paraId="5A4D2DC4" w14:textId="77777777">
        <w:trPr>
          <w:tblCellSpacing w:w="15" w:type="dxa"/>
        </w:trPr>
        <w:tc>
          <w:tcPr>
            <w:tcW w:w="0" w:type="auto"/>
            <w:vAlign w:val="center"/>
            <w:hideMark/>
          </w:tcPr>
          <w:p w14:paraId="33271DFE"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46</w:t>
            </w:r>
          </w:p>
        </w:tc>
        <w:tc>
          <w:tcPr>
            <w:tcW w:w="0" w:type="auto"/>
            <w:vAlign w:val="center"/>
            <w:hideMark/>
          </w:tcPr>
          <w:p w14:paraId="7EB66EEA"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D</w:t>
            </w:r>
          </w:p>
        </w:tc>
        <w:tc>
          <w:tcPr>
            <w:tcW w:w="0" w:type="auto"/>
            <w:vAlign w:val="center"/>
            <w:hideMark/>
          </w:tcPr>
          <w:p w14:paraId="37C9F873"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Neonatal HSV treatment</w:t>
            </w:r>
          </w:p>
        </w:tc>
      </w:tr>
      <w:tr w:rsidR="008E1776" w:rsidRPr="008E1776" w14:paraId="46B2CD6E" w14:textId="77777777">
        <w:trPr>
          <w:tblCellSpacing w:w="15" w:type="dxa"/>
        </w:trPr>
        <w:tc>
          <w:tcPr>
            <w:tcW w:w="0" w:type="auto"/>
            <w:vAlign w:val="center"/>
            <w:hideMark/>
          </w:tcPr>
          <w:p w14:paraId="5DE197CF"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47</w:t>
            </w:r>
          </w:p>
        </w:tc>
        <w:tc>
          <w:tcPr>
            <w:tcW w:w="0" w:type="auto"/>
            <w:vAlign w:val="center"/>
            <w:hideMark/>
          </w:tcPr>
          <w:p w14:paraId="3289D7B6"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E</w:t>
            </w:r>
          </w:p>
        </w:tc>
        <w:tc>
          <w:tcPr>
            <w:tcW w:w="0" w:type="auto"/>
            <w:vAlign w:val="center"/>
            <w:hideMark/>
          </w:tcPr>
          <w:p w14:paraId="6D253017"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CMV mononucleosis</w:t>
            </w:r>
          </w:p>
        </w:tc>
      </w:tr>
      <w:tr w:rsidR="008E1776" w:rsidRPr="008E1776" w14:paraId="0905E098" w14:textId="77777777">
        <w:trPr>
          <w:tblCellSpacing w:w="15" w:type="dxa"/>
        </w:trPr>
        <w:tc>
          <w:tcPr>
            <w:tcW w:w="0" w:type="auto"/>
            <w:vAlign w:val="center"/>
            <w:hideMark/>
          </w:tcPr>
          <w:p w14:paraId="547FBE2A"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48</w:t>
            </w:r>
          </w:p>
        </w:tc>
        <w:tc>
          <w:tcPr>
            <w:tcW w:w="0" w:type="auto"/>
            <w:vAlign w:val="center"/>
            <w:hideMark/>
          </w:tcPr>
          <w:p w14:paraId="43AF3CDB"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A</w:t>
            </w:r>
          </w:p>
        </w:tc>
        <w:tc>
          <w:tcPr>
            <w:tcW w:w="0" w:type="auto"/>
            <w:vAlign w:val="center"/>
            <w:hideMark/>
          </w:tcPr>
          <w:p w14:paraId="34BE711B" w14:textId="77777777" w:rsidR="008E1776" w:rsidRPr="008E1776" w:rsidRDefault="008E1776" w:rsidP="008E1776">
            <w:pPr>
              <w:spacing w:after="0"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Perinatal HBV prophylaxis</w:t>
            </w:r>
          </w:p>
        </w:tc>
      </w:tr>
    </w:tbl>
    <w:p w14:paraId="4185DB25" w14:textId="77777777" w:rsidR="008E1776" w:rsidRPr="008E1776" w:rsidRDefault="008E1776" w:rsidP="008E1776">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E1776">
        <w:rPr>
          <w:rFonts w:ascii="Times New Roman" w:eastAsia="Times New Roman" w:hAnsi="Times New Roman" w:cs="Times New Roman"/>
          <w:b/>
          <w:bCs/>
          <w:kern w:val="36"/>
          <w:sz w:val="48"/>
          <w:szCs w:val="48"/>
          <w14:ligatures w14:val="none"/>
        </w:rPr>
        <w:t>Explanations</w:t>
      </w:r>
    </w:p>
    <w:p w14:paraId="4734EF8F"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1. Hepatitis E</w:t>
      </w:r>
    </w:p>
    <w:p w14:paraId="54D727F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E — Hepatitis E virus</w:t>
      </w:r>
    </w:p>
    <w:p w14:paraId="5D25724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The combination of an acute hepatitis syndrome after travel to an area with poor sanitation and contaminated-water exposure strongly suggests </w:t>
      </w:r>
      <w:r w:rsidRPr="008E1776">
        <w:rPr>
          <w:rFonts w:ascii="Times New Roman" w:eastAsia="Times New Roman" w:hAnsi="Times New Roman" w:cs="Times New Roman"/>
          <w:b/>
          <w:bCs/>
          <w:kern w:val="0"/>
          <w14:ligatures w14:val="none"/>
        </w:rPr>
        <w:t>HEV</w:t>
      </w:r>
      <w:r w:rsidRPr="008E1776">
        <w:rPr>
          <w:rFonts w:ascii="Times New Roman" w:eastAsia="Times New Roman" w:hAnsi="Times New Roman" w:cs="Times New Roman"/>
          <w:kern w:val="0"/>
          <w14:ligatures w14:val="none"/>
        </w:rPr>
        <w:t>, which is classically transmitted by the fecal-oral route. Most immunocompetent patients recover completely without specific antiviral therapy. HEV is particularly important to recognize because severe hepatitis and liver failure are more likely during pregnancy.</w:t>
      </w:r>
    </w:p>
    <w:p w14:paraId="009E843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Why the other choices are wrong:</w:t>
      </w:r>
    </w:p>
    <w:p w14:paraId="5C43B53B" w14:textId="77777777" w:rsidR="008E1776" w:rsidRPr="008E1776" w:rsidRDefault="008E177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Hepatitis A virus</w:t>
      </w:r>
      <w:r w:rsidRPr="008E1776">
        <w:rPr>
          <w:rFonts w:ascii="Times New Roman" w:eastAsia="Times New Roman" w:hAnsi="Times New Roman" w:cs="Times New Roman"/>
          <w:kern w:val="0"/>
          <w14:ligatures w14:val="none"/>
        </w:rPr>
        <w:t xml:space="preserve"> → also causes acute fecal-oral hepatitis, but the epidemiologic clue of severe disease during pregnancy is more characteristic of HEV.</w:t>
      </w:r>
    </w:p>
    <w:p w14:paraId="2C8C848F" w14:textId="77777777" w:rsidR="008E1776" w:rsidRPr="008E1776" w:rsidRDefault="008E177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Hepatitis B virus</w:t>
      </w:r>
      <w:r w:rsidRPr="008E1776">
        <w:rPr>
          <w:rFonts w:ascii="Times New Roman" w:eastAsia="Times New Roman" w:hAnsi="Times New Roman" w:cs="Times New Roman"/>
          <w:kern w:val="0"/>
          <w14:ligatures w14:val="none"/>
        </w:rPr>
        <w:t xml:space="preserve"> → transmitted primarily through blood and body fluids rather than contaminated drinking water.</w:t>
      </w:r>
    </w:p>
    <w:p w14:paraId="25C62503" w14:textId="77777777" w:rsidR="008E1776" w:rsidRPr="008E1776" w:rsidRDefault="008E177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Hepatitis C virus</w:t>
      </w:r>
      <w:r w:rsidRPr="008E1776">
        <w:rPr>
          <w:rFonts w:ascii="Times New Roman" w:eastAsia="Times New Roman" w:hAnsi="Times New Roman" w:cs="Times New Roman"/>
          <w:kern w:val="0"/>
          <w14:ligatures w14:val="none"/>
        </w:rPr>
        <w:t xml:space="preserve"> → primarily bloodborne and frequently becomes chronic.</w:t>
      </w:r>
    </w:p>
    <w:p w14:paraId="3D86AD5F" w14:textId="77777777" w:rsidR="008E1776" w:rsidRPr="008E1776" w:rsidRDefault="008E177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Hepatitis D virus</w:t>
      </w:r>
      <w:r w:rsidRPr="008E1776">
        <w:rPr>
          <w:rFonts w:ascii="Times New Roman" w:eastAsia="Times New Roman" w:hAnsi="Times New Roman" w:cs="Times New Roman"/>
          <w:kern w:val="0"/>
          <w14:ligatures w14:val="none"/>
        </w:rPr>
        <w:t xml:space="preserve"> → requires HBV infection and is not acquired simply from contaminated water.</w:t>
      </w:r>
    </w:p>
    <w:p w14:paraId="72B5E1B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HEV = fecal-oral hepatitis associated with contaminated water, travel to endemic regions, and particularly severe disease in pregnancy.</w:t>
      </w:r>
    </w:p>
    <w:p w14:paraId="46A0F8E8"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2. HSV</w:t>
      </w:r>
    </w:p>
    <w:p w14:paraId="2879A47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B — Establishment of latency in sensory neurons</w:t>
      </w:r>
    </w:p>
    <w:p w14:paraId="5DA6337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HSV-1 and HSV-2 establish </w:t>
      </w:r>
      <w:r w:rsidRPr="008E1776">
        <w:rPr>
          <w:rFonts w:ascii="Times New Roman" w:eastAsia="Times New Roman" w:hAnsi="Times New Roman" w:cs="Times New Roman"/>
          <w:b/>
          <w:bCs/>
          <w:kern w:val="0"/>
          <w14:ligatures w14:val="none"/>
        </w:rPr>
        <w:t>lifelong latency in sensory neurons</w:t>
      </w:r>
      <w:r w:rsidRPr="008E1776">
        <w:rPr>
          <w:rFonts w:ascii="Times New Roman" w:eastAsia="Times New Roman" w:hAnsi="Times New Roman" w:cs="Times New Roman"/>
          <w:kern w:val="0"/>
          <w14:ligatures w14:val="none"/>
        </w:rPr>
        <w:t>, particularly within sensory ganglia. Periodic reactivation produces recurrent lesions in the corresponding sensory distribution.</w:t>
      </w:r>
    </w:p>
    <w:p w14:paraId="4C10D00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3C09125A" w14:textId="77777777" w:rsidR="008E1776" w:rsidRPr="008E1776" w:rsidRDefault="008E177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Integration of viral RNA into the host genome</w:t>
      </w:r>
      <w:r w:rsidRPr="008E1776">
        <w:rPr>
          <w:rFonts w:ascii="Times New Roman" w:eastAsia="Times New Roman" w:hAnsi="Times New Roman" w:cs="Times New Roman"/>
          <w:kern w:val="0"/>
          <w14:ligatures w14:val="none"/>
        </w:rPr>
        <w:t xml:space="preserve"> → characteristic of neither HSV nor other conventional DNA herpesvirus replication.</w:t>
      </w:r>
    </w:p>
    <w:p w14:paraId="4311EBEC" w14:textId="77777777" w:rsidR="008E1776" w:rsidRPr="008E1776" w:rsidRDefault="008E177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Reverse transcription</w:t>
      </w:r>
      <w:r w:rsidRPr="008E1776">
        <w:rPr>
          <w:rFonts w:ascii="Times New Roman" w:eastAsia="Times New Roman" w:hAnsi="Times New Roman" w:cs="Times New Roman"/>
          <w:kern w:val="0"/>
          <w14:ligatures w14:val="none"/>
        </w:rPr>
        <w:t xml:space="preserve"> → characteristic of retroviruses such as HIV.</w:t>
      </w:r>
    </w:p>
    <w:p w14:paraId="2194A5C9" w14:textId="77777777" w:rsidR="008E1776" w:rsidRPr="008E1776" w:rsidRDefault="008E177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Antigenic shift</w:t>
      </w:r>
      <w:r w:rsidRPr="008E1776">
        <w:rPr>
          <w:rFonts w:ascii="Times New Roman" w:eastAsia="Times New Roman" w:hAnsi="Times New Roman" w:cs="Times New Roman"/>
          <w:kern w:val="0"/>
          <w14:ligatures w14:val="none"/>
        </w:rPr>
        <w:t xml:space="preserve"> → occurs in influenza A through genome reassortment.</w:t>
      </w:r>
    </w:p>
    <w:p w14:paraId="5EA8DCD2" w14:textId="77777777" w:rsidR="008E1776" w:rsidRPr="008E1776" w:rsidRDefault="008E177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Persistent replication in hepatocytes</w:t>
      </w:r>
      <w:r w:rsidRPr="008E1776">
        <w:rPr>
          <w:rFonts w:ascii="Times New Roman" w:eastAsia="Times New Roman" w:hAnsi="Times New Roman" w:cs="Times New Roman"/>
          <w:kern w:val="0"/>
          <w14:ligatures w14:val="none"/>
        </w:rPr>
        <w:t xml:space="preserve"> → not the mechanism of recurrent herpes infection.</w:t>
      </w:r>
    </w:p>
    <w:p w14:paraId="0F2C451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HSV remains latent in sensory ganglia and periodically reactivates, producing recurrent mucocutaneous disease.</w:t>
      </w:r>
    </w:p>
    <w:p w14:paraId="30639DA2"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3. Mumps</w:t>
      </w:r>
    </w:p>
    <w:p w14:paraId="78A3299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D — Supportive care</w:t>
      </w:r>
    </w:p>
    <w:p w14:paraId="26805D1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Mumps is usually managed with </w:t>
      </w:r>
      <w:r w:rsidRPr="008E1776">
        <w:rPr>
          <w:rFonts w:ascii="Times New Roman" w:eastAsia="Times New Roman" w:hAnsi="Times New Roman" w:cs="Times New Roman"/>
          <w:b/>
          <w:bCs/>
          <w:kern w:val="0"/>
          <w14:ligatures w14:val="none"/>
        </w:rPr>
        <w:t>supportive treatment</w:t>
      </w:r>
      <w:r w:rsidRPr="008E1776">
        <w:rPr>
          <w:rFonts w:ascii="Times New Roman" w:eastAsia="Times New Roman" w:hAnsi="Times New Roman" w:cs="Times New Roman"/>
          <w:kern w:val="0"/>
          <w14:ligatures w14:val="none"/>
        </w:rPr>
        <w:t xml:space="preserve">, including analgesia, hydration, and treatment of complications. The parotitis followed by testicular pain and swelling is classic for </w:t>
      </w:r>
      <w:r w:rsidRPr="008E1776">
        <w:rPr>
          <w:rFonts w:ascii="Times New Roman" w:eastAsia="Times New Roman" w:hAnsi="Times New Roman" w:cs="Times New Roman"/>
          <w:b/>
          <w:bCs/>
          <w:kern w:val="0"/>
          <w14:ligatures w14:val="none"/>
        </w:rPr>
        <w:t>mumps orchitis</w:t>
      </w:r>
      <w:r w:rsidRPr="008E1776">
        <w:rPr>
          <w:rFonts w:ascii="Times New Roman" w:eastAsia="Times New Roman" w:hAnsi="Times New Roman" w:cs="Times New Roman"/>
          <w:kern w:val="0"/>
          <w14:ligatures w14:val="none"/>
        </w:rPr>
        <w:t>, particularly in postpubertal males.</w:t>
      </w:r>
    </w:p>
    <w:p w14:paraId="25808C0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4F88E3B9" w14:textId="77777777" w:rsidR="008E1776" w:rsidRPr="008E1776" w:rsidRDefault="008E177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Intravenous acyclovir</w:t>
      </w:r>
      <w:r w:rsidRPr="008E1776">
        <w:rPr>
          <w:rFonts w:ascii="Times New Roman" w:eastAsia="Times New Roman" w:hAnsi="Times New Roman" w:cs="Times New Roman"/>
          <w:kern w:val="0"/>
          <w14:ligatures w14:val="none"/>
        </w:rPr>
        <w:t xml:space="preserve"> → used for severe HSV or VZV disease, not routine mumps.</w:t>
      </w:r>
    </w:p>
    <w:p w14:paraId="519521B9" w14:textId="77777777" w:rsidR="008E1776" w:rsidRPr="008E1776" w:rsidRDefault="008E177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Oseltamivir</w:t>
      </w:r>
      <w:r w:rsidRPr="008E1776">
        <w:rPr>
          <w:rFonts w:ascii="Times New Roman" w:eastAsia="Times New Roman" w:hAnsi="Times New Roman" w:cs="Times New Roman"/>
          <w:kern w:val="0"/>
          <w14:ligatures w14:val="none"/>
        </w:rPr>
        <w:t xml:space="preserve"> → treats influenza.</w:t>
      </w:r>
    </w:p>
    <w:p w14:paraId="613B972A" w14:textId="77777777" w:rsidR="008E1776" w:rsidRPr="008E1776" w:rsidRDefault="008E177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Ribavirin</w:t>
      </w:r>
      <w:r w:rsidRPr="008E1776">
        <w:rPr>
          <w:rFonts w:ascii="Times New Roman" w:eastAsia="Times New Roman" w:hAnsi="Times New Roman" w:cs="Times New Roman"/>
          <w:kern w:val="0"/>
          <w14:ligatures w14:val="none"/>
        </w:rPr>
        <w:t xml:space="preserve"> → not standard treatment for uncomplicated mumps.</w:t>
      </w:r>
    </w:p>
    <w:p w14:paraId="462301BF" w14:textId="77777777" w:rsidR="008E1776" w:rsidRPr="008E1776" w:rsidRDefault="008E177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E. IVIG</w:t>
      </w:r>
      <w:r w:rsidRPr="008E1776">
        <w:rPr>
          <w:rFonts w:ascii="Times New Roman" w:eastAsia="Times New Roman" w:hAnsi="Times New Roman" w:cs="Times New Roman"/>
          <w:kern w:val="0"/>
          <w14:ligatures w14:val="none"/>
        </w:rPr>
        <w:t xml:space="preserve"> → not routine therapy for uncomplicated mumps.</w:t>
      </w:r>
    </w:p>
    <w:p w14:paraId="4806CDE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Mumps has no specific routine antiviral treatment; management is supportive. Postpubertal males can develop orchitis.</w:t>
      </w:r>
    </w:p>
    <w:p w14:paraId="48162F19"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4. Hepatitis B</w:t>
      </w:r>
    </w:p>
    <w:p w14:paraId="1619A88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A — Acute infection during the window period</w:t>
      </w:r>
    </w:p>
    <w:p w14:paraId="7163F43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During the HBV </w:t>
      </w:r>
      <w:r w:rsidRPr="008E1776">
        <w:rPr>
          <w:rFonts w:ascii="Times New Roman" w:eastAsia="Times New Roman" w:hAnsi="Times New Roman" w:cs="Times New Roman"/>
          <w:b/>
          <w:bCs/>
          <w:kern w:val="0"/>
          <w14:ligatures w14:val="none"/>
        </w:rPr>
        <w:t>window period</w:t>
      </w:r>
      <w:r w:rsidRPr="008E1776">
        <w:rPr>
          <w:rFonts w:ascii="Times New Roman" w:eastAsia="Times New Roman" w:hAnsi="Times New Roman" w:cs="Times New Roman"/>
          <w:kern w:val="0"/>
          <w14:ligatures w14:val="none"/>
        </w:rPr>
        <w:t xml:space="preserve">, HBsAg has disappeared but anti-HBs has not yet appeared. </w:t>
      </w:r>
      <w:r w:rsidRPr="008E1776">
        <w:rPr>
          <w:rFonts w:ascii="Times New Roman" w:eastAsia="Times New Roman" w:hAnsi="Times New Roman" w:cs="Times New Roman"/>
          <w:b/>
          <w:bCs/>
          <w:kern w:val="0"/>
          <w14:ligatures w14:val="none"/>
        </w:rPr>
        <w:t>IgM anti-HBc is therefore the key positive marker</w:t>
      </w:r>
      <w:r w:rsidRPr="008E1776">
        <w:rPr>
          <w:rFonts w:ascii="Times New Roman" w:eastAsia="Times New Roman" w:hAnsi="Times New Roman" w:cs="Times New Roman"/>
          <w:kern w:val="0"/>
          <w14:ligatures w14:val="none"/>
        </w:rPr>
        <w:t xml:space="preserve"> indicating recent acute infection.</w:t>
      </w:r>
    </w:p>
    <w:p w14:paraId="229D281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0217DE17" w14:textId="77777777" w:rsidR="008E1776" w:rsidRPr="008E1776" w:rsidRDefault="008E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Chronic infection</w:t>
      </w:r>
      <w:r w:rsidRPr="008E1776">
        <w:rPr>
          <w:rFonts w:ascii="Times New Roman" w:eastAsia="Times New Roman" w:hAnsi="Times New Roman" w:cs="Times New Roman"/>
          <w:kern w:val="0"/>
          <w14:ligatures w14:val="none"/>
        </w:rPr>
        <w:t xml:space="preserve"> → would generally have persistent HBsAg and IgG/total anti-HBc rather than isolated IgM anti-HBc.</w:t>
      </w:r>
    </w:p>
    <w:p w14:paraId="68AFC2C3" w14:textId="77777777" w:rsidR="008E1776" w:rsidRPr="008E1776" w:rsidRDefault="008E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Previous infection with immunity</w:t>
      </w:r>
      <w:r w:rsidRPr="008E1776">
        <w:rPr>
          <w:rFonts w:ascii="Times New Roman" w:eastAsia="Times New Roman" w:hAnsi="Times New Roman" w:cs="Times New Roman"/>
          <w:kern w:val="0"/>
          <w14:ligatures w14:val="none"/>
        </w:rPr>
        <w:t xml:space="preserve"> → anti-HBs and anti-HBc would both be positive.</w:t>
      </w:r>
    </w:p>
    <w:p w14:paraId="39CFABB4" w14:textId="77777777" w:rsidR="008E1776" w:rsidRPr="008E1776" w:rsidRDefault="008E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Vaccination</w:t>
      </w:r>
      <w:r w:rsidRPr="008E1776">
        <w:rPr>
          <w:rFonts w:ascii="Times New Roman" w:eastAsia="Times New Roman" w:hAnsi="Times New Roman" w:cs="Times New Roman"/>
          <w:kern w:val="0"/>
          <w14:ligatures w14:val="none"/>
        </w:rPr>
        <w:t xml:space="preserve"> → produces anti-HBs without anti-HBc.</w:t>
      </w:r>
    </w:p>
    <w:p w14:paraId="6EFAE258" w14:textId="77777777" w:rsidR="008E1776" w:rsidRPr="008E1776" w:rsidRDefault="008E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Susceptibility</w:t>
      </w:r>
      <w:r w:rsidRPr="008E1776">
        <w:rPr>
          <w:rFonts w:ascii="Times New Roman" w:eastAsia="Times New Roman" w:hAnsi="Times New Roman" w:cs="Times New Roman"/>
          <w:kern w:val="0"/>
          <w14:ligatures w14:val="none"/>
        </w:rPr>
        <w:t xml:space="preserve"> → all HBV serologies would be negative.</w:t>
      </w:r>
    </w:p>
    <w:p w14:paraId="29CA2E8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HBV window period = HBsAg negative + anti-HBs negative + IgM anti-HBc positive.</w:t>
      </w:r>
    </w:p>
    <w:p w14:paraId="4C679B61"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5. HIV</w:t>
      </w:r>
    </w:p>
    <w:p w14:paraId="3DC0A3C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C — p24 antigen</w:t>
      </w:r>
    </w:p>
    <w:p w14:paraId="225773A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During early HIV infection, viral RNA becomes detectable before antibodies are fully developed. Fourth-generation antigen/antibody assays also detect </w:t>
      </w:r>
      <w:r w:rsidRPr="008E1776">
        <w:rPr>
          <w:rFonts w:ascii="Times New Roman" w:eastAsia="Times New Roman" w:hAnsi="Times New Roman" w:cs="Times New Roman"/>
          <w:b/>
          <w:bCs/>
          <w:kern w:val="0"/>
          <w14:ligatures w14:val="none"/>
        </w:rPr>
        <w:t>p24 antigen</w:t>
      </w:r>
      <w:r w:rsidRPr="008E1776">
        <w:rPr>
          <w:rFonts w:ascii="Times New Roman" w:eastAsia="Times New Roman" w:hAnsi="Times New Roman" w:cs="Times New Roman"/>
          <w:kern w:val="0"/>
          <w14:ligatures w14:val="none"/>
        </w:rPr>
        <w:t>, allowing earlier diagnosis than antibody-only testing.</w:t>
      </w:r>
    </w:p>
    <w:p w14:paraId="0FFC217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569C7F43" w14:textId="77777777" w:rsidR="008E1776" w:rsidRPr="008E1776" w:rsidRDefault="008E177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Anti-gp120 antibody</w:t>
      </w:r>
      <w:r w:rsidRPr="008E1776">
        <w:rPr>
          <w:rFonts w:ascii="Times New Roman" w:eastAsia="Times New Roman" w:hAnsi="Times New Roman" w:cs="Times New Roman"/>
          <w:kern w:val="0"/>
          <w14:ligatures w14:val="none"/>
        </w:rPr>
        <w:t xml:space="preserve"> → appears later during seroconversion.</w:t>
      </w:r>
    </w:p>
    <w:p w14:paraId="4CCB0D8C" w14:textId="77777777" w:rsidR="008E1776" w:rsidRPr="008E1776" w:rsidRDefault="008E177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Anti-p24 antibody</w:t>
      </w:r>
      <w:r w:rsidRPr="008E1776">
        <w:rPr>
          <w:rFonts w:ascii="Times New Roman" w:eastAsia="Times New Roman" w:hAnsi="Times New Roman" w:cs="Times New Roman"/>
          <w:kern w:val="0"/>
          <w14:ligatures w14:val="none"/>
        </w:rPr>
        <w:t xml:space="preserve"> → not the principal early antigen detected by fourth-generation testing.</w:t>
      </w:r>
    </w:p>
    <w:p w14:paraId="24D39664" w14:textId="77777777" w:rsidR="008E1776" w:rsidRPr="008E1776" w:rsidRDefault="008E177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Anti-gp41 antibody</w:t>
      </w:r>
      <w:r w:rsidRPr="008E1776">
        <w:rPr>
          <w:rFonts w:ascii="Times New Roman" w:eastAsia="Times New Roman" w:hAnsi="Times New Roman" w:cs="Times New Roman"/>
          <w:kern w:val="0"/>
          <w14:ligatures w14:val="none"/>
        </w:rPr>
        <w:t xml:space="preserve"> → also represents an antibody response that develops after infection.</w:t>
      </w:r>
    </w:p>
    <w:p w14:paraId="643D4EB2" w14:textId="77777777" w:rsidR="008E1776" w:rsidRPr="008E1776" w:rsidRDefault="008E177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Anti-integrase antibody</w:t>
      </w:r>
      <w:r w:rsidRPr="008E1776">
        <w:rPr>
          <w:rFonts w:ascii="Times New Roman" w:eastAsia="Times New Roman" w:hAnsi="Times New Roman" w:cs="Times New Roman"/>
          <w:kern w:val="0"/>
          <w14:ligatures w14:val="none"/>
        </w:rPr>
        <w:t xml:space="preserve"> → not used for routine diagnosis.</w:t>
      </w:r>
    </w:p>
    <w:p w14:paraId="1F00F0B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Acute HIV can be detected before seroconversion through HIV RNA or p24 antigen.</w:t>
      </w:r>
    </w:p>
    <w:p w14:paraId="02202F9F"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6. VZV</w:t>
      </w:r>
    </w:p>
    <w:p w14:paraId="27CF99A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B — Reactivation of latent virus in a dorsal root ganglion</w:t>
      </w:r>
    </w:p>
    <w:p w14:paraId="6245E8D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lastRenderedPageBreak/>
        <w:t xml:space="preserve">Following primary varicella infection, VZV becomes latent in </w:t>
      </w:r>
      <w:r w:rsidRPr="008E1776">
        <w:rPr>
          <w:rFonts w:ascii="Times New Roman" w:eastAsia="Times New Roman" w:hAnsi="Times New Roman" w:cs="Times New Roman"/>
          <w:b/>
          <w:bCs/>
          <w:kern w:val="0"/>
          <w14:ligatures w14:val="none"/>
        </w:rPr>
        <w:t>sensory ganglia</w:t>
      </w:r>
      <w:r w:rsidRPr="008E1776">
        <w:rPr>
          <w:rFonts w:ascii="Times New Roman" w:eastAsia="Times New Roman" w:hAnsi="Times New Roman" w:cs="Times New Roman"/>
          <w:kern w:val="0"/>
          <w14:ligatures w14:val="none"/>
        </w:rPr>
        <w:t>. Reactivation later produces herpes zoster, characterized by painful vesicles in a dermatomal distribution that usually does not cross the midline.</w:t>
      </w:r>
    </w:p>
    <w:p w14:paraId="2F0377A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3311DD78" w14:textId="77777777" w:rsidR="008E1776" w:rsidRPr="008E1776" w:rsidRDefault="008E177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Primary infection followed by clearance</w:t>
      </w:r>
      <w:r w:rsidRPr="008E1776">
        <w:rPr>
          <w:rFonts w:ascii="Times New Roman" w:eastAsia="Times New Roman" w:hAnsi="Times New Roman" w:cs="Times New Roman"/>
          <w:kern w:val="0"/>
          <w14:ligatures w14:val="none"/>
        </w:rPr>
        <w:t xml:space="preserve"> → describes neither zoster nor the lifelong latency of VZV.</w:t>
      </w:r>
    </w:p>
    <w:p w14:paraId="4F6A06FB" w14:textId="77777777" w:rsidR="008E1776" w:rsidRPr="008E1776" w:rsidRDefault="008E177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B-lymphocyte latency</w:t>
      </w:r>
      <w:r w:rsidRPr="008E1776">
        <w:rPr>
          <w:rFonts w:ascii="Times New Roman" w:eastAsia="Times New Roman" w:hAnsi="Times New Roman" w:cs="Times New Roman"/>
          <w:kern w:val="0"/>
          <w14:ligatures w14:val="none"/>
        </w:rPr>
        <w:t xml:space="preserve"> → characteristic of EBV.</w:t>
      </w:r>
    </w:p>
    <w:p w14:paraId="319AA27A" w14:textId="77777777" w:rsidR="008E1776" w:rsidRPr="008E1776" w:rsidRDefault="008E177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Liver replication</w:t>
      </w:r>
      <w:r w:rsidRPr="008E1776">
        <w:rPr>
          <w:rFonts w:ascii="Times New Roman" w:eastAsia="Times New Roman" w:hAnsi="Times New Roman" w:cs="Times New Roman"/>
          <w:kern w:val="0"/>
          <w14:ligatures w14:val="none"/>
        </w:rPr>
        <w:t xml:space="preserve"> → not characteristic of VZV.</w:t>
      </w:r>
    </w:p>
    <w:p w14:paraId="1457ED40" w14:textId="77777777" w:rsidR="008E1776" w:rsidRPr="008E1776" w:rsidRDefault="008E177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Neuraminidase mutation</w:t>
      </w:r>
      <w:r w:rsidRPr="008E1776">
        <w:rPr>
          <w:rFonts w:ascii="Times New Roman" w:eastAsia="Times New Roman" w:hAnsi="Times New Roman" w:cs="Times New Roman"/>
          <w:kern w:val="0"/>
          <w14:ligatures w14:val="none"/>
        </w:rPr>
        <w:t xml:space="preserve"> → pertains to influenza.</w:t>
      </w:r>
    </w:p>
    <w:p w14:paraId="0C357C4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Chickenpox is primary VZV infection; shingles is reactivation from sensory ganglia.</w:t>
      </w:r>
    </w:p>
    <w:p w14:paraId="7AEE7DD2"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7. Hepatitis C</w:t>
      </w:r>
    </w:p>
    <w:p w14:paraId="2A5DD80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C — HCV RNA by nucleic acid testing</w:t>
      </w:r>
    </w:p>
    <w:p w14:paraId="6D3640D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A positive HCV antibody indicates </w:t>
      </w:r>
      <w:r w:rsidRPr="008E1776">
        <w:rPr>
          <w:rFonts w:ascii="Times New Roman" w:eastAsia="Times New Roman" w:hAnsi="Times New Roman" w:cs="Times New Roman"/>
          <w:b/>
          <w:bCs/>
          <w:kern w:val="0"/>
          <w14:ligatures w14:val="none"/>
        </w:rPr>
        <w:t>exposure</w:t>
      </w:r>
      <w:r w:rsidRPr="008E1776">
        <w:rPr>
          <w:rFonts w:ascii="Times New Roman" w:eastAsia="Times New Roman" w:hAnsi="Times New Roman" w:cs="Times New Roman"/>
          <w:kern w:val="0"/>
          <w14:ligatures w14:val="none"/>
        </w:rPr>
        <w:t xml:space="preserve">, not necessarily ongoing infection. Detectable </w:t>
      </w:r>
      <w:r w:rsidRPr="008E1776">
        <w:rPr>
          <w:rFonts w:ascii="Times New Roman" w:eastAsia="Times New Roman" w:hAnsi="Times New Roman" w:cs="Times New Roman"/>
          <w:b/>
          <w:bCs/>
          <w:kern w:val="0"/>
          <w14:ligatures w14:val="none"/>
        </w:rPr>
        <w:t>HCV RNA confirms current active infection</w:t>
      </w:r>
      <w:r w:rsidRPr="008E1776">
        <w:rPr>
          <w:rFonts w:ascii="Times New Roman" w:eastAsia="Times New Roman" w:hAnsi="Times New Roman" w:cs="Times New Roman"/>
          <w:kern w:val="0"/>
          <w14:ligatures w14:val="none"/>
        </w:rPr>
        <w:t>.</w:t>
      </w:r>
    </w:p>
    <w:p w14:paraId="5561607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13BE0368" w14:textId="77777777" w:rsidR="008E1776" w:rsidRPr="008E1776" w:rsidRDefault="008E177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HCV IgM</w:t>
      </w:r>
      <w:r w:rsidRPr="008E1776">
        <w:rPr>
          <w:rFonts w:ascii="Times New Roman" w:eastAsia="Times New Roman" w:hAnsi="Times New Roman" w:cs="Times New Roman"/>
          <w:kern w:val="0"/>
          <w14:ligatures w14:val="none"/>
        </w:rPr>
        <w:t xml:space="preserve"> → not used to establish chronic active HCV infection.</w:t>
      </w:r>
    </w:p>
    <w:p w14:paraId="7B956845" w14:textId="77777777" w:rsidR="008E1776" w:rsidRPr="008E1776" w:rsidRDefault="008E177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HBsAg</w:t>
      </w:r>
      <w:r w:rsidRPr="008E1776">
        <w:rPr>
          <w:rFonts w:ascii="Times New Roman" w:eastAsia="Times New Roman" w:hAnsi="Times New Roman" w:cs="Times New Roman"/>
          <w:kern w:val="0"/>
          <w14:ligatures w14:val="none"/>
        </w:rPr>
        <w:t xml:space="preserve"> → diagnoses HBV rather than HCV.</w:t>
      </w:r>
    </w:p>
    <w:p w14:paraId="2DCE27D0" w14:textId="77777777" w:rsidR="008E1776" w:rsidRPr="008E1776" w:rsidRDefault="008E177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IgM anti-HBc</w:t>
      </w:r>
      <w:r w:rsidRPr="008E1776">
        <w:rPr>
          <w:rFonts w:ascii="Times New Roman" w:eastAsia="Times New Roman" w:hAnsi="Times New Roman" w:cs="Times New Roman"/>
          <w:kern w:val="0"/>
          <w14:ligatures w14:val="none"/>
        </w:rPr>
        <w:t xml:space="preserve"> → indicates recent HBV infection.</w:t>
      </w:r>
    </w:p>
    <w:p w14:paraId="58DA1D12" w14:textId="77777777" w:rsidR="008E1776" w:rsidRPr="008E1776" w:rsidRDefault="008E177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Heterophile antibody</w:t>
      </w:r>
      <w:r w:rsidRPr="008E1776">
        <w:rPr>
          <w:rFonts w:ascii="Times New Roman" w:eastAsia="Times New Roman" w:hAnsi="Times New Roman" w:cs="Times New Roman"/>
          <w:kern w:val="0"/>
          <w14:ligatures w14:val="none"/>
        </w:rPr>
        <w:t xml:space="preserve"> → used in the evaluation of EBV-associated mononucleosis.</w:t>
      </w:r>
    </w:p>
    <w:p w14:paraId="429A127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Anti-HCV = exposure; HCV RNA = current infection.</w:t>
      </w:r>
    </w:p>
    <w:p w14:paraId="2BC2E0F5"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8. EBV</w:t>
      </w:r>
    </w:p>
    <w:p w14:paraId="6E3CD14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A — Epstein-Barr virus infectious mononucleosis</w:t>
      </w:r>
    </w:p>
    <w:p w14:paraId="2E36369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Fever, pharyngitis, cervical lymphadenopathy, fatigue, splenomegaly, and atypical lymphocytosis are characteristic of </w:t>
      </w:r>
      <w:r w:rsidRPr="008E1776">
        <w:rPr>
          <w:rFonts w:ascii="Times New Roman" w:eastAsia="Times New Roman" w:hAnsi="Times New Roman" w:cs="Times New Roman"/>
          <w:b/>
          <w:bCs/>
          <w:kern w:val="0"/>
          <w14:ligatures w14:val="none"/>
        </w:rPr>
        <w:t>EBV infectious mononucleosis</w:t>
      </w:r>
      <w:r w:rsidRPr="008E1776">
        <w:rPr>
          <w:rFonts w:ascii="Times New Roman" w:eastAsia="Times New Roman" w:hAnsi="Times New Roman" w:cs="Times New Roman"/>
          <w:kern w:val="0"/>
          <w14:ligatures w14:val="none"/>
        </w:rPr>
        <w:t>.</w:t>
      </w:r>
    </w:p>
    <w:p w14:paraId="70D8FA9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4F11AA53" w14:textId="77777777" w:rsidR="008E1776" w:rsidRPr="008E1776" w:rsidRDefault="008E177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CMV</w:t>
      </w:r>
      <w:r w:rsidRPr="008E1776">
        <w:rPr>
          <w:rFonts w:ascii="Times New Roman" w:eastAsia="Times New Roman" w:hAnsi="Times New Roman" w:cs="Times New Roman"/>
          <w:kern w:val="0"/>
          <w14:ligatures w14:val="none"/>
        </w:rPr>
        <w:t xml:space="preserve"> → can cause a mononucleosis-like syndrome but typically causes less prominent pharyngitis and cervical adenopathy.</w:t>
      </w:r>
    </w:p>
    <w:p w14:paraId="73C01295" w14:textId="77777777" w:rsidR="008E1776" w:rsidRPr="008E1776" w:rsidRDefault="008E177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Acute HIV</w:t>
      </w:r>
      <w:r w:rsidRPr="008E1776">
        <w:rPr>
          <w:rFonts w:ascii="Times New Roman" w:eastAsia="Times New Roman" w:hAnsi="Times New Roman" w:cs="Times New Roman"/>
          <w:kern w:val="0"/>
          <w14:ligatures w14:val="none"/>
        </w:rPr>
        <w:t xml:space="preserve"> → can produce a mononucleosis-like syndrome but the classic combination here favors EBV.</w:t>
      </w:r>
    </w:p>
    <w:p w14:paraId="2A95D591" w14:textId="77777777" w:rsidR="008E1776" w:rsidRPr="008E1776" w:rsidRDefault="008E177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Rubella</w:t>
      </w:r>
      <w:r w:rsidRPr="008E1776">
        <w:rPr>
          <w:rFonts w:ascii="Times New Roman" w:eastAsia="Times New Roman" w:hAnsi="Times New Roman" w:cs="Times New Roman"/>
          <w:kern w:val="0"/>
          <w14:ligatures w14:val="none"/>
        </w:rPr>
        <w:t xml:space="preserve"> → produces rash and lymphadenopathy rather than classic exudative pharyngitis and splenomegaly.</w:t>
      </w:r>
    </w:p>
    <w:p w14:paraId="512EE3AE" w14:textId="77777777" w:rsidR="008E1776" w:rsidRPr="008E1776" w:rsidRDefault="008E177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E. Influenza</w:t>
      </w:r>
      <w:r w:rsidRPr="008E1776">
        <w:rPr>
          <w:rFonts w:ascii="Times New Roman" w:eastAsia="Times New Roman" w:hAnsi="Times New Roman" w:cs="Times New Roman"/>
          <w:kern w:val="0"/>
          <w14:ligatures w14:val="none"/>
        </w:rPr>
        <w:t xml:space="preserve"> → usually produces prominent respiratory/systemic symptoms rather than atypical lymphocytosis and splenomegaly.</w:t>
      </w:r>
    </w:p>
    <w:p w14:paraId="0EE1796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EBV mononucleosis = fever + pharyngitis + cervical lymphadenopathy + atypical lymphocytes ± splenomegaly.</w:t>
      </w:r>
    </w:p>
    <w:p w14:paraId="7AFB5389"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9. Influenza</w:t>
      </w:r>
    </w:p>
    <w:p w14:paraId="16C096E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C — Release of newly formed virions from infected cells</w:t>
      </w:r>
    </w:p>
    <w:p w14:paraId="756AA1A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Oseltamivir inhibits </w:t>
      </w:r>
      <w:r w:rsidRPr="008E1776">
        <w:rPr>
          <w:rFonts w:ascii="Times New Roman" w:eastAsia="Times New Roman" w:hAnsi="Times New Roman" w:cs="Times New Roman"/>
          <w:b/>
          <w:bCs/>
          <w:kern w:val="0"/>
          <w14:ligatures w14:val="none"/>
        </w:rPr>
        <w:t>neuraminidase</w:t>
      </w:r>
      <w:r w:rsidRPr="008E1776">
        <w:rPr>
          <w:rFonts w:ascii="Times New Roman" w:eastAsia="Times New Roman" w:hAnsi="Times New Roman" w:cs="Times New Roman"/>
          <w:kern w:val="0"/>
          <w14:ligatures w14:val="none"/>
        </w:rPr>
        <w:t>, which cleaves sialic acid residues and facilitates release of newly formed influenza virions from infected cells.</w:t>
      </w:r>
    </w:p>
    <w:p w14:paraId="16C7FC7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112D9D61" w14:textId="77777777" w:rsidR="008E1776" w:rsidRPr="008E1776" w:rsidRDefault="008E177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CD4 attachment</w:t>
      </w:r>
      <w:r w:rsidRPr="008E1776">
        <w:rPr>
          <w:rFonts w:ascii="Times New Roman" w:eastAsia="Times New Roman" w:hAnsi="Times New Roman" w:cs="Times New Roman"/>
          <w:kern w:val="0"/>
          <w14:ligatures w14:val="none"/>
        </w:rPr>
        <w:t xml:space="preserve"> → characteristic of HIV.</w:t>
      </w:r>
    </w:p>
    <w:p w14:paraId="1DFB498A" w14:textId="77777777" w:rsidR="008E1776" w:rsidRPr="008E1776" w:rsidRDefault="008E177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DNA integration</w:t>
      </w:r>
      <w:r w:rsidRPr="008E1776">
        <w:rPr>
          <w:rFonts w:ascii="Times New Roman" w:eastAsia="Times New Roman" w:hAnsi="Times New Roman" w:cs="Times New Roman"/>
          <w:kern w:val="0"/>
          <w14:ligatures w14:val="none"/>
        </w:rPr>
        <w:t xml:space="preserve"> → characteristic of HIV rather than influenza.</w:t>
      </w:r>
    </w:p>
    <w:p w14:paraId="4C40E88E" w14:textId="77777777" w:rsidR="008E1776" w:rsidRPr="008E1776" w:rsidRDefault="008E177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Viral protein translation</w:t>
      </w:r>
      <w:r w:rsidRPr="008E1776">
        <w:rPr>
          <w:rFonts w:ascii="Times New Roman" w:eastAsia="Times New Roman" w:hAnsi="Times New Roman" w:cs="Times New Roman"/>
          <w:kern w:val="0"/>
          <w14:ligatures w14:val="none"/>
        </w:rPr>
        <w:t xml:space="preserve"> → not oseltamivir's mechanism.</w:t>
      </w:r>
    </w:p>
    <w:p w14:paraId="71267CFB" w14:textId="77777777" w:rsidR="008E1776" w:rsidRPr="008E1776" w:rsidRDefault="008E177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RNA reassortment</w:t>
      </w:r>
      <w:r w:rsidRPr="008E1776">
        <w:rPr>
          <w:rFonts w:ascii="Times New Roman" w:eastAsia="Times New Roman" w:hAnsi="Times New Roman" w:cs="Times New Roman"/>
          <w:kern w:val="0"/>
          <w14:ligatures w14:val="none"/>
        </w:rPr>
        <w:t xml:space="preserve"> → a mechanism generating influenza diversity, not the drug target.</w:t>
      </w:r>
    </w:p>
    <w:p w14:paraId="6C958A8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Oseltamivir = neuraminidase inhibitor → impaired influenza virion release.</w:t>
      </w:r>
    </w:p>
    <w:p w14:paraId="3FEFC1FF"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10. Rubella</w:t>
      </w:r>
    </w:p>
    <w:p w14:paraId="6BF2179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E — Rubella</w:t>
      </w:r>
    </w:p>
    <w:p w14:paraId="418018C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Maternal rubella infection, particularly early in pregnancy, can cause </w:t>
      </w:r>
      <w:r w:rsidRPr="008E1776">
        <w:rPr>
          <w:rFonts w:ascii="Times New Roman" w:eastAsia="Times New Roman" w:hAnsi="Times New Roman" w:cs="Times New Roman"/>
          <w:b/>
          <w:bCs/>
          <w:kern w:val="0"/>
          <w14:ligatures w14:val="none"/>
        </w:rPr>
        <w:t>congenital rubella syndrome</w:t>
      </w:r>
      <w:r w:rsidRPr="008E1776">
        <w:rPr>
          <w:rFonts w:ascii="Times New Roman" w:eastAsia="Times New Roman" w:hAnsi="Times New Roman" w:cs="Times New Roman"/>
          <w:kern w:val="0"/>
          <w14:ligatures w14:val="none"/>
        </w:rPr>
        <w:t xml:space="preserve">, classically associated with </w:t>
      </w:r>
      <w:r w:rsidRPr="008E1776">
        <w:rPr>
          <w:rFonts w:ascii="Times New Roman" w:eastAsia="Times New Roman" w:hAnsi="Times New Roman" w:cs="Times New Roman"/>
          <w:b/>
          <w:bCs/>
          <w:kern w:val="0"/>
          <w14:ligatures w14:val="none"/>
        </w:rPr>
        <w:t>sensorineural deafness, cataracts/eye disease, and congenital heart defects such as PDA</w:t>
      </w:r>
      <w:r w:rsidRPr="008E1776">
        <w:rPr>
          <w:rFonts w:ascii="Times New Roman" w:eastAsia="Times New Roman" w:hAnsi="Times New Roman" w:cs="Times New Roman"/>
          <w:kern w:val="0"/>
          <w14:ligatures w14:val="none"/>
        </w:rPr>
        <w:t>.</w:t>
      </w:r>
    </w:p>
    <w:p w14:paraId="6A428B9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15F1F3C7" w14:textId="77777777" w:rsidR="008E1776" w:rsidRPr="008E1776" w:rsidRDefault="008E177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Measles</w:t>
      </w:r>
      <w:r w:rsidRPr="008E1776">
        <w:rPr>
          <w:rFonts w:ascii="Times New Roman" w:eastAsia="Times New Roman" w:hAnsi="Times New Roman" w:cs="Times New Roman"/>
          <w:kern w:val="0"/>
          <w14:ligatures w14:val="none"/>
        </w:rPr>
        <w:t xml:space="preserve"> → causes a febrile respiratory illness but not the classic congenital rubella syndrome.</w:t>
      </w:r>
    </w:p>
    <w:p w14:paraId="7E21DD8D" w14:textId="77777777" w:rsidR="008E1776" w:rsidRPr="008E1776" w:rsidRDefault="008E177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Mumps</w:t>
      </w:r>
      <w:r w:rsidRPr="008E1776">
        <w:rPr>
          <w:rFonts w:ascii="Times New Roman" w:eastAsia="Times New Roman" w:hAnsi="Times New Roman" w:cs="Times New Roman"/>
          <w:kern w:val="0"/>
          <w14:ligatures w14:val="none"/>
        </w:rPr>
        <w:t xml:space="preserve"> → primarily causes parotitis and can cause orchitis or meningitis.</w:t>
      </w:r>
    </w:p>
    <w:p w14:paraId="743D5644" w14:textId="77777777" w:rsidR="008E1776" w:rsidRPr="008E1776" w:rsidRDefault="008E177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CMV</w:t>
      </w:r>
      <w:r w:rsidRPr="008E1776">
        <w:rPr>
          <w:rFonts w:ascii="Times New Roman" w:eastAsia="Times New Roman" w:hAnsi="Times New Roman" w:cs="Times New Roman"/>
          <w:kern w:val="0"/>
          <w14:ligatures w14:val="none"/>
        </w:rPr>
        <w:t xml:space="preserve"> → causes microcephaly, hearing loss, petechiae, hepatosplenomegaly, and intracranial abnormalities.</w:t>
      </w:r>
    </w:p>
    <w:p w14:paraId="70236C0E" w14:textId="77777777" w:rsidR="008E1776" w:rsidRPr="008E1776" w:rsidRDefault="008E177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VZV</w:t>
      </w:r>
      <w:r w:rsidRPr="008E1776">
        <w:rPr>
          <w:rFonts w:ascii="Times New Roman" w:eastAsia="Times New Roman" w:hAnsi="Times New Roman" w:cs="Times New Roman"/>
          <w:kern w:val="0"/>
          <w14:ligatures w14:val="none"/>
        </w:rPr>
        <w:t xml:space="preserve"> → causes congenital varicella syndrome with limb and skin abnormalities.</w:t>
      </w:r>
    </w:p>
    <w:p w14:paraId="19F550F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Congenital rubella = hearing loss + cataracts/ocular disease + PDA/other congenital heart disease.</w:t>
      </w:r>
    </w:p>
    <w:p w14:paraId="732F1121"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11. Hepatitis A</w:t>
      </w:r>
    </w:p>
    <w:p w14:paraId="6FB1082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Correct answer: B — Administer hepatitis A vaccine</w:t>
      </w:r>
    </w:p>
    <w:p w14:paraId="7593F42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Postexposure prophylaxis for HAV can involve </w:t>
      </w:r>
      <w:r w:rsidRPr="008E1776">
        <w:rPr>
          <w:rFonts w:ascii="Times New Roman" w:eastAsia="Times New Roman" w:hAnsi="Times New Roman" w:cs="Times New Roman"/>
          <w:b/>
          <w:bCs/>
          <w:kern w:val="0"/>
          <w14:ligatures w14:val="none"/>
        </w:rPr>
        <w:t>hepatitis A vaccination</w:t>
      </w:r>
      <w:r w:rsidRPr="008E1776">
        <w:rPr>
          <w:rFonts w:ascii="Times New Roman" w:eastAsia="Times New Roman" w:hAnsi="Times New Roman" w:cs="Times New Roman"/>
          <w:kern w:val="0"/>
          <w14:ligatures w14:val="none"/>
        </w:rPr>
        <w:t>, and immune globulin is used in selected circumstances, particularly for certain high-risk individuals. The intervention is most effective when given promptly after exposure.</w:t>
      </w:r>
    </w:p>
    <w:p w14:paraId="480B3AF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71E2D140" w14:textId="77777777" w:rsidR="008E1776" w:rsidRPr="008E1776" w:rsidRDefault="008E177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Tenofovir</w:t>
      </w:r>
      <w:r w:rsidRPr="008E1776">
        <w:rPr>
          <w:rFonts w:ascii="Times New Roman" w:eastAsia="Times New Roman" w:hAnsi="Times New Roman" w:cs="Times New Roman"/>
          <w:kern w:val="0"/>
          <w14:ligatures w14:val="none"/>
        </w:rPr>
        <w:t xml:space="preserve"> → used for HBV, not HAV.</w:t>
      </w:r>
    </w:p>
    <w:p w14:paraId="2582802F" w14:textId="77777777" w:rsidR="008E1776" w:rsidRPr="008E1776" w:rsidRDefault="008E177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Hepatitis B immune globulin</w:t>
      </w:r>
      <w:r w:rsidRPr="008E1776">
        <w:rPr>
          <w:rFonts w:ascii="Times New Roman" w:eastAsia="Times New Roman" w:hAnsi="Times New Roman" w:cs="Times New Roman"/>
          <w:kern w:val="0"/>
          <w14:ligatures w14:val="none"/>
        </w:rPr>
        <w:t xml:space="preserve"> → prevents HBV, not HAV.</w:t>
      </w:r>
    </w:p>
    <w:p w14:paraId="1A7C4F30" w14:textId="77777777" w:rsidR="008E1776" w:rsidRPr="008E1776" w:rsidRDefault="008E177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Direct-acting antiviral therapy</w:t>
      </w:r>
      <w:r w:rsidRPr="008E1776">
        <w:rPr>
          <w:rFonts w:ascii="Times New Roman" w:eastAsia="Times New Roman" w:hAnsi="Times New Roman" w:cs="Times New Roman"/>
          <w:kern w:val="0"/>
          <w14:ligatures w14:val="none"/>
        </w:rPr>
        <w:t xml:space="preserve"> → used for HCV.</w:t>
      </w:r>
    </w:p>
    <w:p w14:paraId="2DF69C30" w14:textId="77777777" w:rsidR="008E1776" w:rsidRPr="008E1776" w:rsidRDefault="008E177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No intervention</w:t>
      </w:r>
      <w:r w:rsidRPr="008E1776">
        <w:rPr>
          <w:rFonts w:ascii="Times New Roman" w:eastAsia="Times New Roman" w:hAnsi="Times New Roman" w:cs="Times New Roman"/>
          <w:kern w:val="0"/>
          <w14:ligatures w14:val="none"/>
        </w:rPr>
        <w:t xml:space="preserve"> → incorrect because effective postexposure prevention exists.</w:t>
      </w:r>
    </w:p>
    <w:p w14:paraId="68D2964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HAV has effective postexposure prophylaxis; hepatitis A vaccine should be given promptly after exposure when indicated.</w:t>
      </w:r>
    </w:p>
    <w:p w14:paraId="71DD295E"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12. CMV</w:t>
      </w:r>
    </w:p>
    <w:p w14:paraId="4C88DEB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D — Cytomegalovirus</w:t>
      </w:r>
    </w:p>
    <w:p w14:paraId="39D56ED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Congenital CMV classically causes </w:t>
      </w:r>
      <w:r w:rsidRPr="008E1776">
        <w:rPr>
          <w:rFonts w:ascii="Times New Roman" w:eastAsia="Times New Roman" w:hAnsi="Times New Roman" w:cs="Times New Roman"/>
          <w:b/>
          <w:bCs/>
          <w:kern w:val="0"/>
          <w14:ligatures w14:val="none"/>
        </w:rPr>
        <w:t>microcephaly, intracranial calcifications, petechiae, jaundice, hepatosplenomegaly, seizures, and sensorineural hearing loss</w:t>
      </w:r>
      <w:r w:rsidRPr="008E1776">
        <w:rPr>
          <w:rFonts w:ascii="Times New Roman" w:eastAsia="Times New Roman" w:hAnsi="Times New Roman" w:cs="Times New Roman"/>
          <w:kern w:val="0"/>
          <w14:ligatures w14:val="none"/>
        </w:rPr>
        <w:t>.</w:t>
      </w:r>
    </w:p>
    <w:p w14:paraId="4C0A362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3ECD30CB" w14:textId="77777777" w:rsidR="008E1776" w:rsidRPr="008E1776" w:rsidRDefault="008E177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Rubella</w:t>
      </w:r>
      <w:r w:rsidRPr="008E1776">
        <w:rPr>
          <w:rFonts w:ascii="Times New Roman" w:eastAsia="Times New Roman" w:hAnsi="Times New Roman" w:cs="Times New Roman"/>
          <w:kern w:val="0"/>
          <w14:ligatures w14:val="none"/>
        </w:rPr>
        <w:t xml:space="preserve"> → causes congenital heart, eye, and hearing abnormalities but not the classic intracranial calcification pattern.</w:t>
      </w:r>
    </w:p>
    <w:p w14:paraId="60D5AA6B" w14:textId="77777777" w:rsidR="008E1776" w:rsidRPr="008E1776" w:rsidRDefault="008E177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Toxoplasma</w:t>
      </w:r>
      <w:r w:rsidRPr="008E1776">
        <w:rPr>
          <w:rFonts w:ascii="Times New Roman" w:eastAsia="Times New Roman" w:hAnsi="Times New Roman" w:cs="Times New Roman"/>
          <w:kern w:val="0"/>
          <w14:ligatures w14:val="none"/>
        </w:rPr>
        <w:t xml:space="preserve"> → classically causes diffuse intracranial calcifications, hydrocephalus, and chorioretinitis.</w:t>
      </w:r>
    </w:p>
    <w:p w14:paraId="7FF7C06E" w14:textId="77777777" w:rsidR="008E1776" w:rsidRPr="008E1776" w:rsidRDefault="008E177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HSV</w:t>
      </w:r>
      <w:r w:rsidRPr="008E1776">
        <w:rPr>
          <w:rFonts w:ascii="Times New Roman" w:eastAsia="Times New Roman" w:hAnsi="Times New Roman" w:cs="Times New Roman"/>
          <w:kern w:val="0"/>
          <w14:ligatures w14:val="none"/>
        </w:rPr>
        <w:t xml:space="preserve"> → neonatal HSV primarily causes skin/eye/mucosal disease, encephalitis, or disseminated disease.</w:t>
      </w:r>
    </w:p>
    <w:p w14:paraId="5E9E3BF0" w14:textId="77777777" w:rsidR="008E1776" w:rsidRPr="008E1776" w:rsidRDefault="008E177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VZV</w:t>
      </w:r>
      <w:r w:rsidRPr="008E1776">
        <w:rPr>
          <w:rFonts w:ascii="Times New Roman" w:eastAsia="Times New Roman" w:hAnsi="Times New Roman" w:cs="Times New Roman"/>
          <w:kern w:val="0"/>
          <w14:ligatures w14:val="none"/>
        </w:rPr>
        <w:t xml:space="preserve"> → associated with limb hypoplasia, skin scarring, and neurologic abnormalities.</w:t>
      </w:r>
    </w:p>
    <w:p w14:paraId="776E495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Congenital CMV = “blueberry muffin”/petechiae + microcephaly + intracranial calcifications + hearing loss.</w:t>
      </w:r>
    </w:p>
    <w:p w14:paraId="5CFF8E2D"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13. Hepatitis D</w:t>
      </w:r>
    </w:p>
    <w:p w14:paraId="52FE47D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A — It requires the presence of hepatitis B surface antigen for viral replication</w:t>
      </w:r>
    </w:p>
    <w:p w14:paraId="0015CCE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HDV is a defective RNA virus that </w:t>
      </w:r>
      <w:r w:rsidRPr="008E1776">
        <w:rPr>
          <w:rFonts w:ascii="Times New Roman" w:eastAsia="Times New Roman" w:hAnsi="Times New Roman" w:cs="Times New Roman"/>
          <w:b/>
          <w:bCs/>
          <w:kern w:val="0"/>
          <w14:ligatures w14:val="none"/>
        </w:rPr>
        <w:t>requires HBV</w:t>
      </w:r>
      <w:r w:rsidRPr="008E1776">
        <w:rPr>
          <w:rFonts w:ascii="Times New Roman" w:eastAsia="Times New Roman" w:hAnsi="Times New Roman" w:cs="Times New Roman"/>
          <w:kern w:val="0"/>
          <w14:ligatures w14:val="none"/>
        </w:rPr>
        <w:t>, specifically HBV surface proteins, to assemble infectious viral particles. Therefore, infection cannot occur independently of HBV.</w:t>
      </w:r>
    </w:p>
    <w:p w14:paraId="5F61B72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42BCC7E3" w14:textId="77777777" w:rsidR="008E1776" w:rsidRPr="008E1776" w:rsidRDefault="008E177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B. Food transmission</w:t>
      </w:r>
      <w:r w:rsidRPr="008E1776">
        <w:rPr>
          <w:rFonts w:ascii="Times New Roman" w:eastAsia="Times New Roman" w:hAnsi="Times New Roman" w:cs="Times New Roman"/>
          <w:kern w:val="0"/>
          <w14:ligatures w14:val="none"/>
        </w:rPr>
        <w:t xml:space="preserve"> → describes HAV/HEV rather than HDV.</w:t>
      </w:r>
    </w:p>
    <w:p w14:paraId="5F4D19B8" w14:textId="77777777" w:rsidR="008E1776" w:rsidRPr="008E1776" w:rsidRDefault="008E177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Childhood-only infection</w:t>
      </w:r>
      <w:r w:rsidRPr="008E1776">
        <w:rPr>
          <w:rFonts w:ascii="Times New Roman" w:eastAsia="Times New Roman" w:hAnsi="Times New Roman" w:cs="Times New Roman"/>
          <w:kern w:val="0"/>
          <w14:ligatures w14:val="none"/>
        </w:rPr>
        <w:t xml:space="preserve"> → incorrect.</w:t>
      </w:r>
    </w:p>
    <w:p w14:paraId="2BE081E9" w14:textId="77777777" w:rsidR="008E1776" w:rsidRPr="008E1776" w:rsidRDefault="008E177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Cannot infect hepatocytes</w:t>
      </w:r>
      <w:r w:rsidRPr="008E1776">
        <w:rPr>
          <w:rFonts w:ascii="Times New Roman" w:eastAsia="Times New Roman" w:hAnsi="Times New Roman" w:cs="Times New Roman"/>
          <w:kern w:val="0"/>
          <w14:ligatures w14:val="none"/>
        </w:rPr>
        <w:t xml:space="preserve"> → incorrect; hepatocytes are the principal site of hepatitis viral infection.</w:t>
      </w:r>
    </w:p>
    <w:p w14:paraId="5EE487DB" w14:textId="77777777" w:rsidR="008E1776" w:rsidRPr="008E1776" w:rsidRDefault="008E177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Specific HDV vaccine</w:t>
      </w:r>
      <w:r w:rsidRPr="008E1776">
        <w:rPr>
          <w:rFonts w:ascii="Times New Roman" w:eastAsia="Times New Roman" w:hAnsi="Times New Roman" w:cs="Times New Roman"/>
          <w:kern w:val="0"/>
          <w14:ligatures w14:val="none"/>
        </w:rPr>
        <w:t xml:space="preserve"> → no separate HDV vaccine exists; HBV vaccination prevents HDV.</w:t>
      </w:r>
    </w:p>
    <w:p w14:paraId="003CCFF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HDV is dependent on HBV. No HBV surface antigen → no productive HDV infection.</w:t>
      </w:r>
    </w:p>
    <w:p w14:paraId="38026CA1"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14. Rotavirus</w:t>
      </w:r>
    </w:p>
    <w:p w14:paraId="500E1DA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A — Oral or intravenous fluid replacement</w:t>
      </w:r>
    </w:p>
    <w:p w14:paraId="48955F1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Rotavirus causes significant </w:t>
      </w:r>
      <w:r w:rsidRPr="008E1776">
        <w:rPr>
          <w:rFonts w:ascii="Times New Roman" w:eastAsia="Times New Roman" w:hAnsi="Times New Roman" w:cs="Times New Roman"/>
          <w:b/>
          <w:bCs/>
          <w:kern w:val="0"/>
          <w14:ligatures w14:val="none"/>
        </w:rPr>
        <w:t>vomiting, watery diarrhea, fever, abdominal discomfort, and dehydration</w:t>
      </w:r>
      <w:r w:rsidRPr="008E1776">
        <w:rPr>
          <w:rFonts w:ascii="Times New Roman" w:eastAsia="Times New Roman" w:hAnsi="Times New Roman" w:cs="Times New Roman"/>
          <w:kern w:val="0"/>
          <w14:ligatures w14:val="none"/>
        </w:rPr>
        <w:t>, particularly in infants. Treatment is primarily supportive, with aggressive attention to fluid and electrolyte replacement.</w:t>
      </w:r>
    </w:p>
    <w:p w14:paraId="256F09F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2FDE438A" w14:textId="77777777" w:rsidR="008E1776" w:rsidRPr="008E1776" w:rsidRDefault="008E177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Metronidazole</w:t>
      </w:r>
      <w:r w:rsidRPr="008E1776">
        <w:rPr>
          <w:rFonts w:ascii="Times New Roman" w:eastAsia="Times New Roman" w:hAnsi="Times New Roman" w:cs="Times New Roman"/>
          <w:kern w:val="0"/>
          <w14:ligatures w14:val="none"/>
        </w:rPr>
        <w:t xml:space="preserve"> → treats selected bacterial/protozoal infections, not rotavirus.</w:t>
      </w:r>
    </w:p>
    <w:p w14:paraId="7CD1D3CE" w14:textId="77777777" w:rsidR="008E1776" w:rsidRPr="008E1776" w:rsidRDefault="008E177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Oseltamivir</w:t>
      </w:r>
      <w:r w:rsidRPr="008E1776">
        <w:rPr>
          <w:rFonts w:ascii="Times New Roman" w:eastAsia="Times New Roman" w:hAnsi="Times New Roman" w:cs="Times New Roman"/>
          <w:kern w:val="0"/>
          <w14:ligatures w14:val="none"/>
        </w:rPr>
        <w:t xml:space="preserve"> → influenza.</w:t>
      </w:r>
    </w:p>
    <w:p w14:paraId="18B77B67" w14:textId="77777777" w:rsidR="008E1776" w:rsidRPr="008E1776" w:rsidRDefault="008E177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Acyclovir</w:t>
      </w:r>
      <w:r w:rsidRPr="008E1776">
        <w:rPr>
          <w:rFonts w:ascii="Times New Roman" w:eastAsia="Times New Roman" w:hAnsi="Times New Roman" w:cs="Times New Roman"/>
          <w:kern w:val="0"/>
          <w14:ligatures w14:val="none"/>
        </w:rPr>
        <w:t xml:space="preserve"> → herpesviruses.</w:t>
      </w:r>
    </w:p>
    <w:p w14:paraId="5205D1BE" w14:textId="77777777" w:rsidR="008E1776" w:rsidRPr="008E1776" w:rsidRDefault="008E177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Corticosteroids</w:t>
      </w:r>
      <w:r w:rsidRPr="008E1776">
        <w:rPr>
          <w:rFonts w:ascii="Times New Roman" w:eastAsia="Times New Roman" w:hAnsi="Times New Roman" w:cs="Times New Roman"/>
          <w:kern w:val="0"/>
          <w14:ligatures w14:val="none"/>
        </w:rPr>
        <w:t xml:space="preserve"> → no role in routine rotavirus treatment.</w:t>
      </w:r>
    </w:p>
    <w:p w14:paraId="444C501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Rotavirus gastroenteritis is treated with supportive hydration; dehydration is the major acute complication.</w:t>
      </w:r>
    </w:p>
    <w:p w14:paraId="3EAA96E5"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15. Measles</w:t>
      </w:r>
    </w:p>
    <w:p w14:paraId="316B9CA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D — Measles</w:t>
      </w:r>
    </w:p>
    <w:p w14:paraId="08661EE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High fever followed by the </w:t>
      </w:r>
      <w:r w:rsidRPr="008E1776">
        <w:rPr>
          <w:rFonts w:ascii="Times New Roman" w:eastAsia="Times New Roman" w:hAnsi="Times New Roman" w:cs="Times New Roman"/>
          <w:b/>
          <w:bCs/>
          <w:kern w:val="0"/>
          <w14:ligatures w14:val="none"/>
        </w:rPr>
        <w:t>three Cs—cough, coryza, conjunctivitis—plus Koplik spots and a descending maculopapular rash</w:t>
      </w:r>
      <w:r w:rsidRPr="008E1776">
        <w:rPr>
          <w:rFonts w:ascii="Times New Roman" w:eastAsia="Times New Roman" w:hAnsi="Times New Roman" w:cs="Times New Roman"/>
          <w:kern w:val="0"/>
          <w14:ligatures w14:val="none"/>
        </w:rPr>
        <w:t xml:space="preserve"> is classic for measles.</w:t>
      </w:r>
    </w:p>
    <w:p w14:paraId="50BCEC3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7ABE174C" w14:textId="77777777" w:rsidR="008E1776" w:rsidRPr="008E1776" w:rsidRDefault="008E177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Rubella</w:t>
      </w:r>
      <w:r w:rsidRPr="008E1776">
        <w:rPr>
          <w:rFonts w:ascii="Times New Roman" w:eastAsia="Times New Roman" w:hAnsi="Times New Roman" w:cs="Times New Roman"/>
          <w:kern w:val="0"/>
          <w14:ligatures w14:val="none"/>
        </w:rPr>
        <w:t xml:space="preserve"> → generally milder, with prominent posterior auricular/posterior cervical lymphadenopathy.</w:t>
      </w:r>
    </w:p>
    <w:p w14:paraId="6990B658" w14:textId="77777777" w:rsidR="008E1776" w:rsidRPr="008E1776" w:rsidRDefault="008E177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Varicella</w:t>
      </w:r>
      <w:r w:rsidRPr="008E1776">
        <w:rPr>
          <w:rFonts w:ascii="Times New Roman" w:eastAsia="Times New Roman" w:hAnsi="Times New Roman" w:cs="Times New Roman"/>
          <w:kern w:val="0"/>
          <w14:ligatures w14:val="none"/>
        </w:rPr>
        <w:t xml:space="preserve"> → generalized pruritic vesicles in successive crops.</w:t>
      </w:r>
    </w:p>
    <w:p w14:paraId="6FB031D8" w14:textId="77777777" w:rsidR="008E1776" w:rsidRPr="008E1776" w:rsidRDefault="008E177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Mumps</w:t>
      </w:r>
      <w:r w:rsidRPr="008E1776">
        <w:rPr>
          <w:rFonts w:ascii="Times New Roman" w:eastAsia="Times New Roman" w:hAnsi="Times New Roman" w:cs="Times New Roman"/>
          <w:kern w:val="0"/>
          <w14:ligatures w14:val="none"/>
        </w:rPr>
        <w:t xml:space="preserve"> → parotitis is the dominant feature.</w:t>
      </w:r>
    </w:p>
    <w:p w14:paraId="5575308A" w14:textId="77777777" w:rsidR="008E1776" w:rsidRPr="008E1776" w:rsidRDefault="008E177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Roseola</w:t>
      </w:r>
      <w:r w:rsidRPr="008E1776">
        <w:rPr>
          <w:rFonts w:ascii="Times New Roman" w:eastAsia="Times New Roman" w:hAnsi="Times New Roman" w:cs="Times New Roman"/>
          <w:kern w:val="0"/>
          <w14:ligatures w14:val="none"/>
        </w:rPr>
        <w:t xml:space="preserve"> → high fever followed by rash as fever resolves, usually in younger children.</w:t>
      </w:r>
    </w:p>
    <w:p w14:paraId="0BD40EC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Measles = high fever + cough/coryza/conjunctivitis + Koplik spots + cephalocaudal maculopapular rash.</w:t>
      </w:r>
    </w:p>
    <w:p w14:paraId="6146B5D0"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lastRenderedPageBreak/>
        <w:t>16. HIV</w:t>
      </w:r>
    </w:p>
    <w:p w14:paraId="70B9D32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A — Trimethoprim-sulfamethoxazole</w:t>
      </w:r>
    </w:p>
    <w:p w14:paraId="23E5D91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PCP prophylaxis is recommended when the </w:t>
      </w:r>
      <w:r w:rsidRPr="008E1776">
        <w:rPr>
          <w:rFonts w:ascii="Times New Roman" w:eastAsia="Times New Roman" w:hAnsi="Times New Roman" w:cs="Times New Roman"/>
          <w:b/>
          <w:bCs/>
          <w:kern w:val="0"/>
          <w14:ligatures w14:val="none"/>
        </w:rPr>
        <w:t>CD4 count is &lt;200 cells/mm³</w:t>
      </w:r>
      <w:r w:rsidRPr="008E1776">
        <w:rPr>
          <w:rFonts w:ascii="Times New Roman" w:eastAsia="Times New Roman" w:hAnsi="Times New Roman" w:cs="Times New Roman"/>
          <w:kern w:val="0"/>
          <w14:ligatures w14:val="none"/>
        </w:rPr>
        <w:t xml:space="preserve"> in patients with HIV who meet criteria for prophylaxis. TMP-SMX is the preferred regimen and also provides protection against toxoplasmosis in appropriate patients.</w:t>
      </w:r>
    </w:p>
    <w:p w14:paraId="43C6B02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3860D615" w14:textId="77777777" w:rsidR="008E1776" w:rsidRPr="008E1776" w:rsidRDefault="008E177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Azithromycin alone</w:t>
      </w:r>
      <w:r w:rsidRPr="008E1776">
        <w:rPr>
          <w:rFonts w:ascii="Times New Roman" w:eastAsia="Times New Roman" w:hAnsi="Times New Roman" w:cs="Times New Roman"/>
          <w:kern w:val="0"/>
          <w14:ligatures w14:val="none"/>
        </w:rPr>
        <w:t xml:space="preserve"> → historically used for MAC prophylaxis in selected profoundly immunocompromised patients, not PCP.</w:t>
      </w:r>
    </w:p>
    <w:p w14:paraId="7601BE84" w14:textId="77777777" w:rsidR="008E1776" w:rsidRPr="008E1776" w:rsidRDefault="008E177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Fluconazole</w:t>
      </w:r>
      <w:r w:rsidRPr="008E1776">
        <w:rPr>
          <w:rFonts w:ascii="Times New Roman" w:eastAsia="Times New Roman" w:hAnsi="Times New Roman" w:cs="Times New Roman"/>
          <w:kern w:val="0"/>
          <w14:ligatures w14:val="none"/>
        </w:rPr>
        <w:t xml:space="preserve"> → antifungal used for selected fungal infections.</w:t>
      </w:r>
    </w:p>
    <w:p w14:paraId="3BF6B475" w14:textId="77777777" w:rsidR="008E1776" w:rsidRPr="008E1776" w:rsidRDefault="008E177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Acyclovir</w:t>
      </w:r>
      <w:r w:rsidRPr="008E1776">
        <w:rPr>
          <w:rFonts w:ascii="Times New Roman" w:eastAsia="Times New Roman" w:hAnsi="Times New Roman" w:cs="Times New Roman"/>
          <w:kern w:val="0"/>
          <w14:ligatures w14:val="none"/>
        </w:rPr>
        <w:t xml:space="preserve"> → HSV/VZV therapy.</w:t>
      </w:r>
    </w:p>
    <w:p w14:paraId="0275B291" w14:textId="77777777" w:rsidR="008E1776" w:rsidRPr="008E1776" w:rsidRDefault="008E177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Ganciclovir</w:t>
      </w:r>
      <w:r w:rsidRPr="008E1776">
        <w:rPr>
          <w:rFonts w:ascii="Times New Roman" w:eastAsia="Times New Roman" w:hAnsi="Times New Roman" w:cs="Times New Roman"/>
          <w:kern w:val="0"/>
          <w14:ligatures w14:val="none"/>
        </w:rPr>
        <w:t xml:space="preserve"> → CMV therapy.</w:t>
      </w:r>
    </w:p>
    <w:p w14:paraId="785011C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HIV CD4 &lt;200 → think PCP prophylaxis with TMP-SMX.</w:t>
      </w:r>
    </w:p>
    <w:p w14:paraId="32C70CD6"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17. HSV</w:t>
      </w:r>
    </w:p>
    <w:p w14:paraId="19443CC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E — Intravenous acyclovir</w:t>
      </w:r>
    </w:p>
    <w:p w14:paraId="69DD036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Temporal-lobe encephalitis with CSF lymphocytes and RBCs strongly suggests </w:t>
      </w:r>
      <w:r w:rsidRPr="008E1776">
        <w:rPr>
          <w:rFonts w:ascii="Times New Roman" w:eastAsia="Times New Roman" w:hAnsi="Times New Roman" w:cs="Times New Roman"/>
          <w:b/>
          <w:bCs/>
          <w:kern w:val="0"/>
          <w14:ligatures w14:val="none"/>
        </w:rPr>
        <w:t>HSV encephalitis</w:t>
      </w:r>
      <w:r w:rsidRPr="008E1776">
        <w:rPr>
          <w:rFonts w:ascii="Times New Roman" w:eastAsia="Times New Roman" w:hAnsi="Times New Roman" w:cs="Times New Roman"/>
          <w:kern w:val="0"/>
          <w14:ligatures w14:val="none"/>
        </w:rPr>
        <w:t>, which requires immediate IV acyclovir because treatment should not await definitive diagnostic confirmation.</w:t>
      </w:r>
    </w:p>
    <w:p w14:paraId="5ED9319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4D50EC50" w14:textId="77777777" w:rsidR="008E1776" w:rsidRPr="008E1776" w:rsidRDefault="008E177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Oseltamivir</w:t>
      </w:r>
      <w:r w:rsidRPr="008E1776">
        <w:rPr>
          <w:rFonts w:ascii="Times New Roman" w:eastAsia="Times New Roman" w:hAnsi="Times New Roman" w:cs="Times New Roman"/>
          <w:kern w:val="0"/>
          <w14:ligatures w14:val="none"/>
        </w:rPr>
        <w:t xml:space="preserve"> → influenza.</w:t>
      </w:r>
    </w:p>
    <w:p w14:paraId="34868D35" w14:textId="77777777" w:rsidR="008E1776" w:rsidRPr="008E1776" w:rsidRDefault="008E177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Ganciclovir</w:t>
      </w:r>
      <w:r w:rsidRPr="008E1776">
        <w:rPr>
          <w:rFonts w:ascii="Times New Roman" w:eastAsia="Times New Roman" w:hAnsi="Times New Roman" w:cs="Times New Roman"/>
          <w:kern w:val="0"/>
          <w14:ligatures w14:val="none"/>
        </w:rPr>
        <w:t xml:space="preserve"> → CMV.</w:t>
      </w:r>
    </w:p>
    <w:p w14:paraId="28E4036C" w14:textId="77777777" w:rsidR="008E1776" w:rsidRPr="008E1776" w:rsidRDefault="008E177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Ceftriaxone</w:t>
      </w:r>
      <w:r w:rsidRPr="008E1776">
        <w:rPr>
          <w:rFonts w:ascii="Times New Roman" w:eastAsia="Times New Roman" w:hAnsi="Times New Roman" w:cs="Times New Roman"/>
          <w:kern w:val="0"/>
          <w14:ligatures w14:val="none"/>
        </w:rPr>
        <w:t xml:space="preserve"> → bacterial meningitis coverage but not the definitive antiviral treatment here.</w:t>
      </w:r>
    </w:p>
    <w:p w14:paraId="4E63FF8E" w14:textId="77777777" w:rsidR="008E1776" w:rsidRPr="008E1776" w:rsidRDefault="008E177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Ribavirin</w:t>
      </w:r>
      <w:r w:rsidRPr="008E1776">
        <w:rPr>
          <w:rFonts w:ascii="Times New Roman" w:eastAsia="Times New Roman" w:hAnsi="Times New Roman" w:cs="Times New Roman"/>
          <w:kern w:val="0"/>
          <w14:ligatures w14:val="none"/>
        </w:rPr>
        <w:t xml:space="preserve"> → not standard therapy for HSV encephalitis.</w:t>
      </w:r>
    </w:p>
    <w:p w14:paraId="6D4FC2B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HSV encephalitis classically involves the temporal lobes and is treated immediately with IV acyclovir.</w:t>
      </w:r>
    </w:p>
    <w:p w14:paraId="27ED3E3F"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18. Hepatitis B</w:t>
      </w:r>
    </w:p>
    <w:p w14:paraId="5379BC0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B — Formation of covalently closed circular DNA within hepatocyte nuclei</w:t>
      </w:r>
    </w:p>
    <w:p w14:paraId="002FE4F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Although HBV is a DNA virus, its replication involves </w:t>
      </w:r>
      <w:r w:rsidRPr="008E1776">
        <w:rPr>
          <w:rFonts w:ascii="Times New Roman" w:eastAsia="Times New Roman" w:hAnsi="Times New Roman" w:cs="Times New Roman"/>
          <w:b/>
          <w:bCs/>
          <w:kern w:val="0"/>
          <w14:ligatures w14:val="none"/>
        </w:rPr>
        <w:t>reverse transcription</w:t>
      </w:r>
      <w:r w:rsidRPr="008E1776">
        <w:rPr>
          <w:rFonts w:ascii="Times New Roman" w:eastAsia="Times New Roman" w:hAnsi="Times New Roman" w:cs="Times New Roman"/>
          <w:kern w:val="0"/>
          <w14:ligatures w14:val="none"/>
        </w:rPr>
        <w:t xml:space="preserve">. Viral DNA reaches the nucleus and forms persistent </w:t>
      </w:r>
      <w:r w:rsidRPr="008E1776">
        <w:rPr>
          <w:rFonts w:ascii="Times New Roman" w:eastAsia="Times New Roman" w:hAnsi="Times New Roman" w:cs="Times New Roman"/>
          <w:b/>
          <w:bCs/>
          <w:kern w:val="0"/>
          <w14:ligatures w14:val="none"/>
        </w:rPr>
        <w:t>cccDNA</w:t>
      </w:r>
      <w:r w:rsidRPr="008E1776">
        <w:rPr>
          <w:rFonts w:ascii="Times New Roman" w:eastAsia="Times New Roman" w:hAnsi="Times New Roman" w:cs="Times New Roman"/>
          <w:kern w:val="0"/>
          <w14:ligatures w14:val="none"/>
        </w:rPr>
        <w:t>, which serves as a template for viral transcription and contributes to the chronic nature of infection.</w:t>
      </w:r>
    </w:p>
    <w:p w14:paraId="486E971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Why the other choices are wrong:</w:t>
      </w:r>
    </w:p>
    <w:p w14:paraId="55A72745" w14:textId="77777777" w:rsidR="008E1776" w:rsidRPr="008E1776" w:rsidRDefault="008E177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Cytoplasmic replication only</w:t>
      </w:r>
      <w:r w:rsidRPr="008E1776">
        <w:rPr>
          <w:rFonts w:ascii="Times New Roman" w:eastAsia="Times New Roman" w:hAnsi="Times New Roman" w:cs="Times New Roman"/>
          <w:kern w:val="0"/>
          <w14:ligatures w14:val="none"/>
        </w:rPr>
        <w:t xml:space="preserve"> → HBV requires nuclear cccDNA.</w:t>
      </w:r>
    </w:p>
    <w:p w14:paraId="089A6919" w14:textId="77777777" w:rsidR="008E1776" w:rsidRPr="008E1776" w:rsidRDefault="008E177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Eight RNA segments</w:t>
      </w:r>
      <w:r w:rsidRPr="008E1776">
        <w:rPr>
          <w:rFonts w:ascii="Times New Roman" w:eastAsia="Times New Roman" w:hAnsi="Times New Roman" w:cs="Times New Roman"/>
          <w:kern w:val="0"/>
          <w14:ligatures w14:val="none"/>
        </w:rPr>
        <w:t xml:space="preserve"> → characteristic of influenza A.</w:t>
      </w:r>
    </w:p>
    <w:p w14:paraId="26BE8E32" w14:textId="77777777" w:rsidR="008E1776" w:rsidRPr="008E1776" w:rsidRDefault="008E177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Sensory-ganglion latency</w:t>
      </w:r>
      <w:r w:rsidRPr="008E1776">
        <w:rPr>
          <w:rFonts w:ascii="Times New Roman" w:eastAsia="Times New Roman" w:hAnsi="Times New Roman" w:cs="Times New Roman"/>
          <w:kern w:val="0"/>
          <w14:ligatures w14:val="none"/>
        </w:rPr>
        <w:t xml:space="preserve"> → herpesviruses.</w:t>
      </w:r>
    </w:p>
    <w:p w14:paraId="7761CAC9" w14:textId="77777777" w:rsidR="008E1776" w:rsidRPr="008E1776" w:rsidRDefault="008E177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Obligatory proviral integration</w:t>
      </w:r>
      <w:r w:rsidRPr="008E1776">
        <w:rPr>
          <w:rFonts w:ascii="Times New Roman" w:eastAsia="Times New Roman" w:hAnsi="Times New Roman" w:cs="Times New Roman"/>
          <w:kern w:val="0"/>
          <w14:ligatures w14:val="none"/>
        </w:rPr>
        <w:t xml:space="preserve"> → not required for HBV replication.</w:t>
      </w:r>
    </w:p>
    <w:p w14:paraId="7DAD6AD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HBV is a partially double-stranded DNA virus that uses reverse transcription and forms nuclear cccDNA.</w:t>
      </w:r>
    </w:p>
    <w:p w14:paraId="00E7C00D"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19. Hepatitis C</w:t>
      </w:r>
    </w:p>
    <w:p w14:paraId="55BF6A6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C — Hepatitis C</w:t>
      </w:r>
    </w:p>
    <w:p w14:paraId="2B617CF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Chronic HCV is strongly associated with </w:t>
      </w:r>
      <w:r w:rsidRPr="008E1776">
        <w:rPr>
          <w:rFonts w:ascii="Times New Roman" w:eastAsia="Times New Roman" w:hAnsi="Times New Roman" w:cs="Times New Roman"/>
          <w:b/>
          <w:bCs/>
          <w:kern w:val="0"/>
          <w14:ligatures w14:val="none"/>
        </w:rPr>
        <w:t>mixed cryoglobulinemia</w:t>
      </w:r>
      <w:r w:rsidRPr="008E1776">
        <w:rPr>
          <w:rFonts w:ascii="Times New Roman" w:eastAsia="Times New Roman" w:hAnsi="Times New Roman" w:cs="Times New Roman"/>
          <w:kern w:val="0"/>
          <w14:ligatures w14:val="none"/>
        </w:rPr>
        <w:t>, which can produce palpable purpura, arthralgias, neuropathy, and immune-complex–mediated disease.</w:t>
      </w:r>
    </w:p>
    <w:p w14:paraId="5603A74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65346A2A" w14:textId="77777777" w:rsidR="008E1776" w:rsidRPr="008E1776" w:rsidRDefault="008E177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HAV</w:t>
      </w:r>
      <w:r w:rsidRPr="008E1776">
        <w:rPr>
          <w:rFonts w:ascii="Times New Roman" w:eastAsia="Times New Roman" w:hAnsi="Times New Roman" w:cs="Times New Roman"/>
          <w:kern w:val="0"/>
          <w14:ligatures w14:val="none"/>
        </w:rPr>
        <w:t xml:space="preserve"> → does not generally cause chronic immune-complex disease because infection does not become chronic.</w:t>
      </w:r>
    </w:p>
    <w:p w14:paraId="26D9A946" w14:textId="77777777" w:rsidR="008E1776" w:rsidRPr="008E1776" w:rsidRDefault="008E177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HBV</w:t>
      </w:r>
      <w:r w:rsidRPr="008E1776">
        <w:rPr>
          <w:rFonts w:ascii="Times New Roman" w:eastAsia="Times New Roman" w:hAnsi="Times New Roman" w:cs="Times New Roman"/>
          <w:kern w:val="0"/>
          <w14:ligatures w14:val="none"/>
        </w:rPr>
        <w:t xml:space="preserve"> → can cause immune-complex disease but the combination described is especially associated with HCV.</w:t>
      </w:r>
    </w:p>
    <w:p w14:paraId="073F9802" w14:textId="77777777" w:rsidR="008E1776" w:rsidRPr="008E1776" w:rsidRDefault="008E177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HDV</w:t>
      </w:r>
      <w:r w:rsidRPr="008E1776">
        <w:rPr>
          <w:rFonts w:ascii="Times New Roman" w:eastAsia="Times New Roman" w:hAnsi="Times New Roman" w:cs="Times New Roman"/>
          <w:kern w:val="0"/>
          <w14:ligatures w14:val="none"/>
        </w:rPr>
        <w:t xml:space="preserve"> → causes more severe HBV-associated liver disease rather than classic cryoglobulinemia.</w:t>
      </w:r>
    </w:p>
    <w:p w14:paraId="2DB73355" w14:textId="77777777" w:rsidR="008E1776" w:rsidRPr="008E1776" w:rsidRDefault="008E177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HEV</w:t>
      </w:r>
      <w:r w:rsidRPr="008E1776">
        <w:rPr>
          <w:rFonts w:ascii="Times New Roman" w:eastAsia="Times New Roman" w:hAnsi="Times New Roman" w:cs="Times New Roman"/>
          <w:kern w:val="0"/>
          <w14:ligatures w14:val="none"/>
        </w:rPr>
        <w:t xml:space="preserve"> → usually causes self-limited acute hepatitis.</w:t>
      </w:r>
    </w:p>
    <w:p w14:paraId="68391CF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HCV associations to remember: mixed cryoglobulinemia, membranoproliferative GN, porphyria cutanea tarda, and B-cell lymphomas.</w:t>
      </w:r>
    </w:p>
    <w:p w14:paraId="72192ECE"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20. Mumps</w:t>
      </w:r>
    </w:p>
    <w:p w14:paraId="4B25977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A — Orchitis</w:t>
      </w:r>
    </w:p>
    <w:p w14:paraId="7C2F6E3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Mumps orchitis is an important complication in </w:t>
      </w:r>
      <w:r w:rsidRPr="008E1776">
        <w:rPr>
          <w:rFonts w:ascii="Times New Roman" w:eastAsia="Times New Roman" w:hAnsi="Times New Roman" w:cs="Times New Roman"/>
          <w:b/>
          <w:bCs/>
          <w:kern w:val="0"/>
          <w14:ligatures w14:val="none"/>
        </w:rPr>
        <w:t>postpubertal males</w:t>
      </w:r>
      <w:r w:rsidRPr="008E1776">
        <w:rPr>
          <w:rFonts w:ascii="Times New Roman" w:eastAsia="Times New Roman" w:hAnsi="Times New Roman" w:cs="Times New Roman"/>
          <w:kern w:val="0"/>
          <w14:ligatures w14:val="none"/>
        </w:rPr>
        <w:t>, often presenting with abrupt testicular pain, swelling, fever, nausea, and vomiting.</w:t>
      </w:r>
    </w:p>
    <w:p w14:paraId="42A5101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5167652D" w14:textId="77777777" w:rsidR="008E1776" w:rsidRPr="008E1776" w:rsidRDefault="008E177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Epididymal carcinoma</w:t>
      </w:r>
      <w:r w:rsidRPr="008E1776">
        <w:rPr>
          <w:rFonts w:ascii="Times New Roman" w:eastAsia="Times New Roman" w:hAnsi="Times New Roman" w:cs="Times New Roman"/>
          <w:kern w:val="0"/>
          <w14:ligatures w14:val="none"/>
        </w:rPr>
        <w:t xml:space="preserve"> → does not present abruptly with an acute viral syndrome.</w:t>
      </w:r>
    </w:p>
    <w:p w14:paraId="06A13DE0" w14:textId="77777777" w:rsidR="008E1776" w:rsidRPr="008E1776" w:rsidRDefault="008E177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Testicular torsion from dehydration</w:t>
      </w:r>
      <w:r w:rsidRPr="008E1776">
        <w:rPr>
          <w:rFonts w:ascii="Times New Roman" w:eastAsia="Times New Roman" w:hAnsi="Times New Roman" w:cs="Times New Roman"/>
          <w:kern w:val="0"/>
          <w14:ligatures w14:val="none"/>
        </w:rPr>
        <w:t xml:space="preserve"> → unrelated to mumps and not the expected complication.</w:t>
      </w:r>
    </w:p>
    <w:p w14:paraId="72CF7BA3" w14:textId="77777777" w:rsidR="008E1776" w:rsidRPr="008E1776" w:rsidRDefault="008E177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Prostatitis</w:t>
      </w:r>
      <w:r w:rsidRPr="008E1776">
        <w:rPr>
          <w:rFonts w:ascii="Times New Roman" w:eastAsia="Times New Roman" w:hAnsi="Times New Roman" w:cs="Times New Roman"/>
          <w:kern w:val="0"/>
          <w14:ligatures w14:val="none"/>
        </w:rPr>
        <w:t xml:space="preserve"> → would cause urinary symptoms and pelvic discomfort.</w:t>
      </w:r>
    </w:p>
    <w:p w14:paraId="1CC6FE13" w14:textId="77777777" w:rsidR="008E1776" w:rsidRPr="008E1776" w:rsidRDefault="008E177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Renal infarction</w:t>
      </w:r>
      <w:r w:rsidRPr="008E1776">
        <w:rPr>
          <w:rFonts w:ascii="Times New Roman" w:eastAsia="Times New Roman" w:hAnsi="Times New Roman" w:cs="Times New Roman"/>
          <w:kern w:val="0"/>
          <w14:ligatures w14:val="none"/>
        </w:rPr>
        <w:t xml:space="preserve"> → would not explain acute testicular swelling.</w:t>
      </w:r>
    </w:p>
    <w:p w14:paraId="190DDAE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Mumps + postpubertal male + acute testicular swelling = orchitis.</w:t>
      </w:r>
    </w:p>
    <w:p w14:paraId="4394562B"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lastRenderedPageBreak/>
        <w:t>21. EBV</w:t>
      </w:r>
    </w:p>
    <w:p w14:paraId="2CBA7F9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D — CD21</w:t>
      </w:r>
    </w:p>
    <w:p w14:paraId="09BCD69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EBV infects B lymphocytes by binding </w:t>
      </w:r>
      <w:r w:rsidRPr="008E1776">
        <w:rPr>
          <w:rFonts w:ascii="Times New Roman" w:eastAsia="Times New Roman" w:hAnsi="Times New Roman" w:cs="Times New Roman"/>
          <w:b/>
          <w:bCs/>
          <w:kern w:val="0"/>
          <w14:ligatures w14:val="none"/>
        </w:rPr>
        <w:t>CD21 (complement receptor 2)</w:t>
      </w:r>
      <w:r w:rsidRPr="008E1776">
        <w:rPr>
          <w:rFonts w:ascii="Times New Roman" w:eastAsia="Times New Roman" w:hAnsi="Times New Roman" w:cs="Times New Roman"/>
          <w:kern w:val="0"/>
          <w14:ligatures w14:val="none"/>
        </w:rPr>
        <w:t xml:space="preserve"> on B cells. It then establishes persistent infection within these cells.</w:t>
      </w:r>
    </w:p>
    <w:p w14:paraId="2C81FEF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121EC025" w14:textId="77777777" w:rsidR="008E1776" w:rsidRPr="008E1776" w:rsidRDefault="008E177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CD4</w:t>
      </w:r>
      <w:r w:rsidRPr="008E1776">
        <w:rPr>
          <w:rFonts w:ascii="Times New Roman" w:eastAsia="Times New Roman" w:hAnsi="Times New Roman" w:cs="Times New Roman"/>
          <w:kern w:val="0"/>
          <w14:ligatures w14:val="none"/>
        </w:rPr>
        <w:t xml:space="preserve"> → major receptor for HIV.</w:t>
      </w:r>
    </w:p>
    <w:p w14:paraId="40BDF554" w14:textId="77777777" w:rsidR="008E1776" w:rsidRPr="008E1776" w:rsidRDefault="008E177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CCR5</w:t>
      </w:r>
      <w:r w:rsidRPr="008E1776">
        <w:rPr>
          <w:rFonts w:ascii="Times New Roman" w:eastAsia="Times New Roman" w:hAnsi="Times New Roman" w:cs="Times New Roman"/>
          <w:kern w:val="0"/>
          <w14:ligatures w14:val="none"/>
        </w:rPr>
        <w:t xml:space="preserve"> → HIV coreceptor.</w:t>
      </w:r>
    </w:p>
    <w:p w14:paraId="52795F99" w14:textId="77777777" w:rsidR="008E1776" w:rsidRPr="008E1776" w:rsidRDefault="008E177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ICAM-1</w:t>
      </w:r>
      <w:r w:rsidRPr="008E1776">
        <w:rPr>
          <w:rFonts w:ascii="Times New Roman" w:eastAsia="Times New Roman" w:hAnsi="Times New Roman" w:cs="Times New Roman"/>
          <w:kern w:val="0"/>
          <w14:ligatures w14:val="none"/>
        </w:rPr>
        <w:t xml:space="preserve"> → not the classic EBV receptor.</w:t>
      </w:r>
    </w:p>
    <w:p w14:paraId="15554062" w14:textId="77777777" w:rsidR="008E1776" w:rsidRPr="008E1776" w:rsidRDefault="008E177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CD8</w:t>
      </w:r>
      <w:r w:rsidRPr="008E1776">
        <w:rPr>
          <w:rFonts w:ascii="Times New Roman" w:eastAsia="Times New Roman" w:hAnsi="Times New Roman" w:cs="Times New Roman"/>
          <w:kern w:val="0"/>
          <w14:ligatures w14:val="none"/>
        </w:rPr>
        <w:t xml:space="preserve"> → cytotoxic T-cell marker, not EBV's entry receptor.</w:t>
      </w:r>
    </w:p>
    <w:p w14:paraId="0293B43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EBV infects B cells via CD21. HIV uses CD4 plus CCR5/CXCR4.</w:t>
      </w:r>
    </w:p>
    <w:p w14:paraId="77764A52"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22. VZV</w:t>
      </w:r>
    </w:p>
    <w:p w14:paraId="100E148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E — Intravenous acyclovir</w:t>
      </w:r>
    </w:p>
    <w:p w14:paraId="0736E05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Disseminated varicella in an immunocompromised patient, particularly with visceral involvement such as pneumonia, requires </w:t>
      </w:r>
      <w:r w:rsidRPr="008E1776">
        <w:rPr>
          <w:rFonts w:ascii="Times New Roman" w:eastAsia="Times New Roman" w:hAnsi="Times New Roman" w:cs="Times New Roman"/>
          <w:b/>
          <w:bCs/>
          <w:kern w:val="0"/>
          <w14:ligatures w14:val="none"/>
        </w:rPr>
        <w:t>IV acyclovir</w:t>
      </w:r>
      <w:r w:rsidRPr="008E1776">
        <w:rPr>
          <w:rFonts w:ascii="Times New Roman" w:eastAsia="Times New Roman" w:hAnsi="Times New Roman" w:cs="Times New Roman"/>
          <w:kern w:val="0"/>
          <w14:ligatures w14:val="none"/>
        </w:rPr>
        <w:t>. Severe or atypical varicella is more likely in immunocompromised patients.</w:t>
      </w:r>
    </w:p>
    <w:p w14:paraId="5F49BDF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2B090AA4" w14:textId="77777777" w:rsidR="008E1776" w:rsidRPr="008E1776" w:rsidRDefault="008E177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Oseltamivir</w:t>
      </w:r>
      <w:r w:rsidRPr="008E1776">
        <w:rPr>
          <w:rFonts w:ascii="Times New Roman" w:eastAsia="Times New Roman" w:hAnsi="Times New Roman" w:cs="Times New Roman"/>
          <w:kern w:val="0"/>
          <w14:ligatures w14:val="none"/>
        </w:rPr>
        <w:t xml:space="preserve"> → influenza.</w:t>
      </w:r>
    </w:p>
    <w:p w14:paraId="14E9F69E" w14:textId="77777777" w:rsidR="008E1776" w:rsidRPr="008E1776" w:rsidRDefault="008E177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Oral valacyclovir only</w:t>
      </w:r>
      <w:r w:rsidRPr="008E1776">
        <w:rPr>
          <w:rFonts w:ascii="Times New Roman" w:eastAsia="Times New Roman" w:hAnsi="Times New Roman" w:cs="Times New Roman"/>
          <w:kern w:val="0"/>
          <w14:ligatures w14:val="none"/>
        </w:rPr>
        <w:t xml:space="preserve"> → insufficient for severe disseminated disease.</w:t>
      </w:r>
    </w:p>
    <w:p w14:paraId="6EA6D859" w14:textId="77777777" w:rsidR="008E1776" w:rsidRPr="008E1776" w:rsidRDefault="008E177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Topical penciclovir</w:t>
      </w:r>
      <w:r w:rsidRPr="008E1776">
        <w:rPr>
          <w:rFonts w:ascii="Times New Roman" w:eastAsia="Times New Roman" w:hAnsi="Times New Roman" w:cs="Times New Roman"/>
          <w:kern w:val="0"/>
          <w14:ligatures w14:val="none"/>
        </w:rPr>
        <w:t xml:space="preserve"> → not appropriate for disseminated VZV.</w:t>
      </w:r>
    </w:p>
    <w:p w14:paraId="11C6BD14" w14:textId="77777777" w:rsidR="008E1776" w:rsidRPr="008E1776" w:rsidRDefault="008E177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Ribavirin</w:t>
      </w:r>
      <w:r w:rsidRPr="008E1776">
        <w:rPr>
          <w:rFonts w:ascii="Times New Roman" w:eastAsia="Times New Roman" w:hAnsi="Times New Roman" w:cs="Times New Roman"/>
          <w:kern w:val="0"/>
          <w14:ligatures w14:val="none"/>
        </w:rPr>
        <w:t xml:space="preserve"> → not standard VZV therapy.</w:t>
      </w:r>
    </w:p>
    <w:p w14:paraId="10506D9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Immunocompromised patient + disseminated VZV = IV acyclovir.</w:t>
      </w:r>
    </w:p>
    <w:p w14:paraId="78887AEA"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23. Hepatitis E</w:t>
      </w:r>
    </w:p>
    <w:p w14:paraId="26E04D0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B — Hepatitis E</w:t>
      </w:r>
    </w:p>
    <w:p w14:paraId="05F806A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HEV is particularly important during pregnancy because infection can produce </w:t>
      </w:r>
      <w:r w:rsidRPr="008E1776">
        <w:rPr>
          <w:rFonts w:ascii="Times New Roman" w:eastAsia="Times New Roman" w:hAnsi="Times New Roman" w:cs="Times New Roman"/>
          <w:b/>
          <w:bCs/>
          <w:kern w:val="0"/>
          <w14:ligatures w14:val="none"/>
        </w:rPr>
        <w:t>severe acute hepatitis and fulminant hepatic failure</w:t>
      </w:r>
      <w:r w:rsidRPr="008E1776">
        <w:rPr>
          <w:rFonts w:ascii="Times New Roman" w:eastAsia="Times New Roman" w:hAnsi="Times New Roman" w:cs="Times New Roman"/>
          <w:kern w:val="0"/>
          <w14:ligatures w14:val="none"/>
        </w:rPr>
        <w:t>.</w:t>
      </w:r>
    </w:p>
    <w:p w14:paraId="1723C08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519D0987" w14:textId="77777777" w:rsidR="008E1776" w:rsidRPr="008E1776" w:rsidRDefault="008E177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HAV</w:t>
      </w:r>
      <w:r w:rsidRPr="008E1776">
        <w:rPr>
          <w:rFonts w:ascii="Times New Roman" w:eastAsia="Times New Roman" w:hAnsi="Times New Roman" w:cs="Times New Roman"/>
          <w:kern w:val="0"/>
          <w14:ligatures w14:val="none"/>
        </w:rPr>
        <w:t xml:space="preserve"> → can cause severe hepatitis but is not classically associated with the marked pregnancy-specific risk of HEV.</w:t>
      </w:r>
    </w:p>
    <w:p w14:paraId="108352C4" w14:textId="77777777" w:rsidR="008E1776" w:rsidRPr="008E1776" w:rsidRDefault="008E177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HCV</w:t>
      </w:r>
      <w:r w:rsidRPr="008E1776">
        <w:rPr>
          <w:rFonts w:ascii="Times New Roman" w:eastAsia="Times New Roman" w:hAnsi="Times New Roman" w:cs="Times New Roman"/>
          <w:kern w:val="0"/>
          <w14:ligatures w14:val="none"/>
        </w:rPr>
        <w:t xml:space="preserve"> → typically causes chronic disease rather than pregnancy-associated fulminant hepatitis.</w:t>
      </w:r>
    </w:p>
    <w:p w14:paraId="190AF110" w14:textId="77777777" w:rsidR="008E1776" w:rsidRPr="008E1776" w:rsidRDefault="008E177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D. HDV</w:t>
      </w:r>
      <w:r w:rsidRPr="008E1776">
        <w:rPr>
          <w:rFonts w:ascii="Times New Roman" w:eastAsia="Times New Roman" w:hAnsi="Times New Roman" w:cs="Times New Roman"/>
          <w:kern w:val="0"/>
          <w14:ligatures w14:val="none"/>
        </w:rPr>
        <w:t xml:space="preserve"> → can cause severe disease but requires HBV infection.</w:t>
      </w:r>
    </w:p>
    <w:p w14:paraId="53CEADB5" w14:textId="77777777" w:rsidR="008E1776" w:rsidRPr="008E1776" w:rsidRDefault="008E177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HBV</w:t>
      </w:r>
      <w:r w:rsidRPr="008E1776">
        <w:rPr>
          <w:rFonts w:ascii="Times New Roman" w:eastAsia="Times New Roman" w:hAnsi="Times New Roman" w:cs="Times New Roman"/>
          <w:kern w:val="0"/>
          <w14:ligatures w14:val="none"/>
        </w:rPr>
        <w:t xml:space="preserve"> → may cause severe acute hepatitis but does not have the classic epidemiologic association described here.</w:t>
      </w:r>
    </w:p>
    <w:p w14:paraId="3AEAC9C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HEV is a particularly important cause of severe/fulminant hepatitis in pregnancy.</w:t>
      </w:r>
    </w:p>
    <w:p w14:paraId="5C4AB226"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24. Influenza</w:t>
      </w:r>
    </w:p>
    <w:p w14:paraId="38A14F1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C — Antigenic drift</w:t>
      </w:r>
    </w:p>
    <w:p w14:paraId="1F6520A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Small point mutations in genes encoding </w:t>
      </w:r>
      <w:r w:rsidRPr="008E1776">
        <w:rPr>
          <w:rFonts w:ascii="Times New Roman" w:eastAsia="Times New Roman" w:hAnsi="Times New Roman" w:cs="Times New Roman"/>
          <w:b/>
          <w:bCs/>
          <w:kern w:val="0"/>
          <w14:ligatures w14:val="none"/>
        </w:rPr>
        <w:t>hemagglutinin and neuraminidase</w:t>
      </w:r>
      <w:r w:rsidRPr="008E1776">
        <w:rPr>
          <w:rFonts w:ascii="Times New Roman" w:eastAsia="Times New Roman" w:hAnsi="Times New Roman" w:cs="Times New Roman"/>
          <w:kern w:val="0"/>
          <w14:ligatures w14:val="none"/>
        </w:rPr>
        <w:t xml:space="preserve"> produce antigenic drift, allowing influenza viruses to partially evade preexisting immunity and necessitating periodic vaccine updates.</w:t>
      </w:r>
    </w:p>
    <w:p w14:paraId="05A21F4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3795B4C4" w14:textId="77777777" w:rsidR="008E1776" w:rsidRPr="008E1776" w:rsidRDefault="008E1776">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Antigenic shift</w:t>
      </w:r>
      <w:r w:rsidRPr="008E1776">
        <w:rPr>
          <w:rFonts w:ascii="Times New Roman" w:eastAsia="Times New Roman" w:hAnsi="Times New Roman" w:cs="Times New Roman"/>
          <w:kern w:val="0"/>
          <w14:ligatures w14:val="none"/>
        </w:rPr>
        <w:t xml:space="preserve"> → major abrupt antigenic change caused by reassortment of segmented influenza genomes.</w:t>
      </w:r>
    </w:p>
    <w:p w14:paraId="054486DE" w14:textId="77777777" w:rsidR="008E1776" w:rsidRPr="008E1776" w:rsidRDefault="008E1776">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Viral genome integration</w:t>
      </w:r>
      <w:r w:rsidRPr="008E1776">
        <w:rPr>
          <w:rFonts w:ascii="Times New Roman" w:eastAsia="Times New Roman" w:hAnsi="Times New Roman" w:cs="Times New Roman"/>
          <w:kern w:val="0"/>
          <w14:ligatures w14:val="none"/>
        </w:rPr>
        <w:t xml:space="preserve"> → not part of influenza replication.</w:t>
      </w:r>
    </w:p>
    <w:p w14:paraId="30F6A6F3" w14:textId="77777777" w:rsidR="008E1776" w:rsidRPr="008E1776" w:rsidRDefault="008E1776">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Sensory-neuron latency</w:t>
      </w:r>
      <w:r w:rsidRPr="008E1776">
        <w:rPr>
          <w:rFonts w:ascii="Times New Roman" w:eastAsia="Times New Roman" w:hAnsi="Times New Roman" w:cs="Times New Roman"/>
          <w:kern w:val="0"/>
          <w14:ligatures w14:val="none"/>
        </w:rPr>
        <w:t xml:space="preserve"> → HSV/VZV.</w:t>
      </w:r>
    </w:p>
    <w:p w14:paraId="016F89E1" w14:textId="77777777" w:rsidR="008E1776" w:rsidRPr="008E1776" w:rsidRDefault="008E1776">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HBV-influenza reassortment</w:t>
      </w:r>
      <w:r w:rsidRPr="008E1776">
        <w:rPr>
          <w:rFonts w:ascii="Times New Roman" w:eastAsia="Times New Roman" w:hAnsi="Times New Roman" w:cs="Times New Roman"/>
          <w:kern w:val="0"/>
          <w14:ligatures w14:val="none"/>
        </w:rPr>
        <w:t xml:space="preserve"> → biologically impossible.</w:t>
      </w:r>
    </w:p>
    <w:p w14:paraId="2F0928C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Drift = gradual point mutations; shift = major reassortment event.</w:t>
      </w:r>
    </w:p>
    <w:p w14:paraId="0D6EEC76"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25. Hepatitis A</w:t>
      </w:r>
    </w:p>
    <w:p w14:paraId="73721B6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A — Complete resolution without chronic infection</w:t>
      </w:r>
    </w:p>
    <w:p w14:paraId="7B915CB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HAV causes an </w:t>
      </w:r>
      <w:r w:rsidRPr="008E1776">
        <w:rPr>
          <w:rFonts w:ascii="Times New Roman" w:eastAsia="Times New Roman" w:hAnsi="Times New Roman" w:cs="Times New Roman"/>
          <w:b/>
          <w:bCs/>
          <w:kern w:val="0"/>
          <w14:ligatures w14:val="none"/>
        </w:rPr>
        <w:t>acute, self-limited hepatitis</w:t>
      </w:r>
      <w:r w:rsidRPr="008E1776">
        <w:rPr>
          <w:rFonts w:ascii="Times New Roman" w:eastAsia="Times New Roman" w:hAnsi="Times New Roman" w:cs="Times New Roman"/>
          <w:kern w:val="0"/>
          <w14:ligatures w14:val="none"/>
        </w:rPr>
        <w:t xml:space="preserve"> and does not establish chronic infection. Most symptomatic illness resolves within weeks, although relapsing symptoms can occasionally occur.</w:t>
      </w:r>
    </w:p>
    <w:p w14:paraId="12A0014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1F5CC374" w14:textId="77777777" w:rsidR="008E1776" w:rsidRPr="008E1776" w:rsidRDefault="008E1776">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Chronic cirrhosis</w:t>
      </w:r>
      <w:r w:rsidRPr="008E1776">
        <w:rPr>
          <w:rFonts w:ascii="Times New Roman" w:eastAsia="Times New Roman" w:hAnsi="Times New Roman" w:cs="Times New Roman"/>
          <w:kern w:val="0"/>
          <w14:ligatures w14:val="none"/>
        </w:rPr>
        <w:t xml:space="preserve"> → HAV does not cause chronic hepatitis.</w:t>
      </w:r>
    </w:p>
    <w:p w14:paraId="44C2EC64" w14:textId="77777777" w:rsidR="008E1776" w:rsidRPr="008E1776" w:rsidRDefault="008E1776">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Chronic carrier state/HCC</w:t>
      </w:r>
      <w:r w:rsidRPr="008E1776">
        <w:rPr>
          <w:rFonts w:ascii="Times New Roman" w:eastAsia="Times New Roman" w:hAnsi="Times New Roman" w:cs="Times New Roman"/>
          <w:kern w:val="0"/>
          <w14:ligatures w14:val="none"/>
        </w:rPr>
        <w:t xml:space="preserve"> → characteristic concern with chronic HBV/HCV, not HAV.</w:t>
      </w:r>
    </w:p>
    <w:p w14:paraId="04F39B76" w14:textId="77777777" w:rsidR="008E1776" w:rsidRPr="008E1776" w:rsidRDefault="008E1776">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Lifelong antiviral therapy</w:t>
      </w:r>
      <w:r w:rsidRPr="008E1776">
        <w:rPr>
          <w:rFonts w:ascii="Times New Roman" w:eastAsia="Times New Roman" w:hAnsi="Times New Roman" w:cs="Times New Roman"/>
          <w:kern w:val="0"/>
          <w14:ligatures w14:val="none"/>
        </w:rPr>
        <w:t xml:space="preserve"> → not required for HAV.</w:t>
      </w:r>
    </w:p>
    <w:p w14:paraId="109FBD42" w14:textId="77777777" w:rsidR="008E1776" w:rsidRPr="008E1776" w:rsidRDefault="008E1776">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Dorsal-root latency</w:t>
      </w:r>
      <w:r w:rsidRPr="008E1776">
        <w:rPr>
          <w:rFonts w:ascii="Times New Roman" w:eastAsia="Times New Roman" w:hAnsi="Times New Roman" w:cs="Times New Roman"/>
          <w:kern w:val="0"/>
          <w14:ligatures w14:val="none"/>
        </w:rPr>
        <w:t xml:space="preserve"> → herpesviruses.</w:t>
      </w:r>
    </w:p>
    <w:p w14:paraId="5B2C5A1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HAV = acute, self-limited infection; it does not become chronic.</w:t>
      </w:r>
    </w:p>
    <w:p w14:paraId="4F888795"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26. CMV</w:t>
      </w:r>
    </w:p>
    <w:p w14:paraId="43C6428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D — Cytomegalovirus</w:t>
      </w:r>
    </w:p>
    <w:p w14:paraId="27F4433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lastRenderedPageBreak/>
        <w:t xml:space="preserve">Advanced AIDS with severe immunosuppression plus </w:t>
      </w:r>
      <w:r w:rsidRPr="008E1776">
        <w:rPr>
          <w:rFonts w:ascii="Times New Roman" w:eastAsia="Times New Roman" w:hAnsi="Times New Roman" w:cs="Times New Roman"/>
          <w:b/>
          <w:bCs/>
          <w:kern w:val="0"/>
          <w14:ligatures w14:val="none"/>
        </w:rPr>
        <w:t>fluffy yellow-white retinal lesions with hemorrhage and little vitreous inflammation</w:t>
      </w:r>
      <w:r w:rsidRPr="008E1776">
        <w:rPr>
          <w:rFonts w:ascii="Times New Roman" w:eastAsia="Times New Roman" w:hAnsi="Times New Roman" w:cs="Times New Roman"/>
          <w:kern w:val="0"/>
          <w14:ligatures w14:val="none"/>
        </w:rPr>
        <w:t xml:space="preserve"> is classic for CMV retinitis.</w:t>
      </w:r>
    </w:p>
    <w:p w14:paraId="60C3519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401E3266" w14:textId="77777777" w:rsidR="008E1776" w:rsidRPr="008E1776" w:rsidRDefault="008E177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Toxoplasma</w:t>
      </w:r>
      <w:r w:rsidRPr="008E1776">
        <w:rPr>
          <w:rFonts w:ascii="Times New Roman" w:eastAsia="Times New Roman" w:hAnsi="Times New Roman" w:cs="Times New Roman"/>
          <w:kern w:val="0"/>
          <w14:ligatures w14:val="none"/>
        </w:rPr>
        <w:t xml:space="preserve"> → classically causes focal necrotizing retinochoroiditis, often described as a “headlight in the fog.”</w:t>
      </w:r>
    </w:p>
    <w:p w14:paraId="61804865" w14:textId="77777777" w:rsidR="008E1776" w:rsidRPr="008E1776" w:rsidRDefault="008E177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HSV-2</w:t>
      </w:r>
      <w:r w:rsidRPr="008E1776">
        <w:rPr>
          <w:rFonts w:ascii="Times New Roman" w:eastAsia="Times New Roman" w:hAnsi="Times New Roman" w:cs="Times New Roman"/>
          <w:kern w:val="0"/>
          <w14:ligatures w14:val="none"/>
        </w:rPr>
        <w:t xml:space="preserve"> → can cause retinal necrosis but is less classically associated with this AIDS presentation.</w:t>
      </w:r>
    </w:p>
    <w:p w14:paraId="116646A0" w14:textId="77777777" w:rsidR="008E1776" w:rsidRPr="008E1776" w:rsidRDefault="008E177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VZV</w:t>
      </w:r>
      <w:r w:rsidRPr="008E1776">
        <w:rPr>
          <w:rFonts w:ascii="Times New Roman" w:eastAsia="Times New Roman" w:hAnsi="Times New Roman" w:cs="Times New Roman"/>
          <w:kern w:val="0"/>
          <w14:ligatures w14:val="none"/>
        </w:rPr>
        <w:t xml:space="preserve"> → may cause acute retinal necrosis but the described classic appearance favors CMV.</w:t>
      </w:r>
    </w:p>
    <w:p w14:paraId="1BB02C3D" w14:textId="77777777" w:rsidR="008E1776" w:rsidRPr="008E1776" w:rsidRDefault="008E177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Adenovirus</w:t>
      </w:r>
      <w:r w:rsidRPr="008E1776">
        <w:rPr>
          <w:rFonts w:ascii="Times New Roman" w:eastAsia="Times New Roman" w:hAnsi="Times New Roman" w:cs="Times New Roman"/>
          <w:kern w:val="0"/>
          <w14:ligatures w14:val="none"/>
        </w:rPr>
        <w:t xml:space="preserve"> → does not cause classic AIDS-associated retinitis.</w:t>
      </w:r>
    </w:p>
    <w:p w14:paraId="509DD7E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AIDS + CD4 &lt;50 + fluffy retinal lesions with hemorrhage = CMV retinitis.</w:t>
      </w:r>
    </w:p>
    <w:p w14:paraId="5270BE84"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27. Hepatitis D</w:t>
      </w:r>
    </w:p>
    <w:p w14:paraId="4A49A29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C — Surface antigen</w:t>
      </w:r>
    </w:p>
    <w:p w14:paraId="05F0915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HDV requires HBV </w:t>
      </w:r>
      <w:r w:rsidRPr="008E1776">
        <w:rPr>
          <w:rFonts w:ascii="Times New Roman" w:eastAsia="Times New Roman" w:hAnsi="Times New Roman" w:cs="Times New Roman"/>
          <w:b/>
          <w:bCs/>
          <w:kern w:val="0"/>
          <w14:ligatures w14:val="none"/>
        </w:rPr>
        <w:t>surface proteins</w:t>
      </w:r>
      <w:r w:rsidRPr="008E1776">
        <w:rPr>
          <w:rFonts w:ascii="Times New Roman" w:eastAsia="Times New Roman" w:hAnsi="Times New Roman" w:cs="Times New Roman"/>
          <w:kern w:val="0"/>
          <w14:ligatures w14:val="none"/>
        </w:rPr>
        <w:t>, particularly HBsAg-containing envelope components, to assemble infectious particles. This is why HDV cannot establish productive infection without HBV.</w:t>
      </w:r>
    </w:p>
    <w:p w14:paraId="79049FC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41737C93" w14:textId="77777777" w:rsidR="008E1776" w:rsidRPr="008E1776" w:rsidRDefault="008E1776">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Reverse transcriptase</w:t>
      </w:r>
      <w:r w:rsidRPr="008E1776">
        <w:rPr>
          <w:rFonts w:ascii="Times New Roman" w:eastAsia="Times New Roman" w:hAnsi="Times New Roman" w:cs="Times New Roman"/>
          <w:kern w:val="0"/>
          <w14:ligatures w14:val="none"/>
        </w:rPr>
        <w:t xml:space="preserve"> → HBV possesses reverse-transcriptase activity, but this is not the HBV component that HDV needs for its envelope.</w:t>
      </w:r>
    </w:p>
    <w:p w14:paraId="067EEC0C" w14:textId="77777777" w:rsidR="008E1776" w:rsidRPr="008E1776" w:rsidRDefault="008E1776">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Core antigen</w:t>
      </w:r>
      <w:r w:rsidRPr="008E1776">
        <w:rPr>
          <w:rFonts w:ascii="Times New Roman" w:eastAsia="Times New Roman" w:hAnsi="Times New Roman" w:cs="Times New Roman"/>
          <w:kern w:val="0"/>
          <w14:ligatures w14:val="none"/>
        </w:rPr>
        <w:t xml:space="preserve"> → not the key dependency.</w:t>
      </w:r>
    </w:p>
    <w:p w14:paraId="4E323744" w14:textId="77777777" w:rsidR="008E1776" w:rsidRPr="008E1776" w:rsidRDefault="008E1776">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Protease</w:t>
      </w:r>
      <w:r w:rsidRPr="008E1776">
        <w:rPr>
          <w:rFonts w:ascii="Times New Roman" w:eastAsia="Times New Roman" w:hAnsi="Times New Roman" w:cs="Times New Roman"/>
          <w:kern w:val="0"/>
          <w14:ligatures w14:val="none"/>
        </w:rPr>
        <w:t xml:space="preserve"> → not required from HBV in this fashion.</w:t>
      </w:r>
    </w:p>
    <w:p w14:paraId="777EFA4D" w14:textId="77777777" w:rsidR="008E1776" w:rsidRPr="008E1776" w:rsidRDefault="008E1776">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Integrase</w:t>
      </w:r>
      <w:r w:rsidRPr="008E1776">
        <w:rPr>
          <w:rFonts w:ascii="Times New Roman" w:eastAsia="Times New Roman" w:hAnsi="Times New Roman" w:cs="Times New Roman"/>
          <w:kern w:val="0"/>
          <w14:ligatures w14:val="none"/>
        </w:rPr>
        <w:t xml:space="preserve"> → not an HBV enzyme.</w:t>
      </w:r>
    </w:p>
    <w:p w14:paraId="5D554A9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HDV “borrows” HBV surface antigen to form its viral envelope.</w:t>
      </w:r>
    </w:p>
    <w:p w14:paraId="2C1A7A6A"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28. Norovirus</w:t>
      </w:r>
    </w:p>
    <w:p w14:paraId="0ED6F0E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B — Norovirus</w:t>
      </w:r>
    </w:p>
    <w:p w14:paraId="66E490D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Norovirus commonly causes explosive outbreaks of </w:t>
      </w:r>
      <w:r w:rsidRPr="008E1776">
        <w:rPr>
          <w:rFonts w:ascii="Times New Roman" w:eastAsia="Times New Roman" w:hAnsi="Times New Roman" w:cs="Times New Roman"/>
          <w:b/>
          <w:bCs/>
          <w:kern w:val="0"/>
          <w14:ligatures w14:val="none"/>
        </w:rPr>
        <w:t>vomiting and watery diarrhea</w:t>
      </w:r>
      <w:r w:rsidRPr="008E1776">
        <w:rPr>
          <w:rFonts w:ascii="Times New Roman" w:eastAsia="Times New Roman" w:hAnsi="Times New Roman" w:cs="Times New Roman"/>
          <w:kern w:val="0"/>
          <w14:ligatures w14:val="none"/>
        </w:rPr>
        <w:t xml:space="preserve">, with a very short incubation period, often around </w:t>
      </w:r>
      <w:r w:rsidRPr="008E1776">
        <w:rPr>
          <w:rFonts w:ascii="Times New Roman" w:eastAsia="Times New Roman" w:hAnsi="Times New Roman" w:cs="Times New Roman"/>
          <w:b/>
          <w:bCs/>
          <w:kern w:val="0"/>
          <w14:ligatures w14:val="none"/>
        </w:rPr>
        <w:t>12–48 hours</w:t>
      </w:r>
      <w:r w:rsidRPr="008E1776">
        <w:rPr>
          <w:rFonts w:ascii="Times New Roman" w:eastAsia="Times New Roman" w:hAnsi="Times New Roman" w:cs="Times New Roman"/>
          <w:kern w:val="0"/>
          <w14:ligatures w14:val="none"/>
        </w:rPr>
        <w:t>, followed by relatively rapid resolution.</w:t>
      </w:r>
    </w:p>
    <w:p w14:paraId="6994F6B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12C9EBA8" w14:textId="77777777" w:rsidR="008E1776" w:rsidRPr="008E1776" w:rsidRDefault="008E1776">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Rotavirus</w:t>
      </w:r>
      <w:r w:rsidRPr="008E1776">
        <w:rPr>
          <w:rFonts w:ascii="Times New Roman" w:eastAsia="Times New Roman" w:hAnsi="Times New Roman" w:cs="Times New Roman"/>
          <w:kern w:val="0"/>
          <w14:ligatures w14:val="none"/>
        </w:rPr>
        <w:t xml:space="preserve"> → primarily affects young children and generally produces a longer diarrheal illness.</w:t>
      </w:r>
    </w:p>
    <w:p w14:paraId="67623457" w14:textId="77777777" w:rsidR="008E1776" w:rsidRPr="008E1776" w:rsidRDefault="008E1776">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HAV</w:t>
      </w:r>
      <w:r w:rsidRPr="008E1776">
        <w:rPr>
          <w:rFonts w:ascii="Times New Roman" w:eastAsia="Times New Roman" w:hAnsi="Times New Roman" w:cs="Times New Roman"/>
          <w:kern w:val="0"/>
          <w14:ligatures w14:val="none"/>
        </w:rPr>
        <w:t xml:space="preserve"> → causes hepatitis rather than an abrupt short-lived gastroenteritis outbreak.</w:t>
      </w:r>
    </w:p>
    <w:p w14:paraId="3D7EE32B" w14:textId="77777777" w:rsidR="008E1776" w:rsidRPr="008E1776" w:rsidRDefault="008E1776">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CMV</w:t>
      </w:r>
      <w:r w:rsidRPr="008E1776">
        <w:rPr>
          <w:rFonts w:ascii="Times New Roman" w:eastAsia="Times New Roman" w:hAnsi="Times New Roman" w:cs="Times New Roman"/>
          <w:kern w:val="0"/>
          <w14:ligatures w14:val="none"/>
        </w:rPr>
        <w:t xml:space="preserve"> → causes severe disease mainly in immunocompromised patients.</w:t>
      </w:r>
    </w:p>
    <w:p w14:paraId="47DDC23C" w14:textId="77777777" w:rsidR="008E1776" w:rsidRPr="008E1776" w:rsidRDefault="008E1776">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E. Shigella</w:t>
      </w:r>
      <w:r w:rsidRPr="008E1776">
        <w:rPr>
          <w:rFonts w:ascii="Times New Roman" w:eastAsia="Times New Roman" w:hAnsi="Times New Roman" w:cs="Times New Roman"/>
          <w:kern w:val="0"/>
          <w14:ligatures w14:val="none"/>
        </w:rPr>
        <w:t xml:space="preserve"> → more often produces inflammatory diarrhea with fever and blood.</w:t>
      </w:r>
    </w:p>
    <w:p w14:paraId="21715AE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Norovirus = highly contagious, explosive vomiting/diarrhea outbreaks with short incubation and rapid recovery.</w:t>
      </w:r>
    </w:p>
    <w:p w14:paraId="14BA1BDA"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29. Measles</w:t>
      </w:r>
    </w:p>
    <w:p w14:paraId="42CB474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C — Subacute sclerosing panencephalitis</w:t>
      </w:r>
    </w:p>
    <w:p w14:paraId="0B7B04E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SSPE is a rare, progressive neurologic complication occurring years after measles infection. It causes </w:t>
      </w:r>
      <w:r w:rsidRPr="008E1776">
        <w:rPr>
          <w:rFonts w:ascii="Times New Roman" w:eastAsia="Times New Roman" w:hAnsi="Times New Roman" w:cs="Times New Roman"/>
          <w:b/>
          <w:bCs/>
          <w:kern w:val="0"/>
          <w14:ligatures w14:val="none"/>
        </w:rPr>
        <w:t>behavioral changes, cognitive decline, myoclonus, seizures, and progressive neurologic deterioration</w:t>
      </w:r>
      <w:r w:rsidRPr="008E1776">
        <w:rPr>
          <w:rFonts w:ascii="Times New Roman" w:eastAsia="Times New Roman" w:hAnsi="Times New Roman" w:cs="Times New Roman"/>
          <w:kern w:val="0"/>
          <w14:ligatures w14:val="none"/>
        </w:rPr>
        <w:t>.</w:t>
      </w:r>
    </w:p>
    <w:p w14:paraId="0978DB8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7C8AA54D" w14:textId="77777777" w:rsidR="008E1776" w:rsidRPr="008E1776" w:rsidRDefault="008E1776">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Guillain-Barré syndrome</w:t>
      </w:r>
      <w:r w:rsidRPr="008E1776">
        <w:rPr>
          <w:rFonts w:ascii="Times New Roman" w:eastAsia="Times New Roman" w:hAnsi="Times New Roman" w:cs="Times New Roman"/>
          <w:kern w:val="0"/>
          <w14:ligatures w14:val="none"/>
        </w:rPr>
        <w:t xml:space="preserve"> → acute immune-mediated peripheral neuropathy.</w:t>
      </w:r>
    </w:p>
    <w:p w14:paraId="6DF48450" w14:textId="77777777" w:rsidR="008E1776" w:rsidRPr="008E1776" w:rsidRDefault="008E1776">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ADEM</w:t>
      </w:r>
      <w:r w:rsidRPr="008E1776">
        <w:rPr>
          <w:rFonts w:ascii="Times New Roman" w:eastAsia="Times New Roman" w:hAnsi="Times New Roman" w:cs="Times New Roman"/>
          <w:kern w:val="0"/>
          <w14:ligatures w14:val="none"/>
        </w:rPr>
        <w:t xml:space="preserve"> → acute postinfectious demyelinating disease.</w:t>
      </w:r>
    </w:p>
    <w:p w14:paraId="5884EF51" w14:textId="77777777" w:rsidR="008E1776" w:rsidRPr="008E1776" w:rsidRDefault="008E1776">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PML</w:t>
      </w:r>
      <w:r w:rsidRPr="008E1776">
        <w:rPr>
          <w:rFonts w:ascii="Times New Roman" w:eastAsia="Times New Roman" w:hAnsi="Times New Roman" w:cs="Times New Roman"/>
          <w:kern w:val="0"/>
          <w14:ligatures w14:val="none"/>
        </w:rPr>
        <w:t xml:space="preserve"> → caused by JC virus in immunosuppressed patients.</w:t>
      </w:r>
    </w:p>
    <w:p w14:paraId="7EDDD2CF" w14:textId="77777777" w:rsidR="008E1776" w:rsidRPr="008E1776" w:rsidRDefault="008E1776">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Reye syndrome</w:t>
      </w:r>
      <w:r w:rsidRPr="008E1776">
        <w:rPr>
          <w:rFonts w:ascii="Times New Roman" w:eastAsia="Times New Roman" w:hAnsi="Times New Roman" w:cs="Times New Roman"/>
          <w:kern w:val="0"/>
          <w14:ligatures w14:val="none"/>
        </w:rPr>
        <w:t xml:space="preserve"> → associated with viral illness plus aspirin exposure, particularly in children.</w:t>
      </w:r>
    </w:p>
    <w:p w14:paraId="1EED4DF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Remote measles infection followed years later by progressive neurodegeneration = SSPE.</w:t>
      </w:r>
    </w:p>
    <w:p w14:paraId="10D5568D"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30. Rubella</w:t>
      </w:r>
    </w:p>
    <w:p w14:paraId="636613D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A — Rubella virus</w:t>
      </w:r>
    </w:p>
    <w:p w14:paraId="5E134CC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Rubella is often mild but has a characteristic </w:t>
      </w:r>
      <w:r w:rsidRPr="008E1776">
        <w:rPr>
          <w:rFonts w:ascii="Times New Roman" w:eastAsia="Times New Roman" w:hAnsi="Times New Roman" w:cs="Times New Roman"/>
          <w:b/>
          <w:bCs/>
          <w:kern w:val="0"/>
          <w14:ligatures w14:val="none"/>
        </w:rPr>
        <w:t>posterior auricular, occipital, and posterior cervical lymphadenopathy</w:t>
      </w:r>
      <w:r w:rsidRPr="008E1776">
        <w:rPr>
          <w:rFonts w:ascii="Times New Roman" w:eastAsia="Times New Roman" w:hAnsi="Times New Roman" w:cs="Times New Roman"/>
          <w:kern w:val="0"/>
          <w14:ligatures w14:val="none"/>
        </w:rPr>
        <w:t>, followed by a relatively faint maculopapular rash. Arthralgia is particularly common in adult women.</w:t>
      </w:r>
    </w:p>
    <w:p w14:paraId="257496C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04C92424" w14:textId="77777777" w:rsidR="008E1776" w:rsidRPr="008E1776" w:rsidRDefault="008E1776">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Measles</w:t>
      </w:r>
      <w:r w:rsidRPr="008E1776">
        <w:rPr>
          <w:rFonts w:ascii="Times New Roman" w:eastAsia="Times New Roman" w:hAnsi="Times New Roman" w:cs="Times New Roman"/>
          <w:kern w:val="0"/>
          <w14:ligatures w14:val="none"/>
        </w:rPr>
        <w:t xml:space="preserve"> → more severe fever and respiratory prodrome with Koplik spots.</w:t>
      </w:r>
    </w:p>
    <w:p w14:paraId="337C365F" w14:textId="77777777" w:rsidR="008E1776" w:rsidRPr="008E1776" w:rsidRDefault="008E1776">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Mumps</w:t>
      </w:r>
      <w:r w:rsidRPr="008E1776">
        <w:rPr>
          <w:rFonts w:ascii="Times New Roman" w:eastAsia="Times New Roman" w:hAnsi="Times New Roman" w:cs="Times New Roman"/>
          <w:kern w:val="0"/>
          <w14:ligatures w14:val="none"/>
        </w:rPr>
        <w:t xml:space="preserve"> → parotitis is the hallmark.</w:t>
      </w:r>
    </w:p>
    <w:p w14:paraId="3F3EA451" w14:textId="77777777" w:rsidR="008E1776" w:rsidRPr="008E1776" w:rsidRDefault="008E1776">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Parvovirus B19</w:t>
      </w:r>
      <w:r w:rsidRPr="008E1776">
        <w:rPr>
          <w:rFonts w:ascii="Times New Roman" w:eastAsia="Times New Roman" w:hAnsi="Times New Roman" w:cs="Times New Roman"/>
          <w:kern w:val="0"/>
          <w14:ligatures w14:val="none"/>
        </w:rPr>
        <w:t xml:space="preserve"> → classically causes slapped-cheek rash and can cause aplastic crisis.</w:t>
      </w:r>
    </w:p>
    <w:p w14:paraId="61328E0B" w14:textId="77777777" w:rsidR="008E1776" w:rsidRPr="008E1776" w:rsidRDefault="008E1776">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VZV</w:t>
      </w:r>
      <w:r w:rsidRPr="008E1776">
        <w:rPr>
          <w:rFonts w:ascii="Times New Roman" w:eastAsia="Times New Roman" w:hAnsi="Times New Roman" w:cs="Times New Roman"/>
          <w:kern w:val="0"/>
          <w14:ligatures w14:val="none"/>
        </w:rPr>
        <w:t xml:space="preserve"> → vesicular rather than faint maculopapular rash.</w:t>
      </w:r>
    </w:p>
    <w:p w14:paraId="6B8014E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Rubella = mild illness + posterior auricular/occipital lymphadenopathy + brief cephalocaudal rash.</w:t>
      </w:r>
    </w:p>
    <w:p w14:paraId="2BB005F8"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31. HIV</w:t>
      </w:r>
    </w:p>
    <w:p w14:paraId="1AE1B93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Correct answer: D — Integrase</w:t>
      </w:r>
    </w:p>
    <w:p w14:paraId="608B165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HIV integrase inserts newly synthesized viral DNA into host-cell chromosomal DNA. Integrase strand-transfer inhibitors prevent this step.</w:t>
      </w:r>
    </w:p>
    <w:p w14:paraId="52E523F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3BA2313F" w14:textId="77777777" w:rsidR="008E1776" w:rsidRPr="008E1776" w:rsidRDefault="008E1776">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Reverse transcriptase</w:t>
      </w:r>
      <w:r w:rsidRPr="008E1776">
        <w:rPr>
          <w:rFonts w:ascii="Times New Roman" w:eastAsia="Times New Roman" w:hAnsi="Times New Roman" w:cs="Times New Roman"/>
          <w:kern w:val="0"/>
          <w14:ligatures w14:val="none"/>
        </w:rPr>
        <w:t xml:space="preserve"> → converts HIV RNA into DNA.</w:t>
      </w:r>
    </w:p>
    <w:p w14:paraId="5848084A" w14:textId="77777777" w:rsidR="008E1776" w:rsidRPr="008E1776" w:rsidRDefault="008E1776">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Protease</w:t>
      </w:r>
      <w:r w:rsidRPr="008E1776">
        <w:rPr>
          <w:rFonts w:ascii="Times New Roman" w:eastAsia="Times New Roman" w:hAnsi="Times New Roman" w:cs="Times New Roman"/>
          <w:kern w:val="0"/>
          <w14:ligatures w14:val="none"/>
        </w:rPr>
        <w:t xml:space="preserve"> → cleaves viral polyproteins during virion maturation.</w:t>
      </w:r>
    </w:p>
    <w:p w14:paraId="5E72E6E2" w14:textId="77777777" w:rsidR="008E1776" w:rsidRPr="008E1776" w:rsidRDefault="008E1776">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Neuraminidase</w:t>
      </w:r>
      <w:r w:rsidRPr="008E1776">
        <w:rPr>
          <w:rFonts w:ascii="Times New Roman" w:eastAsia="Times New Roman" w:hAnsi="Times New Roman" w:cs="Times New Roman"/>
          <w:kern w:val="0"/>
          <w14:ligatures w14:val="none"/>
        </w:rPr>
        <w:t xml:space="preserve"> → influenza.</w:t>
      </w:r>
    </w:p>
    <w:p w14:paraId="79104A6F" w14:textId="77777777" w:rsidR="008E1776" w:rsidRPr="008E1776" w:rsidRDefault="008E1776">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RNA polymerase</w:t>
      </w:r>
      <w:r w:rsidRPr="008E1776">
        <w:rPr>
          <w:rFonts w:ascii="Times New Roman" w:eastAsia="Times New Roman" w:hAnsi="Times New Roman" w:cs="Times New Roman"/>
          <w:kern w:val="0"/>
          <w14:ligatures w14:val="none"/>
        </w:rPr>
        <w:t xml:space="preserve"> → HIV does not rely on a virally encoded RNA polymerase for this step.</w:t>
      </w:r>
    </w:p>
    <w:p w14:paraId="0104787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HIV life cycle: binding/fusion → reverse transcription → integration → transcription/translation → assembly → maturation.</w:t>
      </w:r>
    </w:p>
    <w:p w14:paraId="238E358A"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32. HSV</w:t>
      </w:r>
    </w:p>
    <w:p w14:paraId="21A8AD7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B — Oral acyclovir</w:t>
      </w:r>
    </w:p>
    <w:p w14:paraId="5F13E51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A first clinical episode of genital HSV should receive antiviral therapy. </w:t>
      </w:r>
      <w:r w:rsidRPr="008E1776">
        <w:rPr>
          <w:rFonts w:ascii="Times New Roman" w:eastAsia="Times New Roman" w:hAnsi="Times New Roman" w:cs="Times New Roman"/>
          <w:b/>
          <w:bCs/>
          <w:kern w:val="0"/>
          <w14:ligatures w14:val="none"/>
        </w:rPr>
        <w:t>Acyclovir, valacyclovir, or famciclovir</w:t>
      </w:r>
      <w:r w:rsidRPr="008E1776">
        <w:rPr>
          <w:rFonts w:ascii="Times New Roman" w:eastAsia="Times New Roman" w:hAnsi="Times New Roman" w:cs="Times New Roman"/>
          <w:kern w:val="0"/>
          <w14:ligatures w14:val="none"/>
        </w:rPr>
        <w:t xml:space="preserve"> are standard options.</w:t>
      </w:r>
    </w:p>
    <w:p w14:paraId="19489BA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1188344E" w14:textId="77777777" w:rsidR="008E1776" w:rsidRPr="008E1776" w:rsidRDefault="008E1776">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Oseltamivir</w:t>
      </w:r>
      <w:r w:rsidRPr="008E1776">
        <w:rPr>
          <w:rFonts w:ascii="Times New Roman" w:eastAsia="Times New Roman" w:hAnsi="Times New Roman" w:cs="Times New Roman"/>
          <w:kern w:val="0"/>
          <w14:ligatures w14:val="none"/>
        </w:rPr>
        <w:t xml:space="preserve"> → influenza.</w:t>
      </w:r>
    </w:p>
    <w:p w14:paraId="314B579F" w14:textId="77777777" w:rsidR="008E1776" w:rsidRPr="008E1776" w:rsidRDefault="008E1776">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IV ganciclovir</w:t>
      </w:r>
      <w:r w:rsidRPr="008E1776">
        <w:rPr>
          <w:rFonts w:ascii="Times New Roman" w:eastAsia="Times New Roman" w:hAnsi="Times New Roman" w:cs="Times New Roman"/>
          <w:kern w:val="0"/>
          <w14:ligatures w14:val="none"/>
        </w:rPr>
        <w:t xml:space="preserve"> → CMV.</w:t>
      </w:r>
    </w:p>
    <w:p w14:paraId="326D4CF3" w14:textId="77777777" w:rsidR="008E1776" w:rsidRPr="008E1776" w:rsidRDefault="008E1776">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Ribavirin</w:t>
      </w:r>
      <w:r w:rsidRPr="008E1776">
        <w:rPr>
          <w:rFonts w:ascii="Times New Roman" w:eastAsia="Times New Roman" w:hAnsi="Times New Roman" w:cs="Times New Roman"/>
          <w:kern w:val="0"/>
          <w14:ligatures w14:val="none"/>
        </w:rPr>
        <w:t xml:space="preserve"> → not standard genital HSV therapy.</w:t>
      </w:r>
    </w:p>
    <w:p w14:paraId="262DC61E" w14:textId="77777777" w:rsidR="008E1776" w:rsidRPr="008E1776" w:rsidRDefault="008E1776">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Penicillin</w:t>
      </w:r>
      <w:r w:rsidRPr="008E1776">
        <w:rPr>
          <w:rFonts w:ascii="Times New Roman" w:eastAsia="Times New Roman" w:hAnsi="Times New Roman" w:cs="Times New Roman"/>
          <w:kern w:val="0"/>
          <w14:ligatures w14:val="none"/>
        </w:rPr>
        <w:t xml:space="preserve"> → treats bacterial infections such as syphilis, not HSV.</w:t>
      </w:r>
    </w:p>
    <w:p w14:paraId="45163D7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Genital HSV → acyclovir/valacyclovir/famciclovir; severe or CNS HSV → IV acyclovir.</w:t>
      </w:r>
    </w:p>
    <w:p w14:paraId="0140225F"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33. Hepatitis B</w:t>
      </w:r>
    </w:p>
    <w:p w14:paraId="147355D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E — Hepatocellular carcinoma</w:t>
      </w:r>
    </w:p>
    <w:p w14:paraId="27B06C2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Chronic HBV infection increases the risk of </w:t>
      </w:r>
      <w:r w:rsidRPr="008E1776">
        <w:rPr>
          <w:rFonts w:ascii="Times New Roman" w:eastAsia="Times New Roman" w:hAnsi="Times New Roman" w:cs="Times New Roman"/>
          <w:b/>
          <w:bCs/>
          <w:kern w:val="0"/>
          <w14:ligatures w14:val="none"/>
        </w:rPr>
        <w:t>cirrhosis and hepatocellular carcinoma</w:t>
      </w:r>
      <w:r w:rsidRPr="008E1776">
        <w:rPr>
          <w:rFonts w:ascii="Times New Roman" w:eastAsia="Times New Roman" w:hAnsi="Times New Roman" w:cs="Times New Roman"/>
          <w:kern w:val="0"/>
          <w14:ligatures w14:val="none"/>
        </w:rPr>
        <w:t>. Importantly, HBV can increase HCC risk even before cirrhosis develops.</w:t>
      </w:r>
    </w:p>
    <w:p w14:paraId="3631D3B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309511BA" w14:textId="77777777" w:rsidR="008E1776" w:rsidRPr="008E1776" w:rsidRDefault="008E1776">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Acute appendicitis</w:t>
      </w:r>
      <w:r w:rsidRPr="008E1776">
        <w:rPr>
          <w:rFonts w:ascii="Times New Roman" w:eastAsia="Times New Roman" w:hAnsi="Times New Roman" w:cs="Times New Roman"/>
          <w:kern w:val="0"/>
          <w14:ligatures w14:val="none"/>
        </w:rPr>
        <w:t xml:space="preserve"> → unrelated.</w:t>
      </w:r>
    </w:p>
    <w:p w14:paraId="61D5EBCD" w14:textId="77777777" w:rsidR="008E1776" w:rsidRPr="008E1776" w:rsidRDefault="008E1776">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Minimal-change disease</w:t>
      </w:r>
      <w:r w:rsidRPr="008E1776">
        <w:rPr>
          <w:rFonts w:ascii="Times New Roman" w:eastAsia="Times New Roman" w:hAnsi="Times New Roman" w:cs="Times New Roman"/>
          <w:kern w:val="0"/>
          <w14:ligatures w14:val="none"/>
        </w:rPr>
        <w:t xml:space="preserve"> → not the classic HBV-associated glomerular disease.</w:t>
      </w:r>
    </w:p>
    <w:p w14:paraId="66C41281" w14:textId="77777777" w:rsidR="008E1776" w:rsidRPr="008E1776" w:rsidRDefault="008E1776">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Pancreatic adenocarcinoma</w:t>
      </w:r>
      <w:r w:rsidRPr="008E1776">
        <w:rPr>
          <w:rFonts w:ascii="Times New Roman" w:eastAsia="Times New Roman" w:hAnsi="Times New Roman" w:cs="Times New Roman"/>
          <w:kern w:val="0"/>
          <w14:ligatures w14:val="none"/>
        </w:rPr>
        <w:t xml:space="preserve"> → not a classic HBV complication.</w:t>
      </w:r>
    </w:p>
    <w:p w14:paraId="0B06C272" w14:textId="77777777" w:rsidR="008E1776" w:rsidRPr="008E1776" w:rsidRDefault="008E1776">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Medullary thyroid carcinoma</w:t>
      </w:r>
      <w:r w:rsidRPr="008E1776">
        <w:rPr>
          <w:rFonts w:ascii="Times New Roman" w:eastAsia="Times New Roman" w:hAnsi="Times New Roman" w:cs="Times New Roman"/>
          <w:kern w:val="0"/>
          <w14:ligatures w14:val="none"/>
        </w:rPr>
        <w:t xml:space="preserve"> → associated with RET mutations/MEN2.</w:t>
      </w:r>
    </w:p>
    <w:p w14:paraId="1D5E5241" w14:textId="77777777" w:rsidR="008E1776" w:rsidRPr="008E1776" w:rsidRDefault="008E1776">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HCC</w:t>
      </w:r>
      <w:r w:rsidRPr="008E1776">
        <w:rPr>
          <w:rFonts w:ascii="Times New Roman" w:eastAsia="Times New Roman" w:hAnsi="Times New Roman" w:cs="Times New Roman"/>
          <w:kern w:val="0"/>
          <w14:ligatures w14:val="none"/>
        </w:rPr>
        <w:t xml:space="preserve"> → the established complication.</w:t>
      </w:r>
    </w:p>
    <w:p w14:paraId="46863BF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Chronic HBV = cirrhosis + hepatocellular carcinoma risk.</w:t>
      </w:r>
    </w:p>
    <w:p w14:paraId="26B8317A"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34. Hepatitis C</w:t>
      </w:r>
    </w:p>
    <w:p w14:paraId="034EE3A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A — An oral direct-acting antiviral regimen</w:t>
      </w:r>
    </w:p>
    <w:p w14:paraId="047F1D7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Modern HCV treatment relies on </w:t>
      </w:r>
      <w:r w:rsidRPr="008E1776">
        <w:rPr>
          <w:rFonts w:ascii="Times New Roman" w:eastAsia="Times New Roman" w:hAnsi="Times New Roman" w:cs="Times New Roman"/>
          <w:b/>
          <w:bCs/>
          <w:kern w:val="0"/>
          <w14:ligatures w14:val="none"/>
        </w:rPr>
        <w:t>direct-acting antivirals (DAAs)</w:t>
      </w:r>
      <w:r w:rsidRPr="008E1776">
        <w:rPr>
          <w:rFonts w:ascii="Times New Roman" w:eastAsia="Times New Roman" w:hAnsi="Times New Roman" w:cs="Times New Roman"/>
          <w:kern w:val="0"/>
          <w14:ligatures w14:val="none"/>
        </w:rPr>
        <w:t>, which can cure more than 95% of patients, generally with 8–12 weeks of oral therapy.</w:t>
      </w:r>
    </w:p>
    <w:p w14:paraId="1B9AE5E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2072C72D" w14:textId="77777777" w:rsidR="008E1776" w:rsidRPr="008E1776" w:rsidRDefault="008E1776">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Lifelong interferon</w:t>
      </w:r>
      <w:r w:rsidRPr="008E1776">
        <w:rPr>
          <w:rFonts w:ascii="Times New Roman" w:eastAsia="Times New Roman" w:hAnsi="Times New Roman" w:cs="Times New Roman"/>
          <w:kern w:val="0"/>
          <w14:ligatures w14:val="none"/>
        </w:rPr>
        <w:t xml:space="preserve"> → obsolete and substantially less effective/tolerable.</w:t>
      </w:r>
    </w:p>
    <w:p w14:paraId="6E4FC9A2" w14:textId="77777777" w:rsidR="008E1776" w:rsidRPr="008E1776" w:rsidRDefault="008E1776">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Ribavirin monotherapy</w:t>
      </w:r>
      <w:r w:rsidRPr="008E1776">
        <w:rPr>
          <w:rFonts w:ascii="Times New Roman" w:eastAsia="Times New Roman" w:hAnsi="Times New Roman" w:cs="Times New Roman"/>
          <w:kern w:val="0"/>
          <w14:ligatures w14:val="none"/>
        </w:rPr>
        <w:t xml:space="preserve"> → ineffective as definitive modern HCV therapy.</w:t>
      </w:r>
    </w:p>
    <w:p w14:paraId="05F74637" w14:textId="77777777" w:rsidR="008E1776" w:rsidRPr="008E1776" w:rsidRDefault="008E1776">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Vaccination</w:t>
      </w:r>
      <w:r w:rsidRPr="008E1776">
        <w:rPr>
          <w:rFonts w:ascii="Times New Roman" w:eastAsia="Times New Roman" w:hAnsi="Times New Roman" w:cs="Times New Roman"/>
          <w:kern w:val="0"/>
          <w14:ligatures w14:val="none"/>
        </w:rPr>
        <w:t xml:space="preserve"> → no licensed HCV vaccine exists.</w:t>
      </w:r>
    </w:p>
    <w:p w14:paraId="7A4D50EB" w14:textId="77777777" w:rsidR="008E1776" w:rsidRPr="008E1776" w:rsidRDefault="008E1776">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Observation until cirrhosis</w:t>
      </w:r>
      <w:r w:rsidRPr="008E1776">
        <w:rPr>
          <w:rFonts w:ascii="Times New Roman" w:eastAsia="Times New Roman" w:hAnsi="Times New Roman" w:cs="Times New Roman"/>
          <w:kern w:val="0"/>
          <w14:ligatures w14:val="none"/>
        </w:rPr>
        <w:t xml:space="preserve"> → inappropriate because treatment prevents progressive liver disease and transmission.</w:t>
      </w:r>
    </w:p>
    <w:p w14:paraId="0326364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HCV is now usually curable with short-course oral DAA therapy.</w:t>
      </w:r>
    </w:p>
    <w:p w14:paraId="6BFCA1F2"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35. Mumps</w:t>
      </w:r>
    </w:p>
    <w:p w14:paraId="55DDB98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D — Mumps-associated meningitis</w:t>
      </w:r>
    </w:p>
    <w:p w14:paraId="3624319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Mumps can cause </w:t>
      </w:r>
      <w:r w:rsidRPr="008E1776">
        <w:rPr>
          <w:rFonts w:ascii="Times New Roman" w:eastAsia="Times New Roman" w:hAnsi="Times New Roman" w:cs="Times New Roman"/>
          <w:b/>
          <w:bCs/>
          <w:kern w:val="0"/>
          <w14:ligatures w14:val="none"/>
        </w:rPr>
        <w:t>aseptic meningitis</w:t>
      </w:r>
      <w:r w:rsidRPr="008E1776">
        <w:rPr>
          <w:rFonts w:ascii="Times New Roman" w:eastAsia="Times New Roman" w:hAnsi="Times New Roman" w:cs="Times New Roman"/>
          <w:kern w:val="0"/>
          <w14:ligatures w14:val="none"/>
        </w:rPr>
        <w:t>, even without severe parotitis. CSF typically shows lymphocytic pleocytosis and normal glucose. Other complications include orchitis, pancreatitis, encephalitis, and hearing loss.</w:t>
      </w:r>
    </w:p>
    <w:p w14:paraId="258E24E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592A5F40" w14:textId="77777777" w:rsidR="008E1776" w:rsidRPr="008E1776" w:rsidRDefault="008E1776">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HSV encephalitis</w:t>
      </w:r>
      <w:r w:rsidRPr="008E1776">
        <w:rPr>
          <w:rFonts w:ascii="Times New Roman" w:eastAsia="Times New Roman" w:hAnsi="Times New Roman" w:cs="Times New Roman"/>
          <w:kern w:val="0"/>
          <w14:ligatures w14:val="none"/>
        </w:rPr>
        <w:t xml:space="preserve"> → typically causes focal temporal-lobe encephalitis rather than classic mumps-associated meningitis.</w:t>
      </w:r>
    </w:p>
    <w:p w14:paraId="4994EFF8" w14:textId="77777777" w:rsidR="008E1776" w:rsidRPr="008E1776" w:rsidRDefault="008E1776">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Bacterial meningitis</w:t>
      </w:r>
      <w:r w:rsidRPr="008E1776">
        <w:rPr>
          <w:rFonts w:ascii="Times New Roman" w:eastAsia="Times New Roman" w:hAnsi="Times New Roman" w:cs="Times New Roman"/>
          <w:kern w:val="0"/>
          <w14:ligatures w14:val="none"/>
        </w:rPr>
        <w:t xml:space="preserve"> → usually produces neutrophilic CSF pleocytosis and low glucose.</w:t>
      </w:r>
    </w:p>
    <w:p w14:paraId="71C6CF23" w14:textId="77777777" w:rsidR="008E1776" w:rsidRPr="008E1776" w:rsidRDefault="008E1776">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Cryptococcal meningitis</w:t>
      </w:r>
      <w:r w:rsidRPr="008E1776">
        <w:rPr>
          <w:rFonts w:ascii="Times New Roman" w:eastAsia="Times New Roman" w:hAnsi="Times New Roman" w:cs="Times New Roman"/>
          <w:kern w:val="0"/>
          <w14:ligatures w14:val="none"/>
        </w:rPr>
        <w:t xml:space="preserve"> → primarily occurs in severe immunosuppression.</w:t>
      </w:r>
    </w:p>
    <w:p w14:paraId="73056DF1" w14:textId="77777777" w:rsidR="008E1776" w:rsidRPr="008E1776" w:rsidRDefault="008E1776">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Influenza encephalitis</w:t>
      </w:r>
      <w:r w:rsidRPr="008E1776">
        <w:rPr>
          <w:rFonts w:ascii="Times New Roman" w:eastAsia="Times New Roman" w:hAnsi="Times New Roman" w:cs="Times New Roman"/>
          <w:kern w:val="0"/>
          <w14:ligatures w14:val="none"/>
        </w:rPr>
        <w:t xml:space="preserve"> → uncommon and does not fit the preceding parotitis.</w:t>
      </w:r>
    </w:p>
    <w:p w14:paraId="3257BCE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Mumps complications include aseptic meningitis, orchitis, pancreatitis, encephalitis, and hearing loss.</w:t>
      </w:r>
    </w:p>
    <w:p w14:paraId="6AF69141"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36. CMV</w:t>
      </w:r>
    </w:p>
    <w:p w14:paraId="102F525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C — Ganciclovir</w:t>
      </w:r>
    </w:p>
    <w:p w14:paraId="0275AFE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Severe CMV disease, including CMV retinitis in AIDS, can be treated with </w:t>
      </w:r>
      <w:r w:rsidRPr="008E1776">
        <w:rPr>
          <w:rFonts w:ascii="Times New Roman" w:eastAsia="Times New Roman" w:hAnsi="Times New Roman" w:cs="Times New Roman"/>
          <w:b/>
          <w:bCs/>
          <w:kern w:val="0"/>
          <w14:ligatures w14:val="none"/>
        </w:rPr>
        <w:t>ganciclovir or valganciclovir</w:t>
      </w:r>
      <w:r w:rsidRPr="008E1776">
        <w:rPr>
          <w:rFonts w:ascii="Times New Roman" w:eastAsia="Times New Roman" w:hAnsi="Times New Roman" w:cs="Times New Roman"/>
          <w:kern w:val="0"/>
          <w14:ligatures w14:val="none"/>
        </w:rPr>
        <w:t xml:space="preserve"> depending on the clinical setting.</w:t>
      </w:r>
    </w:p>
    <w:p w14:paraId="77E975B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Why the other choices are wrong:</w:t>
      </w:r>
    </w:p>
    <w:p w14:paraId="52562761" w14:textId="77777777" w:rsidR="008E1776" w:rsidRPr="008E1776" w:rsidRDefault="008E177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Oseltamivir</w:t>
      </w:r>
      <w:r w:rsidRPr="008E1776">
        <w:rPr>
          <w:rFonts w:ascii="Times New Roman" w:eastAsia="Times New Roman" w:hAnsi="Times New Roman" w:cs="Times New Roman"/>
          <w:kern w:val="0"/>
          <w14:ligatures w14:val="none"/>
        </w:rPr>
        <w:t xml:space="preserve"> → influenza.</w:t>
      </w:r>
    </w:p>
    <w:p w14:paraId="4E3197AB" w14:textId="77777777" w:rsidR="008E1776" w:rsidRPr="008E1776" w:rsidRDefault="008E177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Acyclovir</w:t>
      </w:r>
      <w:r w:rsidRPr="008E1776">
        <w:rPr>
          <w:rFonts w:ascii="Times New Roman" w:eastAsia="Times New Roman" w:hAnsi="Times New Roman" w:cs="Times New Roman"/>
          <w:kern w:val="0"/>
          <w14:ligatures w14:val="none"/>
        </w:rPr>
        <w:t xml:space="preserve"> → HSV/VZV; CMV is relatively resistant to acyclovir.</w:t>
      </w:r>
    </w:p>
    <w:p w14:paraId="5F945662" w14:textId="77777777" w:rsidR="008E1776" w:rsidRPr="008E1776" w:rsidRDefault="008E177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Ribavirin</w:t>
      </w:r>
      <w:r w:rsidRPr="008E1776">
        <w:rPr>
          <w:rFonts w:ascii="Times New Roman" w:eastAsia="Times New Roman" w:hAnsi="Times New Roman" w:cs="Times New Roman"/>
          <w:kern w:val="0"/>
          <w14:ligatures w14:val="none"/>
        </w:rPr>
        <w:t xml:space="preserve"> → not standard CMV therapy.</w:t>
      </w:r>
    </w:p>
    <w:p w14:paraId="58C2D095" w14:textId="77777777" w:rsidR="008E1776" w:rsidRPr="008E1776" w:rsidRDefault="008E177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Amantadine</w:t>
      </w:r>
      <w:r w:rsidRPr="008E1776">
        <w:rPr>
          <w:rFonts w:ascii="Times New Roman" w:eastAsia="Times New Roman" w:hAnsi="Times New Roman" w:cs="Times New Roman"/>
          <w:kern w:val="0"/>
          <w14:ligatures w14:val="none"/>
        </w:rPr>
        <w:t xml:space="preserve"> → not standard treatment of CMV and is not routinely used for influenza today.</w:t>
      </w:r>
    </w:p>
    <w:p w14:paraId="44C8BBF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CMV disease → think ganciclovir/valganciclovir; HSV/VZV → acyclovir.</w:t>
      </w:r>
    </w:p>
    <w:p w14:paraId="63DF0841"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37. VZV</w:t>
      </w:r>
    </w:p>
    <w:p w14:paraId="7E4CA18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B — Recombinant zoster vaccination</w:t>
      </w:r>
    </w:p>
    <w:p w14:paraId="5CDE3BF8"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Prior chickenpox leaves latent VZV in sensory ganglia, creating lifelong risk for shingles. </w:t>
      </w:r>
      <w:r w:rsidRPr="008E1776">
        <w:rPr>
          <w:rFonts w:ascii="Times New Roman" w:eastAsia="Times New Roman" w:hAnsi="Times New Roman" w:cs="Times New Roman"/>
          <w:b/>
          <w:bCs/>
          <w:kern w:val="0"/>
          <w14:ligatures w14:val="none"/>
        </w:rPr>
        <w:t>Recombinant zoster vaccine (Shingrix)</w:t>
      </w:r>
      <w:r w:rsidRPr="008E1776">
        <w:rPr>
          <w:rFonts w:ascii="Times New Roman" w:eastAsia="Times New Roman" w:hAnsi="Times New Roman" w:cs="Times New Roman"/>
          <w:kern w:val="0"/>
          <w14:ligatures w14:val="none"/>
        </w:rPr>
        <w:t xml:space="preserve"> is used to prevent herpes zoster.</w:t>
      </w:r>
    </w:p>
    <w:p w14:paraId="54AF774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6A7FC4FE" w14:textId="77777777" w:rsidR="008E1776" w:rsidRPr="008E1776" w:rsidRDefault="008E1776">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Live varicella vaccine</w:t>
      </w:r>
      <w:r w:rsidRPr="008E1776">
        <w:rPr>
          <w:rFonts w:ascii="Times New Roman" w:eastAsia="Times New Roman" w:hAnsi="Times New Roman" w:cs="Times New Roman"/>
          <w:kern w:val="0"/>
          <w14:ligatures w14:val="none"/>
        </w:rPr>
        <w:t xml:space="preserve"> → prevents primary varicella but is not the preferred strategy for prevention of shingles in older adults.</w:t>
      </w:r>
    </w:p>
    <w:p w14:paraId="42B53B2F" w14:textId="77777777" w:rsidR="008E1776" w:rsidRPr="008E1776" w:rsidRDefault="008E1776">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MMR</w:t>
      </w:r>
      <w:r w:rsidRPr="008E1776">
        <w:rPr>
          <w:rFonts w:ascii="Times New Roman" w:eastAsia="Times New Roman" w:hAnsi="Times New Roman" w:cs="Times New Roman"/>
          <w:kern w:val="0"/>
          <w14:ligatures w14:val="none"/>
        </w:rPr>
        <w:t xml:space="preserve"> → prevents measles, mumps, and rubella.</w:t>
      </w:r>
    </w:p>
    <w:p w14:paraId="3DAC5E07" w14:textId="77777777" w:rsidR="008E1776" w:rsidRPr="008E1776" w:rsidRDefault="008E1776">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Hepatitis B vaccine</w:t>
      </w:r>
      <w:r w:rsidRPr="008E1776">
        <w:rPr>
          <w:rFonts w:ascii="Times New Roman" w:eastAsia="Times New Roman" w:hAnsi="Times New Roman" w:cs="Times New Roman"/>
          <w:kern w:val="0"/>
          <w14:ligatures w14:val="none"/>
        </w:rPr>
        <w:t xml:space="preserve"> → prevents HBV/indirectly HDV.</w:t>
      </w:r>
    </w:p>
    <w:p w14:paraId="18A01839" w14:textId="77777777" w:rsidR="008E1776" w:rsidRPr="008E1776" w:rsidRDefault="008E1776">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Influenza vaccine</w:t>
      </w:r>
      <w:r w:rsidRPr="008E1776">
        <w:rPr>
          <w:rFonts w:ascii="Times New Roman" w:eastAsia="Times New Roman" w:hAnsi="Times New Roman" w:cs="Times New Roman"/>
          <w:kern w:val="0"/>
          <w14:ligatures w14:val="none"/>
        </w:rPr>
        <w:t xml:space="preserve"> → prevents influenza.</w:t>
      </w:r>
    </w:p>
    <w:p w14:paraId="50CE08D7"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Chickenpox → latent VZV; later reactivation → shingles; Shingrix prevents zoster.</w:t>
      </w:r>
    </w:p>
    <w:p w14:paraId="0B35FA8C"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38. Hepatitis D</w:t>
      </w:r>
    </w:p>
    <w:p w14:paraId="30D9898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A — Hepatitis B vaccination</w:t>
      </w:r>
    </w:p>
    <w:p w14:paraId="247EC50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There is no separate routine HDV vaccine. Because HDV requires HBV, </w:t>
      </w:r>
      <w:r w:rsidRPr="008E1776">
        <w:rPr>
          <w:rFonts w:ascii="Times New Roman" w:eastAsia="Times New Roman" w:hAnsi="Times New Roman" w:cs="Times New Roman"/>
          <w:b/>
          <w:bCs/>
          <w:kern w:val="0"/>
          <w14:ligatures w14:val="none"/>
        </w:rPr>
        <w:t>preventing HBV infection with hepatitis B vaccination also prevents HDV infection</w:t>
      </w:r>
      <w:r w:rsidRPr="008E1776">
        <w:rPr>
          <w:rFonts w:ascii="Times New Roman" w:eastAsia="Times New Roman" w:hAnsi="Times New Roman" w:cs="Times New Roman"/>
          <w:kern w:val="0"/>
          <w14:ligatures w14:val="none"/>
        </w:rPr>
        <w:t>.</w:t>
      </w:r>
    </w:p>
    <w:p w14:paraId="2E58AEF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1B3C7639" w14:textId="77777777" w:rsidR="008E1776" w:rsidRPr="008E1776" w:rsidRDefault="008E177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Hepatitis A vaccine</w:t>
      </w:r>
      <w:r w:rsidRPr="008E1776">
        <w:rPr>
          <w:rFonts w:ascii="Times New Roman" w:eastAsia="Times New Roman" w:hAnsi="Times New Roman" w:cs="Times New Roman"/>
          <w:kern w:val="0"/>
          <w14:ligatures w14:val="none"/>
        </w:rPr>
        <w:t xml:space="preserve"> → prevents HAV.</w:t>
      </w:r>
    </w:p>
    <w:p w14:paraId="7990294B" w14:textId="77777777" w:rsidR="008E1776" w:rsidRPr="008E1776" w:rsidRDefault="008E177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Hepatitis C vaccination</w:t>
      </w:r>
      <w:r w:rsidRPr="008E1776">
        <w:rPr>
          <w:rFonts w:ascii="Times New Roman" w:eastAsia="Times New Roman" w:hAnsi="Times New Roman" w:cs="Times New Roman"/>
          <w:kern w:val="0"/>
          <w14:ligatures w14:val="none"/>
        </w:rPr>
        <w:t xml:space="preserve"> → no HCV vaccine exists.</w:t>
      </w:r>
    </w:p>
    <w:p w14:paraId="2A8D121E" w14:textId="77777777" w:rsidR="008E1776" w:rsidRPr="008E1776" w:rsidRDefault="008E177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Influenza vaccination</w:t>
      </w:r>
      <w:r w:rsidRPr="008E1776">
        <w:rPr>
          <w:rFonts w:ascii="Times New Roman" w:eastAsia="Times New Roman" w:hAnsi="Times New Roman" w:cs="Times New Roman"/>
          <w:kern w:val="0"/>
          <w14:ligatures w14:val="none"/>
        </w:rPr>
        <w:t xml:space="preserve"> → unrelated.</w:t>
      </w:r>
    </w:p>
    <w:p w14:paraId="00FCC3B9" w14:textId="77777777" w:rsidR="008E1776" w:rsidRPr="008E1776" w:rsidRDefault="008E177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MMR</w:t>
      </w:r>
      <w:r w:rsidRPr="008E1776">
        <w:rPr>
          <w:rFonts w:ascii="Times New Roman" w:eastAsia="Times New Roman" w:hAnsi="Times New Roman" w:cs="Times New Roman"/>
          <w:kern w:val="0"/>
          <w14:ligatures w14:val="none"/>
        </w:rPr>
        <w:t xml:space="preserve"> → unrelated.</w:t>
      </w:r>
    </w:p>
    <w:p w14:paraId="7BED33D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No HBV → no HDV. HBV vaccination therefore indirectly protects against hepatitis D.</w:t>
      </w:r>
    </w:p>
    <w:p w14:paraId="55EBDD89"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39. Rotavirus</w:t>
      </w:r>
    </w:p>
    <w:p w14:paraId="549EA8C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Correct answer: E — Rotavirus</w:t>
      </w:r>
    </w:p>
    <w:p w14:paraId="65BEF77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The U.S. rotavirus vaccine is an </w:t>
      </w:r>
      <w:r w:rsidRPr="008E1776">
        <w:rPr>
          <w:rFonts w:ascii="Times New Roman" w:eastAsia="Times New Roman" w:hAnsi="Times New Roman" w:cs="Times New Roman"/>
          <w:b/>
          <w:bCs/>
          <w:kern w:val="0"/>
          <w14:ligatures w14:val="none"/>
        </w:rPr>
        <w:t>oral live-attenuated vaccine</w:t>
      </w:r>
      <w:r w:rsidRPr="008E1776">
        <w:rPr>
          <w:rFonts w:ascii="Times New Roman" w:eastAsia="Times New Roman" w:hAnsi="Times New Roman" w:cs="Times New Roman"/>
          <w:kern w:val="0"/>
          <w14:ligatures w14:val="none"/>
        </w:rPr>
        <w:t xml:space="preserve">. A rare complication is </w:t>
      </w:r>
      <w:r w:rsidRPr="008E1776">
        <w:rPr>
          <w:rFonts w:ascii="Times New Roman" w:eastAsia="Times New Roman" w:hAnsi="Times New Roman" w:cs="Times New Roman"/>
          <w:b/>
          <w:bCs/>
          <w:kern w:val="0"/>
          <w14:ligatures w14:val="none"/>
        </w:rPr>
        <w:t>intussusception</w:t>
      </w:r>
      <w:r w:rsidRPr="008E1776">
        <w:rPr>
          <w:rFonts w:ascii="Times New Roman" w:eastAsia="Times New Roman" w:hAnsi="Times New Roman" w:cs="Times New Roman"/>
          <w:kern w:val="0"/>
          <w14:ligatures w14:val="none"/>
        </w:rPr>
        <w:t>, particularly shortly after the first or second dose.</w:t>
      </w:r>
    </w:p>
    <w:p w14:paraId="6A27BFFB"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11FCEBC9" w14:textId="77777777" w:rsidR="008E1776" w:rsidRPr="008E1776" w:rsidRDefault="008E1776">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MMR</w:t>
      </w:r>
      <w:r w:rsidRPr="008E1776">
        <w:rPr>
          <w:rFonts w:ascii="Times New Roman" w:eastAsia="Times New Roman" w:hAnsi="Times New Roman" w:cs="Times New Roman"/>
          <w:kern w:val="0"/>
          <w14:ligatures w14:val="none"/>
        </w:rPr>
        <w:t xml:space="preserve"> → live attenuated but injected and not associated with this characteristic post-vaccination complication.</w:t>
      </w:r>
    </w:p>
    <w:p w14:paraId="2EEE2B34" w14:textId="77777777" w:rsidR="008E1776" w:rsidRPr="008E1776" w:rsidRDefault="008E1776">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Influenza</w:t>
      </w:r>
      <w:r w:rsidRPr="008E1776">
        <w:rPr>
          <w:rFonts w:ascii="Times New Roman" w:eastAsia="Times New Roman" w:hAnsi="Times New Roman" w:cs="Times New Roman"/>
          <w:kern w:val="0"/>
          <w14:ligatures w14:val="none"/>
        </w:rPr>
        <w:t xml:space="preserve"> → can be live attenuated when administered intranasally but does not characteristically cause intussusception.</w:t>
      </w:r>
    </w:p>
    <w:p w14:paraId="01FC31AD" w14:textId="77777777" w:rsidR="008E1776" w:rsidRPr="008E1776" w:rsidRDefault="008E1776">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Hepatitis A</w:t>
      </w:r>
      <w:r w:rsidRPr="008E1776">
        <w:rPr>
          <w:rFonts w:ascii="Times New Roman" w:eastAsia="Times New Roman" w:hAnsi="Times New Roman" w:cs="Times New Roman"/>
          <w:kern w:val="0"/>
          <w14:ligatures w14:val="none"/>
        </w:rPr>
        <w:t xml:space="preserve"> → inactivated vaccine.</w:t>
      </w:r>
    </w:p>
    <w:p w14:paraId="430A6DC6" w14:textId="77777777" w:rsidR="008E1776" w:rsidRPr="008E1776" w:rsidRDefault="008E1776">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Varicella</w:t>
      </w:r>
      <w:r w:rsidRPr="008E1776">
        <w:rPr>
          <w:rFonts w:ascii="Times New Roman" w:eastAsia="Times New Roman" w:hAnsi="Times New Roman" w:cs="Times New Roman"/>
          <w:kern w:val="0"/>
          <w14:ligatures w14:val="none"/>
        </w:rPr>
        <w:t xml:space="preserve"> → live attenuated vaccine but not associated with this classic complication.</w:t>
      </w:r>
    </w:p>
    <w:p w14:paraId="02221A0E"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Rotavirus vaccine is oral live attenuated; rare adverse effect = intussusception.</w:t>
      </w:r>
    </w:p>
    <w:p w14:paraId="714E3C63"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40. Norovirus</w:t>
      </w:r>
    </w:p>
    <w:p w14:paraId="616F8FB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C — Highly contagious acute gastroenteric infection with a short incubation period</w:t>
      </w:r>
    </w:p>
    <w:p w14:paraId="0FEA141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Norovirus spreads extremely efficiently and typically produces abrupt vomiting and diarrhea after an incubation period of approximately </w:t>
      </w:r>
      <w:r w:rsidRPr="008E1776">
        <w:rPr>
          <w:rFonts w:ascii="Times New Roman" w:eastAsia="Times New Roman" w:hAnsi="Times New Roman" w:cs="Times New Roman"/>
          <w:b/>
          <w:bCs/>
          <w:kern w:val="0"/>
          <w14:ligatures w14:val="none"/>
        </w:rPr>
        <w:t>12–48 hours</w:t>
      </w:r>
      <w:r w:rsidRPr="008E1776">
        <w:rPr>
          <w:rFonts w:ascii="Times New Roman" w:eastAsia="Times New Roman" w:hAnsi="Times New Roman" w:cs="Times New Roman"/>
          <w:kern w:val="0"/>
          <w14:ligatures w14:val="none"/>
        </w:rPr>
        <w:t>.</w:t>
      </w:r>
    </w:p>
    <w:p w14:paraId="221256D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3499E8FE" w14:textId="77777777" w:rsidR="008E1776" w:rsidRPr="008E1776" w:rsidRDefault="008E1776">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Chronic hepatocyte replication</w:t>
      </w:r>
      <w:r w:rsidRPr="008E1776">
        <w:rPr>
          <w:rFonts w:ascii="Times New Roman" w:eastAsia="Times New Roman" w:hAnsi="Times New Roman" w:cs="Times New Roman"/>
          <w:kern w:val="0"/>
          <w14:ligatures w14:val="none"/>
        </w:rPr>
        <w:t xml:space="preserve"> → viral hepatitis.</w:t>
      </w:r>
    </w:p>
    <w:p w14:paraId="0F8C3A48" w14:textId="77777777" w:rsidR="008E1776" w:rsidRPr="008E1776" w:rsidRDefault="008E1776">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Sensory-neuron latency</w:t>
      </w:r>
      <w:r w:rsidRPr="008E1776">
        <w:rPr>
          <w:rFonts w:ascii="Times New Roman" w:eastAsia="Times New Roman" w:hAnsi="Times New Roman" w:cs="Times New Roman"/>
          <w:kern w:val="0"/>
          <w14:ligatures w14:val="none"/>
        </w:rPr>
        <w:t xml:space="preserve"> → HSV/VZV.</w:t>
      </w:r>
    </w:p>
    <w:p w14:paraId="11A4A61D" w14:textId="77777777" w:rsidR="008E1776" w:rsidRPr="008E1776" w:rsidRDefault="008E1776">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B-cell persistence</w:t>
      </w:r>
      <w:r w:rsidRPr="008E1776">
        <w:rPr>
          <w:rFonts w:ascii="Times New Roman" w:eastAsia="Times New Roman" w:hAnsi="Times New Roman" w:cs="Times New Roman"/>
          <w:kern w:val="0"/>
          <w14:ligatures w14:val="none"/>
        </w:rPr>
        <w:t xml:space="preserve"> → EBV.</w:t>
      </w:r>
    </w:p>
    <w:p w14:paraId="748564B9" w14:textId="77777777" w:rsidR="008E1776" w:rsidRPr="008E1776" w:rsidRDefault="008E1776">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CD4 depletion</w:t>
      </w:r>
      <w:r w:rsidRPr="008E1776">
        <w:rPr>
          <w:rFonts w:ascii="Times New Roman" w:eastAsia="Times New Roman" w:hAnsi="Times New Roman" w:cs="Times New Roman"/>
          <w:kern w:val="0"/>
          <w14:ligatures w14:val="none"/>
        </w:rPr>
        <w:t xml:space="preserve"> → HIV.</w:t>
      </w:r>
    </w:p>
    <w:p w14:paraId="3C76044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Norovirus is the classic cause of abrupt, highly contagious vomiting outbreaks in people of all ages.</w:t>
      </w:r>
    </w:p>
    <w:p w14:paraId="168E96AC"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41. Influenza</w:t>
      </w:r>
    </w:p>
    <w:p w14:paraId="7737028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D — Initiate oseltamivir promptly</w:t>
      </w:r>
    </w:p>
    <w:p w14:paraId="1468B7C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Pregnancy places patients at increased risk of complications from influenza. Antiviral treatment should be initiated </w:t>
      </w:r>
      <w:r w:rsidRPr="008E1776">
        <w:rPr>
          <w:rFonts w:ascii="Times New Roman" w:eastAsia="Times New Roman" w:hAnsi="Times New Roman" w:cs="Times New Roman"/>
          <w:b/>
          <w:bCs/>
          <w:kern w:val="0"/>
          <w14:ligatures w14:val="none"/>
        </w:rPr>
        <w:t>promptly rather than waiting for severe disease</w:t>
      </w:r>
      <w:r w:rsidRPr="008E1776">
        <w:rPr>
          <w:rFonts w:ascii="Times New Roman" w:eastAsia="Times New Roman" w:hAnsi="Times New Roman" w:cs="Times New Roman"/>
          <w:kern w:val="0"/>
          <w14:ligatures w14:val="none"/>
        </w:rPr>
        <w:t>, and treatment is most effective when started early.</w:t>
      </w:r>
    </w:p>
    <w:p w14:paraId="10602DA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54C54FDD" w14:textId="77777777" w:rsidR="008E1776" w:rsidRPr="008E1776" w:rsidRDefault="008E1776">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Wait for bacterial superinfection</w:t>
      </w:r>
      <w:r w:rsidRPr="008E1776">
        <w:rPr>
          <w:rFonts w:ascii="Times New Roman" w:eastAsia="Times New Roman" w:hAnsi="Times New Roman" w:cs="Times New Roman"/>
          <w:kern w:val="0"/>
          <w14:ligatures w14:val="none"/>
        </w:rPr>
        <w:t xml:space="preserve"> → delays appropriate antiviral therapy.</w:t>
      </w:r>
    </w:p>
    <w:p w14:paraId="3095C174" w14:textId="77777777" w:rsidR="008E1776" w:rsidRPr="008E1776" w:rsidRDefault="008E1776">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Amoxicillin</w:t>
      </w:r>
      <w:r w:rsidRPr="008E1776">
        <w:rPr>
          <w:rFonts w:ascii="Times New Roman" w:eastAsia="Times New Roman" w:hAnsi="Times New Roman" w:cs="Times New Roman"/>
          <w:kern w:val="0"/>
          <w14:ligatures w14:val="none"/>
        </w:rPr>
        <w:t xml:space="preserve"> → treats bacterial infections.</w:t>
      </w:r>
    </w:p>
    <w:p w14:paraId="7C2B55C1" w14:textId="77777777" w:rsidR="008E1776" w:rsidRPr="008E1776" w:rsidRDefault="008E1776">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C. Pregnancy is not protective</w:t>
      </w:r>
      <w:r w:rsidRPr="008E1776">
        <w:rPr>
          <w:rFonts w:ascii="Times New Roman" w:eastAsia="Times New Roman" w:hAnsi="Times New Roman" w:cs="Times New Roman"/>
          <w:kern w:val="0"/>
          <w14:ligatures w14:val="none"/>
        </w:rPr>
        <w:t xml:space="preserve"> → it increases concern for severe influenza.</w:t>
      </w:r>
    </w:p>
    <w:p w14:paraId="2585CC6B" w14:textId="77777777" w:rsidR="008E1776" w:rsidRPr="008E1776" w:rsidRDefault="008E1776">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MMR</w:t>
      </w:r>
      <w:r w:rsidRPr="008E1776">
        <w:rPr>
          <w:rFonts w:ascii="Times New Roman" w:eastAsia="Times New Roman" w:hAnsi="Times New Roman" w:cs="Times New Roman"/>
          <w:kern w:val="0"/>
          <w14:ligatures w14:val="none"/>
        </w:rPr>
        <w:t xml:space="preserve"> → unrelated to acute influenza.</w:t>
      </w:r>
    </w:p>
    <w:p w14:paraId="18FFEFB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Pregnancy = high-risk influenza state; treat suspected/confirmed influenza promptly with an appropriate antiviral.</w:t>
      </w:r>
    </w:p>
    <w:p w14:paraId="2D9C77A8"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42. Rubella</w:t>
      </w:r>
    </w:p>
    <w:p w14:paraId="66A72DA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A — Receive MMR before pregnancy and avoid pregnancy for at least 4 weeks afterward</w:t>
      </w:r>
    </w:p>
    <w:p w14:paraId="368EBC9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MMR is a </w:t>
      </w:r>
      <w:r w:rsidRPr="008E1776">
        <w:rPr>
          <w:rFonts w:ascii="Times New Roman" w:eastAsia="Times New Roman" w:hAnsi="Times New Roman" w:cs="Times New Roman"/>
          <w:b/>
          <w:bCs/>
          <w:kern w:val="0"/>
          <w14:ligatures w14:val="none"/>
        </w:rPr>
        <w:t>live attenuated vaccine</w:t>
      </w:r>
      <w:r w:rsidRPr="008E1776">
        <w:rPr>
          <w:rFonts w:ascii="Times New Roman" w:eastAsia="Times New Roman" w:hAnsi="Times New Roman" w:cs="Times New Roman"/>
          <w:kern w:val="0"/>
          <w14:ligatures w14:val="none"/>
        </w:rPr>
        <w:t>, so it should not be administered during pregnancy. Women who need vaccination should receive it before pregnancy and avoid conception for at least 4 weeks afterward.</w:t>
      </w:r>
    </w:p>
    <w:p w14:paraId="1CE6397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47382635" w14:textId="77777777" w:rsidR="008E1776" w:rsidRPr="008E1776" w:rsidRDefault="008E1776">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First-trimester vaccination</w:t>
      </w:r>
      <w:r w:rsidRPr="008E1776">
        <w:rPr>
          <w:rFonts w:ascii="Times New Roman" w:eastAsia="Times New Roman" w:hAnsi="Times New Roman" w:cs="Times New Roman"/>
          <w:kern w:val="0"/>
          <w14:ligatures w14:val="none"/>
        </w:rPr>
        <w:t xml:space="preserve"> → contraindicated because MMR is live attenuated.</w:t>
      </w:r>
    </w:p>
    <w:p w14:paraId="501EA920" w14:textId="77777777" w:rsidR="008E1776" w:rsidRPr="008E1776" w:rsidRDefault="008E1776">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Vaccination after conception</w:t>
      </w:r>
      <w:r w:rsidRPr="008E1776">
        <w:rPr>
          <w:rFonts w:ascii="Times New Roman" w:eastAsia="Times New Roman" w:hAnsi="Times New Roman" w:cs="Times New Roman"/>
          <w:kern w:val="0"/>
          <w14:ligatures w14:val="none"/>
        </w:rPr>
        <w:t xml:space="preserve"> → contraindicated.</w:t>
      </w:r>
    </w:p>
    <w:p w14:paraId="434B23B7" w14:textId="77777777" w:rsidR="008E1776" w:rsidRPr="008E1776" w:rsidRDefault="008E1776">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Wait for symptoms</w:t>
      </w:r>
      <w:r w:rsidRPr="008E1776">
        <w:rPr>
          <w:rFonts w:ascii="Times New Roman" w:eastAsia="Times New Roman" w:hAnsi="Times New Roman" w:cs="Times New Roman"/>
          <w:kern w:val="0"/>
          <w14:ligatures w14:val="none"/>
        </w:rPr>
        <w:t xml:space="preserve"> → misses the preventive purpose of vaccination.</w:t>
      </w:r>
    </w:p>
    <w:p w14:paraId="34A5FD52" w14:textId="77777777" w:rsidR="008E1776" w:rsidRPr="008E1776" w:rsidRDefault="008E1776">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During labor</w:t>
      </w:r>
      <w:r w:rsidRPr="008E1776">
        <w:rPr>
          <w:rFonts w:ascii="Times New Roman" w:eastAsia="Times New Roman" w:hAnsi="Times New Roman" w:cs="Times New Roman"/>
          <w:kern w:val="0"/>
          <w14:ligatures w14:val="none"/>
        </w:rPr>
        <w:t xml:space="preserve"> → vaccination should ideally occur beforehand.</w:t>
      </w:r>
    </w:p>
    <w:p w14:paraId="5EF4047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MMR is live attenuated: vaccinate before pregnancy, not during pregnancy.</w:t>
      </w:r>
    </w:p>
    <w:p w14:paraId="525BFC41"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43. Measles</w:t>
      </w:r>
    </w:p>
    <w:p w14:paraId="2DE93E3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E — Airborne precautions through 4 days after rash onset</w:t>
      </w:r>
    </w:p>
    <w:p w14:paraId="68041CA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Measles is extremely contagious and requires </w:t>
      </w:r>
      <w:r w:rsidRPr="008E1776">
        <w:rPr>
          <w:rFonts w:ascii="Times New Roman" w:eastAsia="Times New Roman" w:hAnsi="Times New Roman" w:cs="Times New Roman"/>
          <w:b/>
          <w:bCs/>
          <w:kern w:val="0"/>
          <w14:ligatures w14:val="none"/>
        </w:rPr>
        <w:t>airborne precautions</w:t>
      </w:r>
      <w:r w:rsidRPr="008E1776">
        <w:rPr>
          <w:rFonts w:ascii="Times New Roman" w:eastAsia="Times New Roman" w:hAnsi="Times New Roman" w:cs="Times New Roman"/>
          <w:kern w:val="0"/>
          <w14:ligatures w14:val="none"/>
        </w:rPr>
        <w:t>. Patients should generally remain isolated through the fourth day after rash onset.</w:t>
      </w:r>
    </w:p>
    <w:p w14:paraId="00CBB1EC"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21756541" w14:textId="77777777" w:rsidR="008E1776" w:rsidRPr="008E1776" w:rsidRDefault="008E1776">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Droplet only</w:t>
      </w:r>
      <w:r w:rsidRPr="008E1776">
        <w:rPr>
          <w:rFonts w:ascii="Times New Roman" w:eastAsia="Times New Roman" w:hAnsi="Times New Roman" w:cs="Times New Roman"/>
          <w:kern w:val="0"/>
          <w14:ligatures w14:val="none"/>
        </w:rPr>
        <w:t xml:space="preserve"> → insufficient for measles.</w:t>
      </w:r>
    </w:p>
    <w:p w14:paraId="2FBA4323" w14:textId="77777777" w:rsidR="008E1776" w:rsidRPr="008E1776" w:rsidRDefault="008E1776">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Contact for 24 hours</w:t>
      </w:r>
      <w:r w:rsidRPr="008E1776">
        <w:rPr>
          <w:rFonts w:ascii="Times New Roman" w:eastAsia="Times New Roman" w:hAnsi="Times New Roman" w:cs="Times New Roman"/>
          <w:kern w:val="0"/>
          <w14:ligatures w14:val="none"/>
        </w:rPr>
        <w:t xml:space="preserve"> → not adequate.</w:t>
      </w:r>
    </w:p>
    <w:p w14:paraId="17AE5080" w14:textId="77777777" w:rsidR="008E1776" w:rsidRPr="008E1776" w:rsidRDefault="008E1776">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Standard precautions</w:t>
      </w:r>
      <w:r w:rsidRPr="008E1776">
        <w:rPr>
          <w:rFonts w:ascii="Times New Roman" w:eastAsia="Times New Roman" w:hAnsi="Times New Roman" w:cs="Times New Roman"/>
          <w:kern w:val="0"/>
          <w14:ligatures w14:val="none"/>
        </w:rPr>
        <w:t xml:space="preserve"> → inadequate.</w:t>
      </w:r>
    </w:p>
    <w:p w14:paraId="1552F1DE" w14:textId="77777777" w:rsidR="008E1776" w:rsidRPr="008E1776" w:rsidRDefault="008E1776">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Airborne for only 24 hours</w:t>
      </w:r>
      <w:r w:rsidRPr="008E1776">
        <w:rPr>
          <w:rFonts w:ascii="Times New Roman" w:eastAsia="Times New Roman" w:hAnsi="Times New Roman" w:cs="Times New Roman"/>
          <w:kern w:val="0"/>
          <w14:ligatures w14:val="none"/>
        </w:rPr>
        <w:t xml:space="preserve"> → isolation must continue longer.</w:t>
      </w:r>
    </w:p>
    <w:p w14:paraId="2A1585B0" w14:textId="77777777" w:rsidR="008E1776" w:rsidRPr="008E1776" w:rsidRDefault="008E1776">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Airborne through day 4 after rash onset</w:t>
      </w:r>
      <w:r w:rsidRPr="008E1776">
        <w:rPr>
          <w:rFonts w:ascii="Times New Roman" w:eastAsia="Times New Roman" w:hAnsi="Times New Roman" w:cs="Times New Roman"/>
          <w:kern w:val="0"/>
          <w14:ligatures w14:val="none"/>
        </w:rPr>
        <w:t xml:space="preserve"> → correct.</w:t>
      </w:r>
    </w:p>
    <w:p w14:paraId="16B67D5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Measles = one of the most contagious viral diseases; use airborne precautions and isolate through day 4 after rash onset.</w:t>
      </w:r>
    </w:p>
    <w:p w14:paraId="71F2CD2D"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44. Rubella</w:t>
      </w:r>
    </w:p>
    <w:p w14:paraId="0AB62EC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C — Administration of MMR vaccine before pregnancy</w:t>
      </w:r>
    </w:p>
    <w:p w14:paraId="0A2C2D2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lastRenderedPageBreak/>
        <w:t xml:space="preserve">The major goal is to prevent maternal rubella infection before conception because infection during pregnancy can cause </w:t>
      </w:r>
      <w:r w:rsidRPr="008E1776">
        <w:rPr>
          <w:rFonts w:ascii="Times New Roman" w:eastAsia="Times New Roman" w:hAnsi="Times New Roman" w:cs="Times New Roman"/>
          <w:b/>
          <w:bCs/>
          <w:kern w:val="0"/>
          <w14:ligatures w14:val="none"/>
        </w:rPr>
        <w:t>congenital rubella syndrome</w:t>
      </w:r>
      <w:r w:rsidRPr="008E1776">
        <w:rPr>
          <w:rFonts w:ascii="Times New Roman" w:eastAsia="Times New Roman" w:hAnsi="Times New Roman" w:cs="Times New Roman"/>
          <w:kern w:val="0"/>
          <w14:ligatures w14:val="none"/>
        </w:rPr>
        <w:t>, including hearing loss, cataracts, and congenital heart disease.</w:t>
      </w:r>
    </w:p>
    <w:p w14:paraId="5BCC195D"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3FF5DE7A" w14:textId="77777777" w:rsidR="008E1776" w:rsidRPr="008E1776" w:rsidRDefault="008E1776">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Monthly antibody testing</w:t>
      </w:r>
      <w:r w:rsidRPr="008E1776">
        <w:rPr>
          <w:rFonts w:ascii="Times New Roman" w:eastAsia="Times New Roman" w:hAnsi="Times New Roman" w:cs="Times New Roman"/>
          <w:kern w:val="0"/>
          <w14:ligatures w14:val="none"/>
        </w:rPr>
        <w:t xml:space="preserve"> → identifies immune status but does not provide immunity.</w:t>
      </w:r>
    </w:p>
    <w:p w14:paraId="5664B20E" w14:textId="77777777" w:rsidR="008E1776" w:rsidRPr="008E1776" w:rsidRDefault="008E1776">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Acyclovir</w:t>
      </w:r>
      <w:r w:rsidRPr="008E1776">
        <w:rPr>
          <w:rFonts w:ascii="Times New Roman" w:eastAsia="Times New Roman" w:hAnsi="Times New Roman" w:cs="Times New Roman"/>
          <w:kern w:val="0"/>
          <w14:ligatures w14:val="none"/>
        </w:rPr>
        <w:t xml:space="preserve"> → no role in rubella prevention.</w:t>
      </w:r>
    </w:p>
    <w:p w14:paraId="700FA4B7" w14:textId="77777777" w:rsidR="008E1776" w:rsidRPr="008E1776" w:rsidRDefault="008E1776">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MMR before pregnancy</w:t>
      </w:r>
      <w:r w:rsidRPr="008E1776">
        <w:rPr>
          <w:rFonts w:ascii="Times New Roman" w:eastAsia="Times New Roman" w:hAnsi="Times New Roman" w:cs="Times New Roman"/>
          <w:kern w:val="0"/>
          <w14:ligatures w14:val="none"/>
        </w:rPr>
        <w:t xml:space="preserve"> → correct.</w:t>
      </w:r>
    </w:p>
    <w:p w14:paraId="232EF452" w14:textId="77777777" w:rsidR="008E1776" w:rsidRPr="008E1776" w:rsidRDefault="008E1776">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MMR during pregnancy</w:t>
      </w:r>
      <w:r w:rsidRPr="008E1776">
        <w:rPr>
          <w:rFonts w:ascii="Times New Roman" w:eastAsia="Times New Roman" w:hAnsi="Times New Roman" w:cs="Times New Roman"/>
          <w:kern w:val="0"/>
          <w14:ligatures w14:val="none"/>
        </w:rPr>
        <w:t xml:space="preserve"> → live attenuated vaccine is contraindicated.</w:t>
      </w:r>
    </w:p>
    <w:p w14:paraId="5B5FC095" w14:textId="77777777" w:rsidR="008E1776" w:rsidRPr="008E1776" w:rsidRDefault="008E1776">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Hepatitis B vaccine</w:t>
      </w:r>
      <w:r w:rsidRPr="008E1776">
        <w:rPr>
          <w:rFonts w:ascii="Times New Roman" w:eastAsia="Times New Roman" w:hAnsi="Times New Roman" w:cs="Times New Roman"/>
          <w:kern w:val="0"/>
          <w14:ligatures w14:val="none"/>
        </w:rPr>
        <w:t xml:space="preserve"> → unrelated to rubella.</w:t>
      </w:r>
    </w:p>
    <w:p w14:paraId="036C095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The best prevention of congenital rubella syndrome is ensuring rubella immunity before pregnancy.</w:t>
      </w:r>
    </w:p>
    <w:p w14:paraId="62AE458F"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45. HIV</w:t>
      </w:r>
    </w:p>
    <w:p w14:paraId="52AF76A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B — Begin antiretroviral therapy as soon as possible</w:t>
      </w:r>
    </w:p>
    <w:p w14:paraId="3068FB7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Current guidelines recommend </w:t>
      </w:r>
      <w:r w:rsidRPr="008E1776">
        <w:rPr>
          <w:rFonts w:ascii="Times New Roman" w:eastAsia="Times New Roman" w:hAnsi="Times New Roman" w:cs="Times New Roman"/>
          <w:b/>
          <w:bCs/>
          <w:kern w:val="0"/>
          <w14:ligatures w14:val="none"/>
        </w:rPr>
        <w:t>ART for all people with HIV regardless of CD4 count</w:t>
      </w:r>
      <w:r w:rsidRPr="008E1776">
        <w:rPr>
          <w:rFonts w:ascii="Times New Roman" w:eastAsia="Times New Roman" w:hAnsi="Times New Roman" w:cs="Times New Roman"/>
          <w:kern w:val="0"/>
          <w14:ligatures w14:val="none"/>
        </w:rPr>
        <w:t>, with treatment started as soon as possible. Effective ART suppresses viral replication, preserves immune function, and markedly decreases transmission risk.</w:t>
      </w:r>
    </w:p>
    <w:p w14:paraId="46836FDA"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3B66C873" w14:textId="77777777" w:rsidR="008E1776" w:rsidRPr="008E1776" w:rsidRDefault="008E1776">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Wait until CD4 &lt;500</w:t>
      </w:r>
      <w:r w:rsidRPr="008E1776">
        <w:rPr>
          <w:rFonts w:ascii="Times New Roman" w:eastAsia="Times New Roman" w:hAnsi="Times New Roman" w:cs="Times New Roman"/>
          <w:kern w:val="0"/>
          <w14:ligatures w14:val="none"/>
        </w:rPr>
        <w:t xml:space="preserve"> → outdated approach.</w:t>
      </w:r>
    </w:p>
    <w:p w14:paraId="7124BDD7" w14:textId="77777777" w:rsidR="008E1776" w:rsidRPr="008E1776" w:rsidRDefault="008E1776">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Wait for opportunistic infection</w:t>
      </w:r>
      <w:r w:rsidRPr="008E1776">
        <w:rPr>
          <w:rFonts w:ascii="Times New Roman" w:eastAsia="Times New Roman" w:hAnsi="Times New Roman" w:cs="Times New Roman"/>
          <w:kern w:val="0"/>
          <w14:ligatures w14:val="none"/>
        </w:rPr>
        <w:t xml:space="preserve"> → unnecessarily allows immune damage.</w:t>
      </w:r>
    </w:p>
    <w:p w14:paraId="2993C7AF" w14:textId="77777777" w:rsidR="008E1776" w:rsidRPr="008E1776" w:rsidRDefault="008E1776">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Treat only at high viral load</w:t>
      </w:r>
      <w:r w:rsidRPr="008E1776">
        <w:rPr>
          <w:rFonts w:ascii="Times New Roman" w:eastAsia="Times New Roman" w:hAnsi="Times New Roman" w:cs="Times New Roman"/>
          <w:kern w:val="0"/>
          <w14:ligatures w14:val="none"/>
        </w:rPr>
        <w:t xml:space="preserve"> → outdated.</w:t>
      </w:r>
    </w:p>
    <w:p w14:paraId="256051AD" w14:textId="77777777" w:rsidR="008E1776" w:rsidRPr="008E1776" w:rsidRDefault="008E1776">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Treat only after AIDS develops</w:t>
      </w:r>
      <w:r w:rsidRPr="008E1776">
        <w:rPr>
          <w:rFonts w:ascii="Times New Roman" w:eastAsia="Times New Roman" w:hAnsi="Times New Roman" w:cs="Times New Roman"/>
          <w:kern w:val="0"/>
          <w14:ligatures w14:val="none"/>
        </w:rPr>
        <w:t xml:space="preserve"> → grossly inappropriate.</w:t>
      </w:r>
    </w:p>
    <w:p w14:paraId="7B2A3029"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HIV treatment is for everyone with HIV and should be started as soon as possible.</w:t>
      </w:r>
    </w:p>
    <w:p w14:paraId="1C869EB1"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46. HSV</w:t>
      </w:r>
    </w:p>
    <w:p w14:paraId="7382A14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D — Intravenous acyclovir</w:t>
      </w:r>
    </w:p>
    <w:p w14:paraId="7571E46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Neonatal HSV can cause </w:t>
      </w:r>
      <w:r w:rsidRPr="008E1776">
        <w:rPr>
          <w:rFonts w:ascii="Times New Roman" w:eastAsia="Times New Roman" w:hAnsi="Times New Roman" w:cs="Times New Roman"/>
          <w:b/>
          <w:bCs/>
          <w:kern w:val="0"/>
          <w14:ligatures w14:val="none"/>
        </w:rPr>
        <w:t>cutaneous, neurologic, or disseminated disease</w:t>
      </w:r>
      <w:r w:rsidRPr="008E1776">
        <w:rPr>
          <w:rFonts w:ascii="Times New Roman" w:eastAsia="Times New Roman" w:hAnsi="Times New Roman" w:cs="Times New Roman"/>
          <w:kern w:val="0"/>
          <w14:ligatures w14:val="none"/>
        </w:rPr>
        <w:t xml:space="preserve"> and requires prompt systemic acyclovir. CNS or disseminated neonatal infection requires prolonged IV therapy.</w:t>
      </w:r>
    </w:p>
    <w:p w14:paraId="2D5330EF"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6B89169D" w14:textId="77777777" w:rsidR="008E1776" w:rsidRPr="008E1776" w:rsidRDefault="008E1776">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Oral valacyclovir</w:t>
      </w:r>
      <w:r w:rsidRPr="008E1776">
        <w:rPr>
          <w:rFonts w:ascii="Times New Roman" w:eastAsia="Times New Roman" w:hAnsi="Times New Roman" w:cs="Times New Roman"/>
          <w:kern w:val="0"/>
          <w14:ligatures w14:val="none"/>
        </w:rPr>
        <w:t xml:space="preserve"> → inadequate for severe neonatal disease.</w:t>
      </w:r>
    </w:p>
    <w:p w14:paraId="0535846B" w14:textId="77777777" w:rsidR="008E1776" w:rsidRPr="008E1776" w:rsidRDefault="008E1776">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IV oseltamivir</w:t>
      </w:r>
      <w:r w:rsidRPr="008E1776">
        <w:rPr>
          <w:rFonts w:ascii="Times New Roman" w:eastAsia="Times New Roman" w:hAnsi="Times New Roman" w:cs="Times New Roman"/>
          <w:kern w:val="0"/>
          <w14:ligatures w14:val="none"/>
        </w:rPr>
        <w:t xml:space="preserve"> → influenza.</w:t>
      </w:r>
    </w:p>
    <w:p w14:paraId="7125A840" w14:textId="77777777" w:rsidR="008E1776" w:rsidRPr="008E1776" w:rsidRDefault="008E1776">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IV ganciclovir</w:t>
      </w:r>
      <w:r w:rsidRPr="008E1776">
        <w:rPr>
          <w:rFonts w:ascii="Times New Roman" w:eastAsia="Times New Roman" w:hAnsi="Times New Roman" w:cs="Times New Roman"/>
          <w:kern w:val="0"/>
          <w14:ligatures w14:val="none"/>
        </w:rPr>
        <w:t xml:space="preserve"> → CMV.</w:t>
      </w:r>
    </w:p>
    <w:p w14:paraId="4CB4A5F8" w14:textId="77777777" w:rsidR="008E1776" w:rsidRPr="008E1776" w:rsidRDefault="008E1776">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IV acyclovir</w:t>
      </w:r>
      <w:r w:rsidRPr="008E1776">
        <w:rPr>
          <w:rFonts w:ascii="Times New Roman" w:eastAsia="Times New Roman" w:hAnsi="Times New Roman" w:cs="Times New Roman"/>
          <w:kern w:val="0"/>
          <w14:ligatures w14:val="none"/>
        </w:rPr>
        <w:t xml:space="preserve"> → correct.</w:t>
      </w:r>
    </w:p>
    <w:p w14:paraId="49500B90" w14:textId="77777777" w:rsidR="008E1776" w:rsidRPr="008E1776" w:rsidRDefault="008E1776">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lastRenderedPageBreak/>
        <w:t>E. HBIG</w:t>
      </w:r>
      <w:r w:rsidRPr="008E1776">
        <w:rPr>
          <w:rFonts w:ascii="Times New Roman" w:eastAsia="Times New Roman" w:hAnsi="Times New Roman" w:cs="Times New Roman"/>
          <w:kern w:val="0"/>
          <w14:ligatures w14:val="none"/>
        </w:rPr>
        <w:t xml:space="preserve"> → prevents/treats exposure to HBV, not HSV.</w:t>
      </w:r>
    </w:p>
    <w:p w14:paraId="1ED85F7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Neonatal HSV is a medical emergency → IV acyclovir.</w:t>
      </w:r>
    </w:p>
    <w:p w14:paraId="6DD23A81"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47. CMV</w:t>
      </w:r>
    </w:p>
    <w:p w14:paraId="351B598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E — Mild hepatitis with a mononucleosis-like syndrome</w:t>
      </w:r>
    </w:p>
    <w:p w14:paraId="75458041"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CMV can cause a </w:t>
      </w:r>
      <w:r w:rsidRPr="008E1776">
        <w:rPr>
          <w:rFonts w:ascii="Times New Roman" w:eastAsia="Times New Roman" w:hAnsi="Times New Roman" w:cs="Times New Roman"/>
          <w:b/>
          <w:bCs/>
          <w:kern w:val="0"/>
          <w14:ligatures w14:val="none"/>
        </w:rPr>
        <w:t>mononucleosis-like illness</w:t>
      </w:r>
      <w:r w:rsidRPr="008E1776">
        <w:rPr>
          <w:rFonts w:ascii="Times New Roman" w:eastAsia="Times New Roman" w:hAnsi="Times New Roman" w:cs="Times New Roman"/>
          <w:kern w:val="0"/>
          <w14:ligatures w14:val="none"/>
        </w:rPr>
        <w:t>, particularly in immunocompetent adults, with prolonged fever, malaise, lymphocytosis, and mild hepatitis. Heterophile antibody testing is often negative because the syndrome is not caused by EBV.</w:t>
      </w:r>
    </w:p>
    <w:p w14:paraId="06562804"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3249D23C" w14:textId="77777777" w:rsidR="008E1776" w:rsidRPr="008E1776" w:rsidRDefault="008E1776">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A. Koplik spots</w:t>
      </w:r>
      <w:r w:rsidRPr="008E1776">
        <w:rPr>
          <w:rFonts w:ascii="Times New Roman" w:eastAsia="Times New Roman" w:hAnsi="Times New Roman" w:cs="Times New Roman"/>
          <w:kern w:val="0"/>
          <w14:ligatures w14:val="none"/>
        </w:rPr>
        <w:t xml:space="preserve"> → measles.</w:t>
      </w:r>
    </w:p>
    <w:p w14:paraId="551304CA" w14:textId="77777777" w:rsidR="008E1776" w:rsidRPr="008E1776" w:rsidRDefault="008E1776">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Dermatomal vesicles</w:t>
      </w:r>
      <w:r w:rsidRPr="008E1776">
        <w:rPr>
          <w:rFonts w:ascii="Times New Roman" w:eastAsia="Times New Roman" w:hAnsi="Times New Roman" w:cs="Times New Roman"/>
          <w:kern w:val="0"/>
          <w14:ligatures w14:val="none"/>
        </w:rPr>
        <w:t xml:space="preserve"> → VZV/HSV.</w:t>
      </w:r>
    </w:p>
    <w:p w14:paraId="55AB8DAD" w14:textId="77777777" w:rsidR="008E1776" w:rsidRPr="008E1776" w:rsidRDefault="008E1776">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Parotitis</w:t>
      </w:r>
      <w:r w:rsidRPr="008E1776">
        <w:rPr>
          <w:rFonts w:ascii="Times New Roman" w:eastAsia="Times New Roman" w:hAnsi="Times New Roman" w:cs="Times New Roman"/>
          <w:kern w:val="0"/>
          <w14:ligatures w14:val="none"/>
        </w:rPr>
        <w:t xml:space="preserve"> → mumps.</w:t>
      </w:r>
    </w:p>
    <w:p w14:paraId="31670CF3" w14:textId="77777777" w:rsidR="008E1776" w:rsidRPr="008E1776" w:rsidRDefault="008E1776">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Severe neutropenia with lobar pneumonia</w:t>
      </w:r>
      <w:r w:rsidRPr="008E1776">
        <w:rPr>
          <w:rFonts w:ascii="Times New Roman" w:eastAsia="Times New Roman" w:hAnsi="Times New Roman" w:cs="Times New Roman"/>
          <w:kern w:val="0"/>
          <w14:ligatures w14:val="none"/>
        </w:rPr>
        <w:t xml:space="preserve"> → does not represent the typical CMV mononucleosis presentation.</w:t>
      </w:r>
    </w:p>
    <w:p w14:paraId="59689DB8" w14:textId="77777777" w:rsidR="008E1776" w:rsidRPr="008E1776" w:rsidRDefault="008E1776">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Mild hepatitis with mononucleosis-like illness</w:t>
      </w:r>
      <w:r w:rsidRPr="008E1776">
        <w:rPr>
          <w:rFonts w:ascii="Times New Roman" w:eastAsia="Times New Roman" w:hAnsi="Times New Roman" w:cs="Times New Roman"/>
          <w:kern w:val="0"/>
          <w14:ligatures w14:val="none"/>
        </w:rPr>
        <w:t xml:space="preserve"> → correct.</w:t>
      </w:r>
    </w:p>
    <w:p w14:paraId="1D7774B6"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CMV can mimic EBV mononucleosis, but CMV typically has less prominent pharyngitis/adenopathy and a negative heterophile test.</w:t>
      </w:r>
    </w:p>
    <w:p w14:paraId="0AC52DEE" w14:textId="77777777" w:rsidR="008E1776" w:rsidRPr="008E1776" w:rsidRDefault="008E1776" w:rsidP="008E17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E1776">
        <w:rPr>
          <w:rFonts w:ascii="Times New Roman" w:eastAsia="Times New Roman" w:hAnsi="Times New Roman" w:cs="Times New Roman"/>
          <w:b/>
          <w:bCs/>
          <w:kern w:val="0"/>
          <w:sz w:val="36"/>
          <w:szCs w:val="36"/>
          <w14:ligatures w14:val="none"/>
        </w:rPr>
        <w:t>48. Hepatitis B</w:t>
      </w:r>
    </w:p>
    <w:p w14:paraId="497FC5B3"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Correct answer: A — Hepatitis B vaccine plus hepatitis B immune globulin</w:t>
      </w:r>
    </w:p>
    <w:p w14:paraId="45D02D62"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kern w:val="0"/>
          <w14:ligatures w14:val="none"/>
        </w:rPr>
        <w:t xml:space="preserve">Infants born to mothers who are HBsAg-positive should receive </w:t>
      </w:r>
      <w:r w:rsidRPr="008E1776">
        <w:rPr>
          <w:rFonts w:ascii="Times New Roman" w:eastAsia="Times New Roman" w:hAnsi="Times New Roman" w:cs="Times New Roman"/>
          <w:b/>
          <w:bCs/>
          <w:kern w:val="0"/>
          <w14:ligatures w14:val="none"/>
        </w:rPr>
        <w:t>hepatitis B vaccine and HBIG at birth</w:t>
      </w:r>
      <w:r w:rsidRPr="008E1776">
        <w:rPr>
          <w:rFonts w:ascii="Times New Roman" w:eastAsia="Times New Roman" w:hAnsi="Times New Roman" w:cs="Times New Roman"/>
          <w:kern w:val="0"/>
          <w14:ligatures w14:val="none"/>
        </w:rPr>
        <w:t>, followed by completion of the vaccine series. This dramatically reduces the risk of perinatal HBV transmission and the resulting high risk of chronic infection.</w:t>
      </w:r>
    </w:p>
    <w:p w14:paraId="5E69DBC5"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Why the other choices are wrong:</w:t>
      </w:r>
    </w:p>
    <w:p w14:paraId="1E21063C" w14:textId="77777777" w:rsidR="008E1776" w:rsidRPr="008E1776" w:rsidRDefault="008E1776">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B. Hepatitis A vaccine</w:t>
      </w:r>
      <w:r w:rsidRPr="008E1776">
        <w:rPr>
          <w:rFonts w:ascii="Times New Roman" w:eastAsia="Times New Roman" w:hAnsi="Times New Roman" w:cs="Times New Roman"/>
          <w:kern w:val="0"/>
          <w14:ligatures w14:val="none"/>
        </w:rPr>
        <w:t xml:space="preserve"> → does not prevent HBV.</w:t>
      </w:r>
    </w:p>
    <w:p w14:paraId="73F8F453" w14:textId="77777777" w:rsidR="008E1776" w:rsidRPr="008E1776" w:rsidRDefault="008E1776">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C. Tenofovir to the newborn only</w:t>
      </w:r>
      <w:r w:rsidRPr="008E1776">
        <w:rPr>
          <w:rFonts w:ascii="Times New Roman" w:eastAsia="Times New Roman" w:hAnsi="Times New Roman" w:cs="Times New Roman"/>
          <w:kern w:val="0"/>
          <w14:ligatures w14:val="none"/>
        </w:rPr>
        <w:t xml:space="preserve"> → not the standard neonatal postexposure strategy.</w:t>
      </w:r>
    </w:p>
    <w:p w14:paraId="30C20DC3" w14:textId="77777777" w:rsidR="008E1776" w:rsidRPr="008E1776" w:rsidRDefault="008E1776">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D. MMR + hepatitis B vaccine</w:t>
      </w:r>
      <w:r w:rsidRPr="008E1776">
        <w:rPr>
          <w:rFonts w:ascii="Times New Roman" w:eastAsia="Times New Roman" w:hAnsi="Times New Roman" w:cs="Times New Roman"/>
          <w:kern w:val="0"/>
          <w14:ligatures w14:val="none"/>
        </w:rPr>
        <w:t xml:space="preserve"> → MMR is unnecessary at birth and does not address the required HBV immune globulin component.</w:t>
      </w:r>
    </w:p>
    <w:p w14:paraId="1F96C430" w14:textId="77777777" w:rsidR="008E1776" w:rsidRPr="008E1776" w:rsidRDefault="008E1776">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E. No intervention</w:t>
      </w:r>
      <w:r w:rsidRPr="008E1776">
        <w:rPr>
          <w:rFonts w:ascii="Times New Roman" w:eastAsia="Times New Roman" w:hAnsi="Times New Roman" w:cs="Times New Roman"/>
          <w:kern w:val="0"/>
          <w14:ligatures w14:val="none"/>
        </w:rPr>
        <w:t xml:space="preserve"> → incorrect; untreated perinatal HBV exposure carries a very high risk of chronic infection.</w:t>
      </w:r>
    </w:p>
    <w:p w14:paraId="75F130D0" w14:textId="77777777" w:rsidR="008E1776" w:rsidRPr="008E1776" w:rsidRDefault="008E1776" w:rsidP="008E1776">
      <w:pPr>
        <w:spacing w:before="100" w:beforeAutospacing="1" w:after="100" w:afterAutospacing="1" w:line="240" w:lineRule="auto"/>
        <w:rPr>
          <w:rFonts w:ascii="Times New Roman" w:eastAsia="Times New Roman" w:hAnsi="Times New Roman" w:cs="Times New Roman"/>
          <w:kern w:val="0"/>
          <w14:ligatures w14:val="none"/>
        </w:rPr>
      </w:pPr>
      <w:r w:rsidRPr="008E1776">
        <w:rPr>
          <w:rFonts w:ascii="Times New Roman" w:eastAsia="Times New Roman" w:hAnsi="Times New Roman" w:cs="Times New Roman"/>
          <w:b/>
          <w:bCs/>
          <w:kern w:val="0"/>
          <w14:ligatures w14:val="none"/>
        </w:rPr>
        <w:t>High-yield takeaway:</w:t>
      </w:r>
      <w:r w:rsidRPr="008E1776">
        <w:rPr>
          <w:rFonts w:ascii="Times New Roman" w:eastAsia="Times New Roman" w:hAnsi="Times New Roman" w:cs="Times New Roman"/>
          <w:kern w:val="0"/>
          <w14:ligatures w14:val="none"/>
        </w:rPr>
        <w:br/>
      </w:r>
      <w:r w:rsidRPr="008E1776">
        <w:rPr>
          <w:rFonts w:ascii="Times New Roman" w:eastAsia="Times New Roman" w:hAnsi="Times New Roman" w:cs="Times New Roman"/>
          <w:b/>
          <w:bCs/>
          <w:kern w:val="0"/>
          <w14:ligatures w14:val="none"/>
        </w:rPr>
        <w:t>HBsAg-positive mother → newborn gets HBV vaccine + HBIG at birth. Chronic HBV acquired in infancy carries a particularly high risk of lifelong infection.</w:t>
      </w:r>
    </w:p>
    <w:p w14:paraId="21896739" w14:textId="5B125D5B" w:rsidR="00C514FC" w:rsidRPr="008E1776" w:rsidRDefault="00C514FC" w:rsidP="008E1776"/>
    <w:sectPr w:rsidR="00C514FC" w:rsidRPr="008E17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D3E04"/>
    <w:multiLevelType w:val="multilevel"/>
    <w:tmpl w:val="9C96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5067"/>
    <w:multiLevelType w:val="multilevel"/>
    <w:tmpl w:val="8BC20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6671B"/>
    <w:multiLevelType w:val="multilevel"/>
    <w:tmpl w:val="9330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F5FA7"/>
    <w:multiLevelType w:val="multilevel"/>
    <w:tmpl w:val="94BEB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D753E"/>
    <w:multiLevelType w:val="multilevel"/>
    <w:tmpl w:val="321A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5776FA"/>
    <w:multiLevelType w:val="multilevel"/>
    <w:tmpl w:val="4CEA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91E1B"/>
    <w:multiLevelType w:val="multilevel"/>
    <w:tmpl w:val="4890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2107E"/>
    <w:multiLevelType w:val="multilevel"/>
    <w:tmpl w:val="AF4E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3C7733"/>
    <w:multiLevelType w:val="multilevel"/>
    <w:tmpl w:val="888A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654F9A"/>
    <w:multiLevelType w:val="multilevel"/>
    <w:tmpl w:val="20E4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4216E"/>
    <w:multiLevelType w:val="multilevel"/>
    <w:tmpl w:val="7E02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B75D3D"/>
    <w:multiLevelType w:val="multilevel"/>
    <w:tmpl w:val="69681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8515E7"/>
    <w:multiLevelType w:val="multilevel"/>
    <w:tmpl w:val="EB1E6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AB2EE3"/>
    <w:multiLevelType w:val="multilevel"/>
    <w:tmpl w:val="CFB0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3F4B7B"/>
    <w:multiLevelType w:val="multilevel"/>
    <w:tmpl w:val="DADE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8055F5"/>
    <w:multiLevelType w:val="multilevel"/>
    <w:tmpl w:val="B22E3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7E49BA"/>
    <w:multiLevelType w:val="multilevel"/>
    <w:tmpl w:val="642C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8141AA"/>
    <w:multiLevelType w:val="multilevel"/>
    <w:tmpl w:val="D1B47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DB1113"/>
    <w:multiLevelType w:val="multilevel"/>
    <w:tmpl w:val="609A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1972BF"/>
    <w:multiLevelType w:val="multilevel"/>
    <w:tmpl w:val="D0C46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AF540E"/>
    <w:multiLevelType w:val="multilevel"/>
    <w:tmpl w:val="C2EC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E72C62"/>
    <w:multiLevelType w:val="multilevel"/>
    <w:tmpl w:val="B2A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C71C6F"/>
    <w:multiLevelType w:val="multilevel"/>
    <w:tmpl w:val="F4B20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CF216D"/>
    <w:multiLevelType w:val="multilevel"/>
    <w:tmpl w:val="013A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730AE0"/>
    <w:multiLevelType w:val="multilevel"/>
    <w:tmpl w:val="E12C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EC1E56"/>
    <w:multiLevelType w:val="multilevel"/>
    <w:tmpl w:val="04AC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58191B"/>
    <w:multiLevelType w:val="multilevel"/>
    <w:tmpl w:val="A66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9F2FBC"/>
    <w:multiLevelType w:val="multilevel"/>
    <w:tmpl w:val="DB38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B3049A"/>
    <w:multiLevelType w:val="multilevel"/>
    <w:tmpl w:val="7CB6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443AED"/>
    <w:multiLevelType w:val="multilevel"/>
    <w:tmpl w:val="B7549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01466B"/>
    <w:multiLevelType w:val="multilevel"/>
    <w:tmpl w:val="6F40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2061DC"/>
    <w:multiLevelType w:val="multilevel"/>
    <w:tmpl w:val="22FC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1A3972"/>
    <w:multiLevelType w:val="multilevel"/>
    <w:tmpl w:val="1B5C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B32567"/>
    <w:multiLevelType w:val="multilevel"/>
    <w:tmpl w:val="4A702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264B50"/>
    <w:multiLevelType w:val="multilevel"/>
    <w:tmpl w:val="25D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D4508B"/>
    <w:multiLevelType w:val="multilevel"/>
    <w:tmpl w:val="4F4C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285EA7"/>
    <w:multiLevelType w:val="multilevel"/>
    <w:tmpl w:val="067E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3C3FA3"/>
    <w:multiLevelType w:val="multilevel"/>
    <w:tmpl w:val="1450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687C36"/>
    <w:multiLevelType w:val="multilevel"/>
    <w:tmpl w:val="D298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DE48DB"/>
    <w:multiLevelType w:val="multilevel"/>
    <w:tmpl w:val="84CC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14274E"/>
    <w:multiLevelType w:val="multilevel"/>
    <w:tmpl w:val="499C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E913BE"/>
    <w:multiLevelType w:val="multilevel"/>
    <w:tmpl w:val="3536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553888"/>
    <w:multiLevelType w:val="multilevel"/>
    <w:tmpl w:val="0C5E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6C09B0"/>
    <w:multiLevelType w:val="multilevel"/>
    <w:tmpl w:val="CD56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B00083"/>
    <w:multiLevelType w:val="multilevel"/>
    <w:tmpl w:val="9C0A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C1007A"/>
    <w:multiLevelType w:val="multilevel"/>
    <w:tmpl w:val="EE34D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0A6023"/>
    <w:multiLevelType w:val="multilevel"/>
    <w:tmpl w:val="B306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5665B8"/>
    <w:multiLevelType w:val="multilevel"/>
    <w:tmpl w:val="20EAF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7919F7"/>
    <w:multiLevelType w:val="multilevel"/>
    <w:tmpl w:val="8BC0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1028535">
    <w:abstractNumId w:val="7"/>
  </w:num>
  <w:num w:numId="2" w16cid:durableId="1431928346">
    <w:abstractNumId w:val="11"/>
  </w:num>
  <w:num w:numId="3" w16cid:durableId="924189209">
    <w:abstractNumId w:val="3"/>
  </w:num>
  <w:num w:numId="4" w16cid:durableId="1058357460">
    <w:abstractNumId w:val="19"/>
  </w:num>
  <w:num w:numId="5" w16cid:durableId="1369835032">
    <w:abstractNumId w:val="23"/>
  </w:num>
  <w:num w:numId="6" w16cid:durableId="1145783142">
    <w:abstractNumId w:val="1"/>
  </w:num>
  <w:num w:numId="7" w16cid:durableId="489440492">
    <w:abstractNumId w:val="38"/>
  </w:num>
  <w:num w:numId="8" w16cid:durableId="1410469960">
    <w:abstractNumId w:val="40"/>
  </w:num>
  <w:num w:numId="9" w16cid:durableId="2116096862">
    <w:abstractNumId w:val="35"/>
  </w:num>
  <w:num w:numId="10" w16cid:durableId="1288123399">
    <w:abstractNumId w:val="9"/>
  </w:num>
  <w:num w:numId="11" w16cid:durableId="1010136190">
    <w:abstractNumId w:val="17"/>
  </w:num>
  <w:num w:numId="12" w16cid:durableId="1809661073">
    <w:abstractNumId w:val="37"/>
  </w:num>
  <w:num w:numId="13" w16cid:durableId="1452897627">
    <w:abstractNumId w:val="24"/>
  </w:num>
  <w:num w:numId="14" w16cid:durableId="1813912569">
    <w:abstractNumId w:val="47"/>
  </w:num>
  <w:num w:numId="15" w16cid:durableId="705761279">
    <w:abstractNumId w:val="41"/>
  </w:num>
  <w:num w:numId="16" w16cid:durableId="669679409">
    <w:abstractNumId w:val="32"/>
  </w:num>
  <w:num w:numId="17" w16cid:durableId="693070327">
    <w:abstractNumId w:val="31"/>
  </w:num>
  <w:num w:numId="18" w16cid:durableId="1550534121">
    <w:abstractNumId w:val="45"/>
  </w:num>
  <w:num w:numId="19" w16cid:durableId="625280570">
    <w:abstractNumId w:val="27"/>
  </w:num>
  <w:num w:numId="20" w16cid:durableId="1019889280">
    <w:abstractNumId w:val="6"/>
  </w:num>
  <w:num w:numId="21" w16cid:durableId="856583413">
    <w:abstractNumId w:val="29"/>
  </w:num>
  <w:num w:numId="22" w16cid:durableId="632488161">
    <w:abstractNumId w:val="26"/>
  </w:num>
  <w:num w:numId="23" w16cid:durableId="2062122997">
    <w:abstractNumId w:val="42"/>
  </w:num>
  <w:num w:numId="24" w16cid:durableId="63257090">
    <w:abstractNumId w:val="14"/>
  </w:num>
  <w:num w:numId="25" w16cid:durableId="385572833">
    <w:abstractNumId w:val="12"/>
  </w:num>
  <w:num w:numId="26" w16cid:durableId="334919194">
    <w:abstractNumId w:val="2"/>
  </w:num>
  <w:num w:numId="27" w16cid:durableId="1343043626">
    <w:abstractNumId w:val="8"/>
  </w:num>
  <w:num w:numId="28" w16cid:durableId="1855725656">
    <w:abstractNumId w:val="34"/>
  </w:num>
  <w:num w:numId="29" w16cid:durableId="598097906">
    <w:abstractNumId w:val="0"/>
  </w:num>
  <w:num w:numId="30" w16cid:durableId="1760760530">
    <w:abstractNumId w:val="48"/>
  </w:num>
  <w:num w:numId="31" w16cid:durableId="1832911287">
    <w:abstractNumId w:val="18"/>
  </w:num>
  <w:num w:numId="32" w16cid:durableId="18892314">
    <w:abstractNumId w:val="43"/>
  </w:num>
  <w:num w:numId="33" w16cid:durableId="241381550">
    <w:abstractNumId w:val="5"/>
  </w:num>
  <w:num w:numId="34" w16cid:durableId="670914690">
    <w:abstractNumId w:val="28"/>
  </w:num>
  <w:num w:numId="35" w16cid:durableId="245697221">
    <w:abstractNumId w:val="22"/>
  </w:num>
  <w:num w:numId="36" w16cid:durableId="1942297188">
    <w:abstractNumId w:val="30"/>
  </w:num>
  <w:num w:numId="37" w16cid:durableId="302662298">
    <w:abstractNumId w:val="15"/>
  </w:num>
  <w:num w:numId="38" w16cid:durableId="1007070">
    <w:abstractNumId w:val="33"/>
  </w:num>
  <w:num w:numId="39" w16cid:durableId="545869002">
    <w:abstractNumId w:val="36"/>
  </w:num>
  <w:num w:numId="40" w16cid:durableId="1218277864">
    <w:abstractNumId w:val="10"/>
  </w:num>
  <w:num w:numId="41" w16cid:durableId="2096048375">
    <w:abstractNumId w:val="16"/>
  </w:num>
  <w:num w:numId="42" w16cid:durableId="1783383530">
    <w:abstractNumId w:val="21"/>
  </w:num>
  <w:num w:numId="43" w16cid:durableId="2046756316">
    <w:abstractNumId w:val="44"/>
  </w:num>
  <w:num w:numId="44" w16cid:durableId="299268061">
    <w:abstractNumId w:val="46"/>
  </w:num>
  <w:num w:numId="45" w16cid:durableId="859002777">
    <w:abstractNumId w:val="13"/>
  </w:num>
  <w:num w:numId="46" w16cid:durableId="367532556">
    <w:abstractNumId w:val="39"/>
  </w:num>
  <w:num w:numId="47" w16cid:durableId="152070999">
    <w:abstractNumId w:val="4"/>
  </w:num>
  <w:num w:numId="48" w16cid:durableId="752121345">
    <w:abstractNumId w:val="20"/>
  </w:num>
  <w:num w:numId="49" w16cid:durableId="237255850">
    <w:abstractNumId w:val="25"/>
  </w:num>
  <w:numIdMacAtCleanup w:val="4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FC"/>
    <w:rsid w:val="00062E20"/>
    <w:rsid w:val="00096868"/>
    <w:rsid w:val="00123BCA"/>
    <w:rsid w:val="0013480D"/>
    <w:rsid w:val="00294B36"/>
    <w:rsid w:val="002C7EF7"/>
    <w:rsid w:val="004865C1"/>
    <w:rsid w:val="004F3E50"/>
    <w:rsid w:val="007A3503"/>
    <w:rsid w:val="00834763"/>
    <w:rsid w:val="008E1776"/>
    <w:rsid w:val="00946553"/>
    <w:rsid w:val="00974444"/>
    <w:rsid w:val="00996AA4"/>
    <w:rsid w:val="00B65BB8"/>
    <w:rsid w:val="00C514FC"/>
    <w:rsid w:val="00D22F91"/>
    <w:rsid w:val="00DC1DD5"/>
    <w:rsid w:val="00DE1583"/>
    <w:rsid w:val="00E5475A"/>
    <w:rsid w:val="00EE6677"/>
    <w:rsid w:val="00F07F92"/>
    <w:rsid w:val="00F25828"/>
    <w:rsid w:val="00F426A5"/>
    <w:rsid w:val="00FB0228"/>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1B763"/>
  <w15:chartTrackingRefBased/>
  <w15:docId w15:val="{637C6E41-3120-A94E-ADCB-4C154AF08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14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14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14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4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14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14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14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4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14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4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4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4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4FC"/>
    <w:rPr>
      <w:rFonts w:eastAsiaTheme="majorEastAsia" w:cstheme="majorBidi"/>
      <w:color w:val="272727" w:themeColor="text1" w:themeTint="D8"/>
    </w:rPr>
  </w:style>
  <w:style w:type="paragraph" w:styleId="Title">
    <w:name w:val="Title"/>
    <w:basedOn w:val="Normal"/>
    <w:next w:val="Normal"/>
    <w:link w:val="TitleChar"/>
    <w:uiPriority w:val="10"/>
    <w:qFormat/>
    <w:rsid w:val="00C51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4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4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4FC"/>
    <w:pPr>
      <w:spacing w:before="160"/>
      <w:jc w:val="center"/>
    </w:pPr>
    <w:rPr>
      <w:i/>
      <w:iCs/>
      <w:color w:val="404040" w:themeColor="text1" w:themeTint="BF"/>
    </w:rPr>
  </w:style>
  <w:style w:type="character" w:customStyle="1" w:styleId="QuoteChar">
    <w:name w:val="Quote Char"/>
    <w:basedOn w:val="DefaultParagraphFont"/>
    <w:link w:val="Quote"/>
    <w:uiPriority w:val="29"/>
    <w:rsid w:val="00C514FC"/>
    <w:rPr>
      <w:i/>
      <w:iCs/>
      <w:color w:val="404040" w:themeColor="text1" w:themeTint="BF"/>
    </w:rPr>
  </w:style>
  <w:style w:type="paragraph" w:styleId="ListParagraph">
    <w:name w:val="List Paragraph"/>
    <w:basedOn w:val="Normal"/>
    <w:uiPriority w:val="34"/>
    <w:qFormat/>
    <w:rsid w:val="00C514FC"/>
    <w:pPr>
      <w:ind w:left="720"/>
      <w:contextualSpacing/>
    </w:pPr>
  </w:style>
  <w:style w:type="character" w:styleId="IntenseEmphasis">
    <w:name w:val="Intense Emphasis"/>
    <w:basedOn w:val="DefaultParagraphFont"/>
    <w:uiPriority w:val="21"/>
    <w:qFormat/>
    <w:rsid w:val="00C514FC"/>
    <w:rPr>
      <w:i/>
      <w:iCs/>
      <w:color w:val="0F4761" w:themeColor="accent1" w:themeShade="BF"/>
    </w:rPr>
  </w:style>
  <w:style w:type="paragraph" w:styleId="IntenseQuote">
    <w:name w:val="Intense Quote"/>
    <w:basedOn w:val="Normal"/>
    <w:next w:val="Normal"/>
    <w:link w:val="IntenseQuoteChar"/>
    <w:uiPriority w:val="30"/>
    <w:qFormat/>
    <w:rsid w:val="00C514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4FC"/>
    <w:rPr>
      <w:i/>
      <w:iCs/>
      <w:color w:val="0F4761" w:themeColor="accent1" w:themeShade="BF"/>
    </w:rPr>
  </w:style>
  <w:style w:type="character" w:styleId="IntenseReference">
    <w:name w:val="Intense Reference"/>
    <w:basedOn w:val="DefaultParagraphFont"/>
    <w:uiPriority w:val="32"/>
    <w:qFormat/>
    <w:rsid w:val="00C514FC"/>
    <w:rPr>
      <w:b/>
      <w:bCs/>
      <w:smallCaps/>
      <w:color w:val="0F4761" w:themeColor="accent1" w:themeShade="BF"/>
      <w:spacing w:val="5"/>
    </w:rPr>
  </w:style>
  <w:style w:type="paragraph" w:styleId="NormalWeb">
    <w:name w:val="Normal (Web)"/>
    <w:basedOn w:val="Normal"/>
    <w:uiPriority w:val="99"/>
    <w:semiHidden/>
    <w:unhideWhenUsed/>
    <w:rsid w:val="00C514F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514FC"/>
    <w:rPr>
      <w:b/>
      <w:bCs/>
    </w:rPr>
  </w:style>
  <w:style w:type="paragraph" w:customStyle="1" w:styleId="msonormal0">
    <w:name w:val="msonormal"/>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my-0">
    <w:name w:val="[&amp;&amp;]:my-0"/>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0qcajwpreservedblanklines">
    <w:name w:val="_0qcajw_preservedblanklines"/>
    <w:basedOn w:val="DefaultParagraphFont"/>
    <w:rsid w:val="00D22F91"/>
  </w:style>
  <w:style w:type="character" w:customStyle="1" w:styleId="contents">
    <w:name w:val="contents"/>
    <w:basedOn w:val="DefaultParagraphFont"/>
    <w:rsid w:val="00D22F91"/>
  </w:style>
  <w:style w:type="character" w:styleId="Emphasis">
    <w:name w:val="Emphasis"/>
    <w:basedOn w:val="DefaultParagraphFont"/>
    <w:uiPriority w:val="20"/>
    <w:qFormat/>
    <w:rsid w:val="00D22F91"/>
    <w:rPr>
      <w:i/>
      <w:iCs/>
    </w:rPr>
  </w:style>
  <w:style w:type="paragraph" w:styleId="z-TopofForm">
    <w:name w:val="HTML Top of Form"/>
    <w:basedOn w:val="Normal"/>
    <w:next w:val="Normal"/>
    <w:link w:val="z-TopofFormChar"/>
    <w:hidden/>
    <w:uiPriority w:val="99"/>
    <w:semiHidden/>
    <w:unhideWhenUsed/>
    <w:rsid w:val="00D22F91"/>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D22F91"/>
    <w:rPr>
      <w:rFonts w:ascii="Arial" w:eastAsia="Times New Roman" w:hAnsi="Arial" w:cs="Arial"/>
      <w:vanish/>
      <w:kern w:val="0"/>
      <w:sz w:val="16"/>
      <w:szCs w:val="16"/>
      <w14:ligatures w14:val="none"/>
    </w:rPr>
  </w:style>
  <w:style w:type="character" w:customStyle="1" w:styleId="flex">
    <w:name w:val="flex"/>
    <w:basedOn w:val="DefaultParagraphFont"/>
    <w:rsid w:val="00D22F91"/>
  </w:style>
  <w:style w:type="paragraph" w:customStyle="1" w:styleId="placeholder">
    <w:name w:val="placeholder"/>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line-flex">
    <w:name w:val="inline-flex"/>
    <w:basedOn w:val="DefaultParagraphFont"/>
    <w:rsid w:val="00D22F91"/>
  </w:style>
  <w:style w:type="paragraph" w:styleId="z-BottomofForm">
    <w:name w:val="HTML Bottom of Form"/>
    <w:basedOn w:val="Normal"/>
    <w:next w:val="Normal"/>
    <w:link w:val="z-BottomofFormChar"/>
    <w:hidden/>
    <w:uiPriority w:val="99"/>
    <w:semiHidden/>
    <w:unhideWhenUsed/>
    <w:rsid w:val="00D22F91"/>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D22F91"/>
    <w:rPr>
      <w:rFonts w:ascii="Arial" w:eastAsia="Times New Roman" w:hAnsi="Arial" w:cs="Arial"/>
      <w:vanish/>
      <w:kern w:val="0"/>
      <w:sz w:val="16"/>
      <w:szCs w:val="16"/>
      <w14:ligatures w14:val="none"/>
    </w:rPr>
  </w:style>
  <w:style w:type="character" w:customStyle="1" w:styleId="pdq2pgselectionanchor">
    <w:name w:val="pdq2pg_selectionanchor"/>
    <w:basedOn w:val="DefaultParagraphFont"/>
    <w:rsid w:val="00974444"/>
  </w:style>
  <w:style w:type="paragraph" w:customStyle="1" w:styleId="pdq2pgselectionanchorcontainer">
    <w:name w:val="pdq2pg_selectionanchorcontainer"/>
    <w:basedOn w:val="Normal"/>
    <w:rsid w:val="00F07F9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34</Pages>
  <Words>8111</Words>
  <Characters>46238</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Yang, Woo Jin</dc:creator>
  <cp:keywords/>
  <dc:description/>
  <cp:lastModifiedBy>Yang, Woo Jin</cp:lastModifiedBy>
  <cp:revision>9</cp:revision>
  <dcterms:created xsi:type="dcterms:W3CDTF">2026-08-27T13:38:00Z</dcterms:created>
  <dcterms:modified xsi:type="dcterms:W3CDTF">2026-08-29T17:35:00Z</dcterms:modified>
</cp:coreProperties>
</file>