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B6C5E" w14:textId="77777777" w:rsidR="00605686" w:rsidRDefault="009C4415" w:rsidP="00605686">
      <w:pPr>
        <w:spacing w:after="80"/>
        <w:jc w:val="center"/>
        <w:rPr>
          <w:b/>
          <w:bCs/>
          <w:sz w:val="22"/>
          <w:szCs w:val="22"/>
        </w:rPr>
      </w:pPr>
      <w:r>
        <w:rPr>
          <w:b/>
          <w:bCs/>
          <w:sz w:val="22"/>
          <w:szCs w:val="22"/>
        </w:rPr>
        <w:t>From TEI to Drupal:</w:t>
      </w:r>
    </w:p>
    <w:p w14:paraId="0C43F749" w14:textId="5EC3A4EE" w:rsidR="00605686" w:rsidRDefault="008D58CA" w:rsidP="00605686">
      <w:pPr>
        <w:spacing w:after="80"/>
        <w:jc w:val="center"/>
        <w:rPr>
          <w:b/>
          <w:bCs/>
          <w:sz w:val="22"/>
          <w:szCs w:val="22"/>
        </w:rPr>
      </w:pPr>
      <w:r>
        <w:rPr>
          <w:b/>
          <w:bCs/>
          <w:sz w:val="22"/>
          <w:szCs w:val="22"/>
        </w:rPr>
        <w:t>Creating a Custom Metadata Schem</w:t>
      </w:r>
      <w:r w:rsidR="00CD6736">
        <w:rPr>
          <w:b/>
          <w:bCs/>
          <w:sz w:val="22"/>
          <w:szCs w:val="22"/>
        </w:rPr>
        <w:t>a</w:t>
      </w:r>
      <w:r w:rsidR="006857EE">
        <w:rPr>
          <w:b/>
          <w:bCs/>
          <w:sz w:val="22"/>
          <w:szCs w:val="22"/>
        </w:rPr>
        <w:t xml:space="preserve"> for</w:t>
      </w:r>
    </w:p>
    <w:p w14:paraId="41BBACE9" w14:textId="577C9FAE" w:rsidR="008D58CA" w:rsidRPr="00435E28" w:rsidRDefault="00421928" w:rsidP="006857EE">
      <w:pPr>
        <w:spacing w:after="80"/>
        <w:jc w:val="center"/>
        <w:rPr>
          <w:b/>
          <w:bCs/>
          <w:sz w:val="22"/>
          <w:szCs w:val="22"/>
        </w:rPr>
      </w:pPr>
      <w:r>
        <w:rPr>
          <w:b/>
          <w:bCs/>
          <w:sz w:val="22"/>
          <w:szCs w:val="22"/>
        </w:rPr>
        <w:t>The</w:t>
      </w:r>
      <w:r w:rsidR="008D58CA" w:rsidRPr="00435E28">
        <w:rPr>
          <w:b/>
          <w:bCs/>
          <w:sz w:val="22"/>
          <w:szCs w:val="22"/>
        </w:rPr>
        <w:t xml:space="preserve"> George Washington Financial Papers Project</w:t>
      </w:r>
    </w:p>
    <w:p w14:paraId="00377037" w14:textId="77777777" w:rsidR="001E5736" w:rsidRDefault="001E5736" w:rsidP="00056D5C">
      <w:pPr>
        <w:spacing w:line="360" w:lineRule="auto"/>
      </w:pPr>
    </w:p>
    <w:p w14:paraId="3AD1D05B" w14:textId="50C8556E" w:rsidR="005A2449" w:rsidRPr="00136C04" w:rsidRDefault="001E5736" w:rsidP="007D63F7">
      <w:pPr>
        <w:spacing w:line="360" w:lineRule="auto"/>
        <w:rPr>
          <w:b/>
          <w:bCs/>
          <w:i/>
        </w:rPr>
      </w:pPr>
      <w:r w:rsidRPr="0049306E">
        <w:rPr>
          <w:b/>
          <w:bCs/>
          <w:i/>
        </w:rPr>
        <w:t>Introduction</w:t>
      </w:r>
    </w:p>
    <w:p w14:paraId="50E5EEE7" w14:textId="29707943" w:rsidR="00F327F4" w:rsidRDefault="00517EDB" w:rsidP="007D63F7">
      <w:pPr>
        <w:spacing w:line="360" w:lineRule="auto"/>
      </w:pPr>
      <w:r>
        <w:t>As the</w:t>
      </w:r>
      <w:r w:rsidR="00E32BFE">
        <w:t xml:space="preserve"> </w:t>
      </w:r>
      <w:r>
        <w:t>f</w:t>
      </w:r>
      <w:r w:rsidR="00E32BFE">
        <w:t>irst President of the United States</w:t>
      </w:r>
      <w:r>
        <w:t>,</w:t>
      </w:r>
      <w:r w:rsidR="00E32BFE">
        <w:t xml:space="preserve"> </w:t>
      </w:r>
      <w:r w:rsidR="007500F8">
        <w:t xml:space="preserve">George </w:t>
      </w:r>
      <w:r w:rsidR="000C59C1" w:rsidRPr="000C59C1">
        <w:t>Washington</w:t>
      </w:r>
      <w:r w:rsidR="007500F8">
        <w:t xml:space="preserve"> is an outsized figure in American history</w:t>
      </w:r>
      <w:r w:rsidR="00097E04">
        <w:t xml:space="preserve"> who</w:t>
      </w:r>
      <w:r w:rsidR="00635131">
        <w:t>se name</w:t>
      </w:r>
      <w:r w:rsidR="00097E04">
        <w:t xml:space="preserve"> is invoked in contemporary politics to this very day.</w:t>
      </w:r>
      <w:r w:rsidR="00D97D1F">
        <w:t xml:space="preserve">  Scholar</w:t>
      </w:r>
      <w:r w:rsidR="00635131">
        <w:t>s</w:t>
      </w:r>
      <w:r w:rsidR="00D97D1F">
        <w:t xml:space="preserve"> know more about </w:t>
      </w:r>
      <w:r w:rsidR="00635131">
        <w:t>Washington</w:t>
      </w:r>
      <w:r w:rsidR="00D97D1F">
        <w:t xml:space="preserve"> than virtually any of </w:t>
      </w:r>
      <w:r w:rsidR="00B3296D">
        <w:t>the other</w:t>
      </w:r>
      <w:r w:rsidR="00D97D1F">
        <w:t xml:space="preserve"> founders</w:t>
      </w:r>
      <w:r w:rsidR="00227B11">
        <w:t>,</w:t>
      </w:r>
      <w:r w:rsidR="00D97D1F">
        <w:t xml:space="preserve"> owing to </w:t>
      </w:r>
      <w:r w:rsidR="00635131">
        <w:t>the thousands of</w:t>
      </w:r>
      <w:r w:rsidR="006A6C01">
        <w:t xml:space="preserve"> extant</w:t>
      </w:r>
      <w:r w:rsidR="00635131">
        <w:t xml:space="preserve"> letters he wrote during his lifetime. </w:t>
      </w:r>
      <w:r w:rsidR="00D97D1F">
        <w:t xml:space="preserve"> </w:t>
      </w:r>
      <w:r w:rsidR="007500F8">
        <w:t xml:space="preserve"> He</w:t>
      </w:r>
      <w:r w:rsidR="000C59C1" w:rsidRPr="000C59C1">
        <w:t xml:space="preserve"> </w:t>
      </w:r>
      <w:r w:rsidR="005A2449">
        <w:t>left posterity</w:t>
      </w:r>
      <w:r w:rsidR="000C59C1" w:rsidRPr="000C59C1">
        <w:t xml:space="preserve"> thousands of financial documents where he recorded every transaction, from money lost at cards</w:t>
      </w:r>
      <w:r w:rsidR="00EA1B64">
        <w:t>,</w:t>
      </w:r>
      <w:r w:rsidR="000C59C1" w:rsidRPr="000C59C1">
        <w:t xml:space="preserve"> t</w:t>
      </w:r>
      <w:r w:rsidR="00A76849">
        <w:t>o</w:t>
      </w:r>
      <w:r w:rsidR="000C59C1" w:rsidRPr="000C59C1">
        <w:t xml:space="preserve"> food and textile </w:t>
      </w:r>
      <w:r w:rsidR="00A76849">
        <w:t>expenses at</w:t>
      </w:r>
      <w:r w:rsidR="000C59C1" w:rsidRPr="000C59C1">
        <w:t xml:space="preserve"> </w:t>
      </w:r>
      <w:r w:rsidR="007500F8">
        <w:t xml:space="preserve">his </w:t>
      </w:r>
      <w:r w:rsidR="000C59C1" w:rsidRPr="000C59C1">
        <w:t>Mount Vernon</w:t>
      </w:r>
      <w:r w:rsidR="00A76849">
        <w:t xml:space="preserve"> home</w:t>
      </w:r>
      <w:r w:rsidR="000C59C1" w:rsidRPr="000C59C1">
        <w:t>.</w:t>
      </w:r>
      <w:r>
        <w:t xml:space="preserve"> </w:t>
      </w:r>
      <w:r w:rsidR="000C59C1" w:rsidRPr="000C59C1">
        <w:t xml:space="preserve"> Washington was a savvy entrepreneur and successful businessman who</w:t>
      </w:r>
      <w:r w:rsidR="00A76849">
        <w:t>se</w:t>
      </w:r>
      <w:r w:rsidR="000C59C1" w:rsidRPr="000C59C1">
        <w:t xml:space="preserve"> methodical </w:t>
      </w:r>
      <w:r w:rsidR="00730C12">
        <w:t xml:space="preserve">and meticulous </w:t>
      </w:r>
      <w:r w:rsidR="000C59C1" w:rsidRPr="000C59C1">
        <w:t>recordkeeping</w:t>
      </w:r>
      <w:r w:rsidR="00A76849">
        <w:t xml:space="preserve"> </w:t>
      </w:r>
      <w:r w:rsidR="005A4601">
        <w:t>allows 21</w:t>
      </w:r>
      <w:r w:rsidR="005A4601" w:rsidRPr="005A4601">
        <w:rPr>
          <w:vertAlign w:val="superscript"/>
        </w:rPr>
        <w:t>st</w:t>
      </w:r>
      <w:r w:rsidR="005A4601">
        <w:t xml:space="preserve"> century researchers a</w:t>
      </w:r>
      <w:r w:rsidR="000C59C1" w:rsidRPr="000C59C1">
        <w:t xml:space="preserve"> broad understanding </w:t>
      </w:r>
      <w:r w:rsidR="00A8384A">
        <w:t>of</w:t>
      </w:r>
      <w:r w:rsidR="005A4601">
        <w:t xml:space="preserve"> </w:t>
      </w:r>
      <w:r w:rsidR="000C59C1" w:rsidRPr="000C59C1">
        <w:t>America</w:t>
      </w:r>
      <w:r w:rsidR="00A8384A">
        <w:t>’s</w:t>
      </w:r>
      <w:r w:rsidR="000C59C1" w:rsidRPr="000C59C1">
        <w:t xml:space="preserve"> economy</w:t>
      </w:r>
      <w:r w:rsidR="00A8384A">
        <w:t xml:space="preserve"> in the 18</w:t>
      </w:r>
      <w:r w:rsidR="00A8384A" w:rsidRPr="00A8384A">
        <w:rPr>
          <w:vertAlign w:val="superscript"/>
        </w:rPr>
        <w:t>th</w:t>
      </w:r>
      <w:r w:rsidR="00A8384A">
        <w:t xml:space="preserve"> century</w:t>
      </w:r>
      <w:r w:rsidR="000C59C1" w:rsidRPr="000C59C1">
        <w:t>. The Washington financial papers offer insight</w:t>
      </w:r>
      <w:r w:rsidR="00546EA4">
        <w:t>s</w:t>
      </w:r>
      <w:r w:rsidR="000C59C1" w:rsidRPr="000C59C1">
        <w:t xml:space="preserve"> </w:t>
      </w:r>
      <w:r w:rsidR="00546EA4">
        <w:t xml:space="preserve">spanning </w:t>
      </w:r>
      <w:r w:rsidR="000C59C1" w:rsidRPr="000C59C1">
        <w:t>economics, material culture, manufacturing, and agriculture.</w:t>
      </w:r>
    </w:p>
    <w:p w14:paraId="5D8C85F1" w14:textId="77777777" w:rsidR="00F327F4" w:rsidRDefault="00F327F4" w:rsidP="007D63F7">
      <w:pPr>
        <w:spacing w:line="360" w:lineRule="auto"/>
      </w:pPr>
    </w:p>
    <w:p w14:paraId="58614A6B" w14:textId="2456588A" w:rsidR="0051236D" w:rsidRDefault="00243A9A" w:rsidP="007D63F7">
      <w:pPr>
        <w:spacing w:line="360" w:lineRule="auto"/>
      </w:pPr>
      <w:r>
        <w:t>The George Washington Financial Papers Project (GWFPP)</w:t>
      </w:r>
      <w:r w:rsidR="00D85E05">
        <w:t xml:space="preserve"> was a 3-year project</w:t>
      </w:r>
      <w:r w:rsidR="00947CC6">
        <w:t xml:space="preserve"> (2013-2017)</w:t>
      </w:r>
      <w:r w:rsidR="00D85E05">
        <w:t xml:space="preserve"> to transcribe and digitize </w:t>
      </w:r>
      <w:r w:rsidR="00947CC6">
        <w:t>the first President’s financial</w:t>
      </w:r>
      <w:r w:rsidR="00D85E05">
        <w:t xml:space="preserve"> documents and make them accessible to the pub</w:t>
      </w:r>
      <w:r w:rsidR="00947CC6">
        <w:t>lic.</w:t>
      </w:r>
      <w:r w:rsidR="005A0396">
        <w:t xml:space="preserve"> </w:t>
      </w:r>
      <w:hyperlink r:id="rId8" w:history="1">
        <w:r w:rsidR="005A0396" w:rsidRPr="00596572">
          <w:rPr>
            <w:rStyle w:val="Hyperlink"/>
          </w:rPr>
          <w:t>http://financial.gwpapers.org/</w:t>
        </w:r>
      </w:hyperlink>
      <w:r w:rsidR="00497DD2">
        <w:t xml:space="preserve">.  </w:t>
      </w:r>
      <w:r w:rsidR="005A0396">
        <w:t xml:space="preserve">The </w:t>
      </w:r>
      <w:r w:rsidR="005A0396" w:rsidRPr="007D63F7">
        <w:t>collection</w:t>
      </w:r>
      <w:r w:rsidR="00386845">
        <w:t>’s core documents are contained within</w:t>
      </w:r>
      <w:r w:rsidR="00497DD2" w:rsidRPr="007D63F7">
        <w:t xml:space="preserve"> three</w:t>
      </w:r>
      <w:r w:rsidR="0065593E" w:rsidRPr="007D63F7">
        <w:t xml:space="preserve"> general</w:t>
      </w:r>
      <w:r w:rsidR="00070B8D" w:rsidRPr="007D63F7">
        <w:t xml:space="preserve"> </w:t>
      </w:r>
      <w:r w:rsidR="00497DD2" w:rsidRPr="007D63F7">
        <w:t>led</w:t>
      </w:r>
      <w:r w:rsidR="001F0B7D" w:rsidRPr="007D63F7">
        <w:t>gers</w:t>
      </w:r>
      <w:r w:rsidR="009B647C" w:rsidRPr="007D63F7">
        <w:t xml:space="preserve"> co</w:t>
      </w:r>
      <w:r w:rsidR="00C142B6" w:rsidRPr="007D63F7">
        <w:t>ver</w:t>
      </w:r>
      <w:r w:rsidR="00386845">
        <w:t>ing</w:t>
      </w:r>
      <w:r w:rsidR="00C142B6" w:rsidRPr="007D63F7">
        <w:t xml:space="preserve"> a nearly 50-year period from</w:t>
      </w:r>
      <w:r w:rsidR="009B647C" w:rsidRPr="007D63F7">
        <w:t xml:space="preserve"> 1750-1799</w:t>
      </w:r>
      <w:r w:rsidR="00386845">
        <w:t>.</w:t>
      </w:r>
      <w:r w:rsidR="0078247C">
        <w:rPr>
          <w:rStyle w:val="FootnoteReference"/>
        </w:rPr>
        <w:footnoteReference w:id="1"/>
      </w:r>
      <w:r w:rsidR="00386845">
        <w:t xml:space="preserve"> It</w:t>
      </w:r>
      <w:r w:rsidR="00062F0B" w:rsidRPr="007D63F7">
        <w:t xml:space="preserve"> </w:t>
      </w:r>
      <w:r w:rsidR="00144F38" w:rsidRPr="007D63F7">
        <w:t>contain</w:t>
      </w:r>
      <w:r w:rsidR="00386845">
        <w:t>s</w:t>
      </w:r>
      <w:r w:rsidR="00144F38" w:rsidRPr="007D63F7">
        <w:t xml:space="preserve"> </w:t>
      </w:r>
      <w:r w:rsidR="00062F0B" w:rsidRPr="007D63F7">
        <w:t>basic business accounts where Washington recorded everything from the purchase of farm and household products to the sale of slaves</w:t>
      </w:r>
      <w:r w:rsidR="00144F38" w:rsidRPr="007D63F7">
        <w:t>.  In addition to the ledgers, there</w:t>
      </w:r>
      <w:r w:rsidR="001F0B7D" w:rsidRPr="007D63F7">
        <w:t xml:space="preserve"> </w:t>
      </w:r>
      <w:r w:rsidR="00144F38" w:rsidRPr="007D63F7">
        <w:t>are</w:t>
      </w:r>
      <w:r w:rsidR="00070B8D" w:rsidRPr="007D63F7">
        <w:t xml:space="preserve"> </w:t>
      </w:r>
      <w:r w:rsidR="00C142B6" w:rsidRPr="007D63F7">
        <w:t xml:space="preserve">associated financial </w:t>
      </w:r>
      <w:r w:rsidR="00070B8D" w:rsidRPr="007D63F7">
        <w:t xml:space="preserve">journals, account books, cash books, </w:t>
      </w:r>
      <w:r w:rsidR="00107DB2" w:rsidRPr="007D63F7">
        <w:t>pocketbooks</w:t>
      </w:r>
      <w:r w:rsidR="00070B8D" w:rsidRPr="007D63F7">
        <w:t>, re</w:t>
      </w:r>
      <w:r w:rsidR="00070B8D" w:rsidRPr="00070B8D">
        <w:t>ceipts, invoices, and business correspondence.</w:t>
      </w:r>
      <w:r w:rsidR="009B647C">
        <w:t xml:space="preserve">  </w:t>
      </w:r>
    </w:p>
    <w:p w14:paraId="2CA486E0" w14:textId="77777777" w:rsidR="0051236D" w:rsidRDefault="0051236D" w:rsidP="000E022C">
      <w:pPr>
        <w:spacing w:line="360" w:lineRule="auto"/>
      </w:pPr>
    </w:p>
    <w:p w14:paraId="7E49E057" w14:textId="18DDD140" w:rsidR="009D36FA" w:rsidRDefault="00630048" w:rsidP="000E022C">
      <w:pPr>
        <w:spacing w:line="360" w:lineRule="auto"/>
      </w:pPr>
      <w:r>
        <w:t xml:space="preserve">The GWFPP </w:t>
      </w:r>
      <w:r w:rsidR="003A09DC">
        <w:t>grew out of</w:t>
      </w:r>
      <w:r w:rsidR="000E022C">
        <w:t xml:space="preserve"> </w:t>
      </w:r>
      <w:r w:rsidR="00C658BE">
        <w:t xml:space="preserve">the </w:t>
      </w:r>
      <w:r w:rsidR="009B647C">
        <w:t>earlier</w:t>
      </w:r>
      <w:r w:rsidR="003A09DC">
        <w:t xml:space="preserve"> </w:t>
      </w:r>
      <w:r w:rsidR="009D36FA">
        <w:t>Papers of George Washington Digital Edition (PGWDE)</w:t>
      </w:r>
      <w:r w:rsidR="00354729">
        <w:t xml:space="preserve"> project</w:t>
      </w:r>
      <w:r w:rsidR="00352E6B">
        <w:t>.</w:t>
      </w:r>
      <w:r w:rsidR="009D36FA">
        <w:t xml:space="preserve"> </w:t>
      </w:r>
      <w:hyperlink r:id="rId9" w:history="1">
        <w:r w:rsidR="009D36FA" w:rsidRPr="00CD16A8">
          <w:rPr>
            <w:rStyle w:val="Hyperlink"/>
          </w:rPr>
          <w:t>https://rotunda.upress.virginia.edu/founders/GEWN.html</w:t>
        </w:r>
      </w:hyperlink>
      <w:r w:rsidR="0051236D">
        <w:t xml:space="preserve">. </w:t>
      </w:r>
      <w:r w:rsidR="00352E6B">
        <w:t xml:space="preserve">The PGWDE </w:t>
      </w:r>
      <w:r w:rsidR="0051236D">
        <w:t>wa</w:t>
      </w:r>
      <w:r w:rsidR="00352E6B">
        <w:t xml:space="preserve">s a </w:t>
      </w:r>
      <w:r w:rsidR="00FC147E">
        <w:t>highly successful</w:t>
      </w:r>
      <w:r w:rsidR="00386845">
        <w:t xml:space="preserve"> </w:t>
      </w:r>
      <w:r w:rsidR="000E022C">
        <w:t xml:space="preserve">2004 </w:t>
      </w:r>
      <w:r w:rsidR="00354729">
        <w:t>effort</w:t>
      </w:r>
      <w:r w:rsidR="000002E7">
        <w:t xml:space="preserve"> to digitize </w:t>
      </w:r>
      <w:r w:rsidR="009D36FA">
        <w:t xml:space="preserve">the </w:t>
      </w:r>
      <w:r w:rsidR="000002E7">
        <w:t xml:space="preserve">original </w:t>
      </w:r>
      <w:r w:rsidR="009D36FA">
        <w:t>Papers of George Washington (</w:t>
      </w:r>
      <w:hyperlink r:id="rId10" w:history="1">
        <w:r w:rsidR="009D36FA" w:rsidRPr="00F24BBF">
          <w:rPr>
            <w:rStyle w:val="Hyperlink"/>
          </w:rPr>
          <w:t>PGW</w:t>
        </w:r>
      </w:hyperlink>
      <w:r w:rsidR="009D36FA">
        <w:t>)</w:t>
      </w:r>
      <w:r w:rsidR="000002E7">
        <w:t xml:space="preserve"> project</w:t>
      </w:r>
      <w:r w:rsidR="009D36FA">
        <w:t>, a</w:t>
      </w:r>
      <w:r w:rsidR="00386845">
        <w:t xml:space="preserve"> decades old</w:t>
      </w:r>
      <w:r w:rsidR="009D36FA">
        <w:t xml:space="preserve"> hardcopy publishing effort </w:t>
      </w:r>
      <w:r w:rsidR="00892432">
        <w:t>of the</w:t>
      </w:r>
      <w:r w:rsidR="009D36FA">
        <w:t xml:space="preserve"> University of Virginia</w:t>
      </w:r>
      <w:r w:rsidR="000F1280">
        <w:t>.</w:t>
      </w:r>
      <w:r w:rsidR="009D36FA">
        <w:t xml:space="preserve"> </w:t>
      </w:r>
      <w:r w:rsidR="000F1280">
        <w:t xml:space="preserve">Since the first </w:t>
      </w:r>
      <w:r w:rsidR="00354729">
        <w:t xml:space="preserve">printed </w:t>
      </w:r>
      <w:r w:rsidR="000F1280">
        <w:t xml:space="preserve">volume was released in 1985, </w:t>
      </w:r>
      <w:r w:rsidR="00053358">
        <w:t xml:space="preserve">PGW </w:t>
      </w:r>
      <w:r w:rsidR="00B70802" w:rsidRPr="00B70802">
        <w:t xml:space="preserve">has published </w:t>
      </w:r>
      <w:r w:rsidR="008A6FCA">
        <w:t xml:space="preserve">an astounding </w:t>
      </w:r>
      <w:r w:rsidR="00B70802" w:rsidRPr="00B70802">
        <w:t>77</w:t>
      </w:r>
      <w:r w:rsidR="00B70802">
        <w:t xml:space="preserve"> </w:t>
      </w:r>
      <w:r w:rsidR="00B70802" w:rsidRPr="00B70802">
        <w:t xml:space="preserve">of its anticipated </w:t>
      </w:r>
      <w:r w:rsidR="007F4CEA">
        <w:t>92</w:t>
      </w:r>
      <w:r w:rsidR="00B70802" w:rsidRPr="00B70802">
        <w:t xml:space="preserve"> </w:t>
      </w:r>
      <w:r w:rsidR="00B70802" w:rsidRPr="00B70802">
        <w:lastRenderedPageBreak/>
        <w:t>volumes. It remains on schedule to finish the complete Papers in about 2026</w:t>
      </w:r>
      <w:r w:rsidR="00BD54C1">
        <w:t>,</w:t>
      </w:r>
      <w:r w:rsidR="00354729">
        <w:t xml:space="preserve"> making this one of the longest continuous research </w:t>
      </w:r>
      <w:r w:rsidR="0026533B">
        <w:t>efforts in the humanities</w:t>
      </w:r>
      <w:r w:rsidR="003F1A82">
        <w:t>,</w:t>
      </w:r>
      <w:r w:rsidR="0026533B">
        <w:t xml:space="preserve"> and one that spans the transition from print</w:t>
      </w:r>
      <w:r w:rsidR="00B43CAA">
        <w:t xml:space="preserve"> to digital</w:t>
      </w:r>
      <w:r w:rsidR="0026533B">
        <w:t>.</w:t>
      </w:r>
      <w:r w:rsidR="000B6F0D">
        <w:rPr>
          <w:rStyle w:val="FootnoteReference"/>
        </w:rPr>
        <w:footnoteReference w:id="2"/>
      </w:r>
    </w:p>
    <w:p w14:paraId="0E6E152D" w14:textId="77777777" w:rsidR="00091D64" w:rsidRDefault="00091D64" w:rsidP="000E022C">
      <w:pPr>
        <w:spacing w:line="360" w:lineRule="auto"/>
      </w:pPr>
    </w:p>
    <w:p w14:paraId="3882C27C" w14:textId="3709E9EC" w:rsidR="001E5736" w:rsidRDefault="00014D64" w:rsidP="00056D5C">
      <w:pPr>
        <w:spacing w:line="360" w:lineRule="auto"/>
      </w:pPr>
      <w:r>
        <w:t>First launched in 1968, t</w:t>
      </w:r>
      <w:r w:rsidR="00C2614D">
        <w:t xml:space="preserve">he PGW </w:t>
      </w:r>
      <w:r w:rsidR="004E7CC5">
        <w:t>is a</w:t>
      </w:r>
      <w:r w:rsidR="004E7CC5" w:rsidRPr="00454DD7">
        <w:t xml:space="preserve"> collection of</w:t>
      </w:r>
      <w:r w:rsidR="00C2614D">
        <w:t xml:space="preserve"> every known letter written</w:t>
      </w:r>
      <w:r w:rsidR="004316E2">
        <w:t xml:space="preserve"> </w:t>
      </w:r>
      <w:r w:rsidR="004316E2" w:rsidRPr="004316E2">
        <w:rPr>
          <w:u w:val="single"/>
        </w:rPr>
        <w:t>AND received</w:t>
      </w:r>
      <w:r w:rsidR="004316E2">
        <w:t xml:space="preserve"> by George Washington</w:t>
      </w:r>
      <w:r w:rsidR="004E7CC5" w:rsidRPr="00454DD7">
        <w:t xml:space="preserve">.  </w:t>
      </w:r>
      <w:r w:rsidR="004E7CC5">
        <w:t>It contains a</w:t>
      </w:r>
      <w:r w:rsidR="004E7CC5" w:rsidRPr="00454DD7">
        <w:t xml:space="preserve">pproximately </w:t>
      </w:r>
      <w:r w:rsidR="008C7C4B">
        <w:t>135,00</w:t>
      </w:r>
      <w:r w:rsidR="005E0534">
        <w:t>0</w:t>
      </w:r>
      <w:r w:rsidR="004E7CC5" w:rsidRPr="00454DD7">
        <w:t xml:space="preserve"> </w:t>
      </w:r>
      <w:r w:rsidR="005E0534">
        <w:t>documents</w:t>
      </w:r>
      <w:r w:rsidR="004E7CC5">
        <w:t>.</w:t>
      </w:r>
      <w:r w:rsidR="004E7CC5" w:rsidRPr="00454DD7">
        <w:t xml:space="preserve"> </w:t>
      </w:r>
      <w:r w:rsidR="004E7CC5">
        <w:t xml:space="preserve"> Th</w:t>
      </w:r>
      <w:r w:rsidR="00265C88">
        <w:t>e</w:t>
      </w:r>
      <w:r w:rsidR="004E7CC5">
        <w:t xml:space="preserve"> </w:t>
      </w:r>
      <w:r w:rsidR="00F643BD">
        <w:t xml:space="preserve">financial papers </w:t>
      </w:r>
      <w:r w:rsidR="004E7CC5">
        <w:t xml:space="preserve">contain </w:t>
      </w:r>
      <w:r>
        <w:t xml:space="preserve">an additional </w:t>
      </w:r>
      <w:r w:rsidR="008570E8">
        <w:t>30,000</w:t>
      </w:r>
      <w:r>
        <w:t>+</w:t>
      </w:r>
      <w:r w:rsidR="004E7CC5" w:rsidRPr="00454DD7">
        <w:t xml:space="preserve"> digital items</w:t>
      </w:r>
      <w:r w:rsidR="004E7CC5">
        <w:t xml:space="preserve">.  </w:t>
      </w:r>
      <w:r w:rsidR="001E5736">
        <w:t>Both collections are available online and allow access to the XML information for each record.  The</w:t>
      </w:r>
      <w:r w:rsidR="00296F13">
        <w:t xml:space="preserve"> PGW</w:t>
      </w:r>
      <w:r w:rsidR="00DC1587">
        <w:t>DE</w:t>
      </w:r>
      <w:r w:rsidR="001E5736">
        <w:t xml:space="preserve"> collection use</w:t>
      </w:r>
      <w:r w:rsidR="00296F13">
        <w:t>s</w:t>
      </w:r>
      <w:r w:rsidR="004E70A8">
        <w:t xml:space="preserve"> the </w:t>
      </w:r>
      <w:r w:rsidR="004E70A8" w:rsidRPr="004E70A8">
        <w:t>Text Encoding Initiative</w:t>
      </w:r>
      <w:r w:rsidR="00296F13">
        <w:t xml:space="preserve"> </w:t>
      </w:r>
      <w:r w:rsidR="004E70A8">
        <w:t>(</w:t>
      </w:r>
      <w:r w:rsidR="00296F13" w:rsidRPr="004E70A8">
        <w:t>TEI</w:t>
      </w:r>
      <w:r w:rsidR="004E70A8">
        <w:t>)</w:t>
      </w:r>
      <w:r w:rsidR="00EE61B4">
        <w:t>, but when confronted with complex</w:t>
      </w:r>
      <w:r w:rsidR="001E5736">
        <w:t xml:space="preserve"> </w:t>
      </w:r>
      <w:r w:rsidR="00296F13">
        <w:t xml:space="preserve">financial </w:t>
      </w:r>
      <w:r w:rsidR="001E5736">
        <w:t>metadata</w:t>
      </w:r>
      <w:r w:rsidR="00B43CAA">
        <w:t>,</w:t>
      </w:r>
      <w:r w:rsidR="001E5736">
        <w:t xml:space="preserve"> </w:t>
      </w:r>
      <w:r w:rsidR="00EE61B4">
        <w:t xml:space="preserve">the </w:t>
      </w:r>
      <w:r w:rsidR="006A7CFB">
        <w:t xml:space="preserve">GWFPP </w:t>
      </w:r>
      <w:r w:rsidR="00EE61B4">
        <w:t xml:space="preserve">creators realized that TEI </w:t>
      </w:r>
      <w:r w:rsidR="009C4415">
        <w:t xml:space="preserve">would be inadequate to the </w:t>
      </w:r>
      <w:r w:rsidR="001F4F43">
        <w:t xml:space="preserve">digital </w:t>
      </w:r>
      <w:r w:rsidR="009C4415">
        <w:t xml:space="preserve">task </w:t>
      </w:r>
      <w:r w:rsidR="001F4F43">
        <w:t>a</w:t>
      </w:r>
      <w:r w:rsidR="008E1CAD">
        <w:t>n</w:t>
      </w:r>
      <w:r w:rsidR="001F4F43">
        <w:t xml:space="preserve">d project goals, thus </w:t>
      </w:r>
      <w:r w:rsidR="009C4415">
        <w:t>ne</w:t>
      </w:r>
      <w:r>
        <w:t>c</w:t>
      </w:r>
      <w:r w:rsidR="009C4415">
        <w:t>e</w:t>
      </w:r>
      <w:r>
        <w:t>ss</w:t>
      </w:r>
      <w:r w:rsidR="009C4415">
        <w:t>itating the development of a</w:t>
      </w:r>
      <w:r w:rsidR="00296F13">
        <w:t xml:space="preserve"> custom schema</w:t>
      </w:r>
      <w:r w:rsidR="001E5736">
        <w:t>.</w:t>
      </w:r>
      <w:r w:rsidR="00630321">
        <w:t xml:space="preserve"> </w:t>
      </w:r>
      <w:r w:rsidR="00B0619D">
        <w:t xml:space="preserve"> </w:t>
      </w:r>
      <w:r w:rsidR="00630321">
        <w:t xml:space="preserve">I will show how the unique complexities of financial data required a </w:t>
      </w:r>
      <w:r w:rsidR="00C613F3">
        <w:t>more nuanced</w:t>
      </w:r>
      <w:r w:rsidR="00630321">
        <w:t xml:space="preserve"> metadata schema</w:t>
      </w:r>
      <w:r w:rsidR="00C613F3">
        <w:t xml:space="preserve"> a</w:t>
      </w:r>
      <w:r w:rsidR="00AE3D41">
        <w:t xml:space="preserve">nd why the </w:t>
      </w:r>
      <w:r w:rsidR="00630321">
        <w:t>TEI schema that was so successfully employed on the inaugural digitization project</w:t>
      </w:r>
      <w:r w:rsidR="004E70A8">
        <w:t>,</w:t>
      </w:r>
      <w:r w:rsidR="00B43E82">
        <w:t xml:space="preserve"> </w:t>
      </w:r>
      <w:r w:rsidR="00B43E82" w:rsidRPr="00791CFA">
        <w:t>w</w:t>
      </w:r>
      <w:r w:rsidR="00791CFA" w:rsidRPr="00791CFA">
        <w:t>as in</w:t>
      </w:r>
      <w:r w:rsidR="00B43E82" w:rsidRPr="00791CFA">
        <w:t>sufficient</w:t>
      </w:r>
      <w:r w:rsidR="00630321">
        <w:t>.</w:t>
      </w:r>
      <w:r w:rsidR="00630321">
        <w:rPr>
          <w:rStyle w:val="FootnoteReference"/>
        </w:rPr>
        <w:footnoteReference w:id="3"/>
      </w:r>
      <w:r w:rsidR="00630321">
        <w:t xml:space="preserve">  </w:t>
      </w:r>
    </w:p>
    <w:p w14:paraId="0B6BEFA2" w14:textId="77777777" w:rsidR="001E5736" w:rsidRDefault="00454DD7" w:rsidP="00056D5C">
      <w:pPr>
        <w:spacing w:line="360" w:lineRule="auto"/>
      </w:pPr>
      <w:r w:rsidRPr="00454DD7">
        <w:t xml:space="preserve"> </w:t>
      </w:r>
    </w:p>
    <w:p w14:paraId="140F90E7" w14:textId="7647B4F5" w:rsidR="001F4F43" w:rsidRPr="00136C04" w:rsidRDefault="0076560B" w:rsidP="00056D5C">
      <w:pPr>
        <w:spacing w:line="360" w:lineRule="auto"/>
        <w:rPr>
          <w:b/>
          <w:bCs/>
        </w:rPr>
      </w:pPr>
      <w:r w:rsidRPr="001F4F43">
        <w:rPr>
          <w:b/>
          <w:bCs/>
          <w:i/>
        </w:rPr>
        <w:t>TEI</w:t>
      </w:r>
      <w:r w:rsidR="001F4F43" w:rsidRPr="001F4F43">
        <w:rPr>
          <w:b/>
          <w:bCs/>
          <w:i/>
        </w:rPr>
        <w:t xml:space="preserve"> </w:t>
      </w:r>
      <w:r w:rsidR="00AB2A72" w:rsidRPr="001F4F43">
        <w:rPr>
          <w:b/>
          <w:bCs/>
          <w:i/>
        </w:rPr>
        <w:t>History</w:t>
      </w:r>
    </w:p>
    <w:p w14:paraId="6D9C3843" w14:textId="2F2DA343" w:rsidR="00454DD7" w:rsidRPr="001F4F43" w:rsidRDefault="007D5A0B" w:rsidP="00056D5C">
      <w:pPr>
        <w:spacing w:line="360" w:lineRule="auto"/>
        <w:rPr>
          <w:i/>
        </w:rPr>
      </w:pPr>
      <w:r w:rsidRPr="007D5A0B">
        <w:t>Prior to the creation of TEI, humanities scholars had no common standard for encoding electronic texts in a manner that would serve their academic goals</w:t>
      </w:r>
      <w:r w:rsidR="0099233D">
        <w:t>.</w:t>
      </w:r>
      <w:r w:rsidR="0099233D">
        <w:rPr>
          <w:rStyle w:val="FootnoteReference"/>
        </w:rPr>
        <w:footnoteReference w:id="4"/>
      </w:r>
      <w:r w:rsidR="00F65B9F">
        <w:t xml:space="preserve">  </w:t>
      </w:r>
      <w:r w:rsidRPr="007D5A0B">
        <w:t>In 1987, a group of scholars representing fields in humanities, linguistics, and computing convened at Vassar College to put forth a set of guidelines known as the “Poughkeepsie Principles”. These guidelines directed the development of the first TEI standard, "P1"</w:t>
      </w:r>
      <w:r w:rsidR="00504334">
        <w:t>.</w:t>
      </w:r>
      <w:r w:rsidR="002B6D30">
        <w:rPr>
          <w:rStyle w:val="FootnoteReference"/>
        </w:rPr>
        <w:footnoteReference w:id="5"/>
      </w:r>
      <w:r w:rsidR="00504334">
        <w:t xml:space="preserve"> </w:t>
      </w:r>
      <w:r w:rsidR="00AB2A72">
        <w:t>The m</w:t>
      </w:r>
      <w:r w:rsidR="00454DD7" w:rsidRPr="00454DD7">
        <w:t xml:space="preserve">ost recent </w:t>
      </w:r>
      <w:r w:rsidR="0049306E">
        <w:t xml:space="preserve">TEI standard </w:t>
      </w:r>
      <w:r w:rsidR="00454DD7" w:rsidRPr="00454DD7">
        <w:t xml:space="preserve">is </w:t>
      </w:r>
      <w:r w:rsidR="0076560B">
        <w:t>P5</w:t>
      </w:r>
      <w:r w:rsidR="00BF409E">
        <w:t>,</w:t>
      </w:r>
      <w:r w:rsidR="00AB2A72">
        <w:t xml:space="preserve"> </w:t>
      </w:r>
      <w:r w:rsidR="00CD0E17">
        <w:t xml:space="preserve">established in </w:t>
      </w:r>
      <w:r w:rsidR="009E079B">
        <w:t>November 2007</w:t>
      </w:r>
      <w:r w:rsidR="00F3459E">
        <w:t>,</w:t>
      </w:r>
      <w:r w:rsidR="00892EAF">
        <w:t xml:space="preserve"> with maintenance and </w:t>
      </w:r>
      <w:r>
        <w:t>updates released at least twice a year since that time.</w:t>
      </w:r>
      <w:r w:rsidR="00E16120">
        <w:rPr>
          <w:rStyle w:val="FootnoteReference"/>
        </w:rPr>
        <w:footnoteReference w:id="6"/>
      </w:r>
      <w:r w:rsidR="00E327A1">
        <w:t xml:space="preserve">  The current edition of P5 is 4.8 (2024).</w:t>
      </w:r>
    </w:p>
    <w:p w14:paraId="1D275249" w14:textId="77777777" w:rsidR="001058D9" w:rsidRDefault="001058D9" w:rsidP="00056D5C">
      <w:pPr>
        <w:spacing w:line="360" w:lineRule="auto"/>
        <w:rPr>
          <w:i/>
        </w:rPr>
      </w:pPr>
    </w:p>
    <w:p w14:paraId="66A6499D" w14:textId="77777777" w:rsidR="006857EE" w:rsidRDefault="006857EE" w:rsidP="00056D5C">
      <w:pPr>
        <w:spacing w:line="360" w:lineRule="auto"/>
        <w:rPr>
          <w:b/>
          <w:bCs/>
          <w:i/>
        </w:rPr>
      </w:pPr>
    </w:p>
    <w:p w14:paraId="57758792" w14:textId="129B30A8" w:rsidR="0049306E" w:rsidRPr="00D45C9B" w:rsidRDefault="001E5736" w:rsidP="00056D5C">
      <w:pPr>
        <w:spacing w:line="360" w:lineRule="auto"/>
        <w:rPr>
          <w:b/>
          <w:bCs/>
        </w:rPr>
      </w:pPr>
      <w:r w:rsidRPr="0049306E">
        <w:rPr>
          <w:b/>
          <w:bCs/>
          <w:i/>
        </w:rPr>
        <w:lastRenderedPageBreak/>
        <w:t>Community</w:t>
      </w:r>
      <w:r w:rsidRPr="0049306E">
        <w:rPr>
          <w:b/>
          <w:bCs/>
        </w:rPr>
        <w:t xml:space="preserve">  </w:t>
      </w:r>
    </w:p>
    <w:p w14:paraId="088C7C63" w14:textId="6BE73952" w:rsidR="00454DD7" w:rsidRPr="00454DD7" w:rsidRDefault="001E5736" w:rsidP="00056D5C">
      <w:pPr>
        <w:spacing w:line="360" w:lineRule="auto"/>
      </w:pPr>
      <w:r>
        <w:t xml:space="preserve">Because it </w:t>
      </w:r>
      <w:r w:rsidR="00710D24">
        <w:t xml:space="preserve">is </w:t>
      </w:r>
      <w:r w:rsidR="009E62C2">
        <w:t xml:space="preserve">focused on the humanities and social sciences, </w:t>
      </w:r>
      <w:r w:rsidR="00F64020">
        <w:t>TEI</w:t>
      </w:r>
      <w:r>
        <w:t xml:space="preserve"> is</w:t>
      </w:r>
      <w:r w:rsidR="0047315F">
        <w:t>, “</w:t>
      </w:r>
      <w:r w:rsidR="009E62C2" w:rsidRPr="009E62C2">
        <w:t>the encoding scheme of choice for the production of critical and scholarly editions of literary texts, for scholarly reference works and large linguistic corpora, and for the management and production of detailed metadata associated with electronic text and cultural heritage collections</w:t>
      </w:r>
      <w:r w:rsidR="0047315F">
        <w:t xml:space="preserve"> of many types</w:t>
      </w:r>
      <w:r>
        <w:t>.</w:t>
      </w:r>
      <w:r w:rsidR="0047315F">
        <w:t>”</w:t>
      </w:r>
      <w:r w:rsidR="0047315F">
        <w:rPr>
          <w:rStyle w:val="FootnoteReference"/>
        </w:rPr>
        <w:footnoteReference w:id="7"/>
      </w:r>
      <w:r>
        <w:t xml:space="preserve">  </w:t>
      </w:r>
      <w:r w:rsidR="00454DD7" w:rsidRPr="00454DD7">
        <w:t xml:space="preserve">The </w:t>
      </w:r>
      <w:r w:rsidR="006968A9">
        <w:t>University of Virginia w</w:t>
      </w:r>
      <w:r w:rsidR="000853AA">
        <w:t xml:space="preserve">as a founding member of the TEI Consortium in 1999, so it </w:t>
      </w:r>
      <w:r w:rsidR="00C208EF">
        <w:t>is logical that the PGWDE would utilize th</w:t>
      </w:r>
      <w:r w:rsidR="00A76107">
        <w:t>e TEI schema.</w:t>
      </w:r>
    </w:p>
    <w:p w14:paraId="108C887B" w14:textId="77777777" w:rsidR="00454DD7" w:rsidRDefault="00454DD7" w:rsidP="00056D5C">
      <w:pPr>
        <w:spacing w:line="360" w:lineRule="auto"/>
      </w:pPr>
    </w:p>
    <w:p w14:paraId="270ABA81" w14:textId="1EB8017B" w:rsidR="00D45C9B" w:rsidRDefault="001E5736" w:rsidP="00056D5C">
      <w:pPr>
        <w:spacing w:line="360" w:lineRule="auto"/>
      </w:pPr>
      <w:r w:rsidRPr="00D45C9B">
        <w:rPr>
          <w:b/>
          <w:bCs/>
          <w:i/>
        </w:rPr>
        <w:t>Structure</w:t>
      </w:r>
      <w:r>
        <w:t xml:space="preserve">   </w:t>
      </w:r>
    </w:p>
    <w:p w14:paraId="1AD9B029" w14:textId="0ABD1048" w:rsidR="00782E89" w:rsidRDefault="00B65DEB" w:rsidP="00056D5C">
      <w:pPr>
        <w:spacing w:line="360" w:lineRule="auto"/>
      </w:pPr>
      <w:r>
        <w:t>TEI</w:t>
      </w:r>
      <w:r w:rsidR="001E5736">
        <w:t xml:space="preserve"> uses the XML schema language of the World Wide Web Consortium</w:t>
      </w:r>
      <w:r w:rsidR="005C04A8">
        <w:t xml:space="preserve"> (W3C)</w:t>
      </w:r>
      <w:r w:rsidR="00226632">
        <w:t xml:space="preserve">, which originated in May 2001 and is currently in its </w:t>
      </w:r>
      <w:r w:rsidR="0060423A">
        <w:t>fifth</w:t>
      </w:r>
      <w:r w:rsidR="00226632">
        <w:t xml:space="preserve"> edition</w:t>
      </w:r>
      <w:r w:rsidR="006210FD">
        <w:t xml:space="preserve"> (2008)</w:t>
      </w:r>
      <w:r w:rsidR="001E5736">
        <w:t xml:space="preserve">.  </w:t>
      </w:r>
      <w:r w:rsidR="00E26CA0">
        <w:t>TEI</w:t>
      </w:r>
      <w:r w:rsidR="001E5736">
        <w:t xml:space="preserve"> has </w:t>
      </w:r>
      <w:r w:rsidR="00FD39AF">
        <w:t xml:space="preserve">approximately </w:t>
      </w:r>
      <w:r w:rsidR="00822973">
        <w:t>15</w:t>
      </w:r>
      <w:r w:rsidR="001E5736">
        <w:t xml:space="preserve"> top level </w:t>
      </w:r>
      <w:r w:rsidR="002768E1">
        <w:t xml:space="preserve">(core) </w:t>
      </w:r>
      <w:r w:rsidR="00F746BF">
        <w:t>elements that c</w:t>
      </w:r>
      <w:r w:rsidR="002768E1">
        <w:t>ontain hundreds of</w:t>
      </w:r>
      <w:r w:rsidR="00F746BF">
        <w:t xml:space="preserve"> </w:t>
      </w:r>
      <w:r w:rsidR="001E5736">
        <w:t>sub</w:t>
      </w:r>
      <w:r w:rsidR="00E26CA0">
        <w:t>-</w:t>
      </w:r>
      <w:r w:rsidR="001E5736">
        <w:t xml:space="preserve">elements.  </w:t>
      </w:r>
      <w:r w:rsidR="008C7A00">
        <w:t>S</w:t>
      </w:r>
      <w:r w:rsidR="00822973">
        <w:t>ample</w:t>
      </w:r>
      <w:r w:rsidR="002768E1">
        <w:t xml:space="preserve"> </w:t>
      </w:r>
      <w:r w:rsidR="001E5736">
        <w:t>elements are</w:t>
      </w:r>
      <w:r w:rsidR="00DD67F7">
        <w:t xml:space="preserve"> listed below</w:t>
      </w:r>
      <w:r w:rsidR="00E26CA0">
        <w:t>:</w:t>
      </w:r>
      <w:r w:rsidR="00E26CA0" w:rsidRPr="00E26CA0">
        <w:t xml:space="preserve"> </w:t>
      </w:r>
      <w:r w:rsidR="00EF6B25">
        <w:rPr>
          <w:rStyle w:val="FootnoteReference"/>
        </w:rPr>
        <w:footnoteReference w:id="8"/>
      </w:r>
    </w:p>
    <w:tbl>
      <w:tblPr>
        <w:tblW w:w="7700" w:type="dxa"/>
        <w:tblInd w:w="113" w:type="dxa"/>
        <w:tblLook w:val="04A0" w:firstRow="1" w:lastRow="0" w:firstColumn="1" w:lastColumn="0" w:noHBand="0" w:noVBand="1"/>
      </w:tblPr>
      <w:tblGrid>
        <w:gridCol w:w="1323"/>
        <w:gridCol w:w="6377"/>
      </w:tblGrid>
      <w:tr w:rsidR="00F57A7B" w14:paraId="7B54BCA9" w14:textId="77777777" w:rsidTr="00F57A7B">
        <w:trPr>
          <w:trHeight w:val="290"/>
        </w:trPr>
        <w:tc>
          <w:tcPr>
            <w:tcW w:w="1140" w:type="dxa"/>
            <w:tcBorders>
              <w:top w:val="single" w:sz="4" w:space="0" w:color="auto"/>
              <w:left w:val="single" w:sz="4" w:space="0" w:color="auto"/>
              <w:bottom w:val="single" w:sz="4" w:space="0" w:color="auto"/>
              <w:right w:val="single" w:sz="4" w:space="0" w:color="auto"/>
            </w:tcBorders>
            <w:shd w:val="clear" w:color="auto" w:fill="auto"/>
            <w:hideMark/>
          </w:tcPr>
          <w:p w14:paraId="45292E48" w14:textId="77777777" w:rsidR="00F57A7B" w:rsidRDefault="00F57A7B">
            <w:pPr>
              <w:jc w:val="center"/>
              <w:rPr>
                <w:rFonts w:ascii="Calibri" w:hAnsi="Calibri" w:cs="Calibri"/>
                <w:b/>
                <w:bCs/>
                <w:color w:val="000000"/>
                <w:sz w:val="22"/>
                <w:szCs w:val="22"/>
              </w:rPr>
            </w:pPr>
            <w:r>
              <w:rPr>
                <w:rFonts w:ascii="Calibri" w:hAnsi="Calibri" w:cs="Calibri"/>
                <w:b/>
                <w:bCs/>
                <w:color w:val="000000"/>
                <w:sz w:val="22"/>
                <w:szCs w:val="22"/>
              </w:rPr>
              <w:t>Element</w:t>
            </w:r>
          </w:p>
        </w:tc>
        <w:tc>
          <w:tcPr>
            <w:tcW w:w="6560" w:type="dxa"/>
            <w:tcBorders>
              <w:top w:val="single" w:sz="4" w:space="0" w:color="auto"/>
              <w:left w:val="nil"/>
              <w:bottom w:val="single" w:sz="4" w:space="0" w:color="auto"/>
              <w:right w:val="single" w:sz="4" w:space="0" w:color="auto"/>
            </w:tcBorders>
            <w:shd w:val="clear" w:color="auto" w:fill="auto"/>
            <w:hideMark/>
          </w:tcPr>
          <w:p w14:paraId="57E15A5E" w14:textId="77777777" w:rsidR="00F57A7B" w:rsidRDefault="00F57A7B">
            <w:pPr>
              <w:jc w:val="center"/>
              <w:rPr>
                <w:rFonts w:ascii="Calibri" w:hAnsi="Calibri" w:cs="Calibri"/>
                <w:b/>
                <w:bCs/>
                <w:color w:val="000000"/>
                <w:sz w:val="22"/>
                <w:szCs w:val="22"/>
              </w:rPr>
            </w:pPr>
            <w:r>
              <w:rPr>
                <w:rFonts w:ascii="Calibri" w:hAnsi="Calibri" w:cs="Calibri"/>
                <w:b/>
                <w:bCs/>
                <w:color w:val="000000"/>
                <w:sz w:val="22"/>
                <w:szCs w:val="22"/>
              </w:rPr>
              <w:t>Description</w:t>
            </w:r>
          </w:p>
        </w:tc>
      </w:tr>
      <w:tr w:rsidR="00F57A7B" w14:paraId="530E558B" w14:textId="77777777" w:rsidTr="00F57A7B">
        <w:trPr>
          <w:trHeight w:val="290"/>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7CD68A8A" w14:textId="77777777" w:rsidR="00F57A7B" w:rsidRDefault="00F57A7B">
            <w:pPr>
              <w:rPr>
                <w:rFonts w:ascii="Calibri" w:hAnsi="Calibri" w:cs="Calibri"/>
                <w:color w:val="000000"/>
                <w:sz w:val="22"/>
                <w:szCs w:val="22"/>
              </w:rPr>
            </w:pPr>
            <w:r>
              <w:rPr>
                <w:rFonts w:ascii="Calibri" w:hAnsi="Calibri" w:cs="Calibri"/>
                <w:color w:val="000000"/>
                <w:sz w:val="22"/>
                <w:szCs w:val="22"/>
              </w:rPr>
              <w:t>&lt;TEI&gt;</w:t>
            </w:r>
          </w:p>
        </w:tc>
        <w:tc>
          <w:tcPr>
            <w:tcW w:w="6560" w:type="dxa"/>
            <w:tcBorders>
              <w:top w:val="nil"/>
              <w:left w:val="nil"/>
              <w:bottom w:val="single" w:sz="4" w:space="0" w:color="auto"/>
              <w:right w:val="single" w:sz="4" w:space="0" w:color="auto"/>
            </w:tcBorders>
            <w:shd w:val="clear" w:color="auto" w:fill="auto"/>
            <w:vAlign w:val="bottom"/>
            <w:hideMark/>
          </w:tcPr>
          <w:p w14:paraId="4D8DC6BE" w14:textId="77777777" w:rsidR="00F57A7B" w:rsidRDefault="00F57A7B">
            <w:pPr>
              <w:rPr>
                <w:rFonts w:ascii="Calibri" w:hAnsi="Calibri" w:cs="Calibri"/>
                <w:color w:val="000000"/>
                <w:sz w:val="22"/>
                <w:szCs w:val="22"/>
              </w:rPr>
            </w:pPr>
            <w:r>
              <w:rPr>
                <w:rFonts w:ascii="Calibri" w:hAnsi="Calibri" w:cs="Calibri"/>
                <w:color w:val="000000"/>
                <w:sz w:val="22"/>
                <w:szCs w:val="22"/>
              </w:rPr>
              <w:t>The root element that contains the entire TEI document.</w:t>
            </w:r>
          </w:p>
        </w:tc>
      </w:tr>
      <w:tr w:rsidR="00F57A7B" w14:paraId="788E9FE0" w14:textId="77777777" w:rsidTr="00F57A7B">
        <w:trPr>
          <w:trHeight w:val="580"/>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67F48C43" w14:textId="77777777" w:rsidR="00F57A7B" w:rsidRDefault="00F57A7B">
            <w:pPr>
              <w:rPr>
                <w:rFonts w:ascii="Calibri" w:hAnsi="Calibri" w:cs="Calibri"/>
                <w:color w:val="000000"/>
                <w:sz w:val="22"/>
                <w:szCs w:val="22"/>
              </w:rPr>
            </w:pPr>
            <w:r>
              <w:rPr>
                <w:rFonts w:ascii="Calibri" w:hAnsi="Calibri" w:cs="Calibri"/>
                <w:color w:val="000000"/>
                <w:sz w:val="22"/>
                <w:szCs w:val="22"/>
              </w:rPr>
              <w:t>&lt;teiHeader&gt;</w:t>
            </w:r>
          </w:p>
        </w:tc>
        <w:tc>
          <w:tcPr>
            <w:tcW w:w="6560" w:type="dxa"/>
            <w:tcBorders>
              <w:top w:val="nil"/>
              <w:left w:val="nil"/>
              <w:bottom w:val="single" w:sz="4" w:space="0" w:color="auto"/>
              <w:right w:val="single" w:sz="4" w:space="0" w:color="auto"/>
            </w:tcBorders>
            <w:shd w:val="clear" w:color="auto" w:fill="auto"/>
            <w:vAlign w:val="bottom"/>
            <w:hideMark/>
          </w:tcPr>
          <w:p w14:paraId="2BB5CD38" w14:textId="77777777" w:rsidR="00F57A7B" w:rsidRDefault="00F57A7B">
            <w:pPr>
              <w:rPr>
                <w:rFonts w:ascii="Calibri" w:hAnsi="Calibri" w:cs="Calibri"/>
                <w:color w:val="000000"/>
                <w:sz w:val="22"/>
                <w:szCs w:val="22"/>
              </w:rPr>
            </w:pPr>
            <w:r>
              <w:rPr>
                <w:rFonts w:ascii="Calibri" w:hAnsi="Calibri" w:cs="Calibri"/>
                <w:color w:val="000000"/>
                <w:sz w:val="22"/>
                <w:szCs w:val="22"/>
              </w:rPr>
              <w:t>Contains the metadata of the text, including title, author, and other bibliographic details.</w:t>
            </w:r>
          </w:p>
        </w:tc>
      </w:tr>
      <w:tr w:rsidR="00F57A7B" w14:paraId="5E1DF854" w14:textId="77777777" w:rsidTr="00F57A7B">
        <w:trPr>
          <w:trHeight w:val="580"/>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12985FF8" w14:textId="77777777" w:rsidR="00F57A7B" w:rsidRDefault="00F57A7B">
            <w:pPr>
              <w:rPr>
                <w:rFonts w:ascii="Calibri" w:hAnsi="Calibri" w:cs="Calibri"/>
                <w:color w:val="000000"/>
                <w:sz w:val="22"/>
                <w:szCs w:val="22"/>
              </w:rPr>
            </w:pPr>
            <w:r>
              <w:rPr>
                <w:rFonts w:ascii="Calibri" w:hAnsi="Calibri" w:cs="Calibri"/>
                <w:color w:val="000000"/>
                <w:sz w:val="22"/>
                <w:szCs w:val="22"/>
              </w:rPr>
              <w:t>&lt;fileDesc&gt;</w:t>
            </w:r>
          </w:p>
        </w:tc>
        <w:tc>
          <w:tcPr>
            <w:tcW w:w="6560" w:type="dxa"/>
            <w:tcBorders>
              <w:top w:val="nil"/>
              <w:left w:val="nil"/>
              <w:bottom w:val="single" w:sz="4" w:space="0" w:color="auto"/>
              <w:right w:val="single" w:sz="4" w:space="0" w:color="auto"/>
            </w:tcBorders>
            <w:shd w:val="clear" w:color="auto" w:fill="auto"/>
            <w:vAlign w:val="bottom"/>
            <w:hideMark/>
          </w:tcPr>
          <w:p w14:paraId="7AA66FDA" w14:textId="77777777" w:rsidR="00F57A7B" w:rsidRDefault="00F57A7B">
            <w:pPr>
              <w:rPr>
                <w:rFonts w:ascii="Calibri" w:hAnsi="Calibri" w:cs="Calibri"/>
                <w:color w:val="000000"/>
                <w:sz w:val="22"/>
                <w:szCs w:val="22"/>
              </w:rPr>
            </w:pPr>
            <w:r>
              <w:rPr>
                <w:rFonts w:ascii="Calibri" w:hAnsi="Calibri" w:cs="Calibri"/>
                <w:color w:val="000000"/>
                <w:sz w:val="22"/>
                <w:szCs w:val="22"/>
              </w:rPr>
              <w:t>Describes the file, such as title, publication details, and other bibliographic metadata.</w:t>
            </w:r>
          </w:p>
        </w:tc>
      </w:tr>
      <w:tr w:rsidR="00F57A7B" w14:paraId="62FC56F3" w14:textId="77777777" w:rsidTr="00F57A7B">
        <w:trPr>
          <w:trHeight w:val="290"/>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3ECC8B5A" w14:textId="77777777" w:rsidR="00F57A7B" w:rsidRDefault="00F57A7B">
            <w:pPr>
              <w:rPr>
                <w:rFonts w:ascii="Calibri" w:hAnsi="Calibri" w:cs="Calibri"/>
                <w:color w:val="000000"/>
                <w:sz w:val="22"/>
                <w:szCs w:val="22"/>
              </w:rPr>
            </w:pPr>
            <w:r>
              <w:rPr>
                <w:rFonts w:ascii="Calibri" w:hAnsi="Calibri" w:cs="Calibri"/>
                <w:color w:val="000000"/>
                <w:sz w:val="22"/>
                <w:szCs w:val="22"/>
              </w:rPr>
              <w:t>&lt;text&gt;</w:t>
            </w:r>
          </w:p>
        </w:tc>
        <w:tc>
          <w:tcPr>
            <w:tcW w:w="6560" w:type="dxa"/>
            <w:tcBorders>
              <w:top w:val="nil"/>
              <w:left w:val="nil"/>
              <w:bottom w:val="single" w:sz="4" w:space="0" w:color="auto"/>
              <w:right w:val="single" w:sz="4" w:space="0" w:color="auto"/>
            </w:tcBorders>
            <w:shd w:val="clear" w:color="auto" w:fill="auto"/>
            <w:vAlign w:val="bottom"/>
            <w:hideMark/>
          </w:tcPr>
          <w:p w14:paraId="480AD78F" w14:textId="77777777" w:rsidR="00F57A7B" w:rsidRDefault="00F57A7B">
            <w:pPr>
              <w:rPr>
                <w:rFonts w:ascii="Calibri" w:hAnsi="Calibri" w:cs="Calibri"/>
                <w:color w:val="000000"/>
                <w:sz w:val="22"/>
                <w:szCs w:val="22"/>
              </w:rPr>
            </w:pPr>
            <w:r>
              <w:rPr>
                <w:rFonts w:ascii="Calibri" w:hAnsi="Calibri" w:cs="Calibri"/>
                <w:color w:val="000000"/>
                <w:sz w:val="22"/>
                <w:szCs w:val="22"/>
              </w:rPr>
              <w:t>Contains the main body of the text being encoded.</w:t>
            </w:r>
          </w:p>
        </w:tc>
      </w:tr>
      <w:tr w:rsidR="00F57A7B" w14:paraId="4DAD7982" w14:textId="77777777" w:rsidTr="00F57A7B">
        <w:trPr>
          <w:trHeight w:val="290"/>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05A0857E" w14:textId="77777777" w:rsidR="00F57A7B" w:rsidRDefault="00F57A7B">
            <w:pPr>
              <w:rPr>
                <w:rFonts w:ascii="Calibri" w:hAnsi="Calibri" w:cs="Calibri"/>
                <w:color w:val="000000"/>
                <w:sz w:val="22"/>
                <w:szCs w:val="22"/>
              </w:rPr>
            </w:pPr>
            <w:r>
              <w:rPr>
                <w:rFonts w:ascii="Calibri" w:hAnsi="Calibri" w:cs="Calibri"/>
                <w:color w:val="000000"/>
                <w:sz w:val="22"/>
                <w:szCs w:val="22"/>
              </w:rPr>
              <w:t>&lt;body&gt;</w:t>
            </w:r>
          </w:p>
        </w:tc>
        <w:tc>
          <w:tcPr>
            <w:tcW w:w="6560" w:type="dxa"/>
            <w:tcBorders>
              <w:top w:val="nil"/>
              <w:left w:val="nil"/>
              <w:bottom w:val="single" w:sz="4" w:space="0" w:color="auto"/>
              <w:right w:val="single" w:sz="4" w:space="0" w:color="auto"/>
            </w:tcBorders>
            <w:shd w:val="clear" w:color="auto" w:fill="auto"/>
            <w:vAlign w:val="bottom"/>
            <w:hideMark/>
          </w:tcPr>
          <w:p w14:paraId="7A2DE4BF" w14:textId="77777777" w:rsidR="00F57A7B" w:rsidRDefault="00F57A7B">
            <w:pPr>
              <w:rPr>
                <w:rFonts w:ascii="Calibri" w:hAnsi="Calibri" w:cs="Calibri"/>
                <w:color w:val="000000"/>
                <w:sz w:val="22"/>
                <w:szCs w:val="22"/>
              </w:rPr>
            </w:pPr>
            <w:r>
              <w:rPr>
                <w:rFonts w:ascii="Calibri" w:hAnsi="Calibri" w:cs="Calibri"/>
                <w:color w:val="000000"/>
                <w:sz w:val="22"/>
                <w:szCs w:val="22"/>
              </w:rPr>
              <w:t>Contains the main content of the document, typically nested inside &lt;text&gt;.</w:t>
            </w:r>
          </w:p>
        </w:tc>
      </w:tr>
      <w:tr w:rsidR="00F57A7B" w14:paraId="176D095A" w14:textId="77777777" w:rsidTr="00F57A7B">
        <w:trPr>
          <w:trHeight w:val="290"/>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131B4F77" w14:textId="77777777" w:rsidR="00F57A7B" w:rsidRDefault="00F57A7B">
            <w:pPr>
              <w:rPr>
                <w:rFonts w:ascii="Calibri" w:hAnsi="Calibri" w:cs="Calibri"/>
                <w:color w:val="000000"/>
                <w:sz w:val="22"/>
                <w:szCs w:val="22"/>
              </w:rPr>
            </w:pPr>
            <w:r>
              <w:rPr>
                <w:rFonts w:ascii="Calibri" w:hAnsi="Calibri" w:cs="Calibri"/>
                <w:color w:val="000000"/>
                <w:sz w:val="22"/>
                <w:szCs w:val="22"/>
              </w:rPr>
              <w:t>&lt;front&gt;</w:t>
            </w:r>
          </w:p>
        </w:tc>
        <w:tc>
          <w:tcPr>
            <w:tcW w:w="6560" w:type="dxa"/>
            <w:tcBorders>
              <w:top w:val="nil"/>
              <w:left w:val="nil"/>
              <w:bottom w:val="single" w:sz="4" w:space="0" w:color="auto"/>
              <w:right w:val="single" w:sz="4" w:space="0" w:color="auto"/>
            </w:tcBorders>
            <w:shd w:val="clear" w:color="auto" w:fill="auto"/>
            <w:vAlign w:val="bottom"/>
            <w:hideMark/>
          </w:tcPr>
          <w:p w14:paraId="19C4368A" w14:textId="77777777" w:rsidR="00F57A7B" w:rsidRDefault="00F57A7B">
            <w:pPr>
              <w:rPr>
                <w:rFonts w:ascii="Calibri" w:hAnsi="Calibri" w:cs="Calibri"/>
                <w:color w:val="000000"/>
                <w:sz w:val="22"/>
                <w:szCs w:val="22"/>
              </w:rPr>
            </w:pPr>
            <w:r>
              <w:rPr>
                <w:rFonts w:ascii="Calibri" w:hAnsi="Calibri" w:cs="Calibri"/>
                <w:color w:val="000000"/>
                <w:sz w:val="22"/>
                <w:szCs w:val="22"/>
              </w:rPr>
              <w:t>Contains front matter such as title pages, prefaces, or introductions.</w:t>
            </w:r>
          </w:p>
        </w:tc>
      </w:tr>
      <w:tr w:rsidR="00F57A7B" w14:paraId="1D54D402" w14:textId="77777777" w:rsidTr="00F57A7B">
        <w:trPr>
          <w:trHeight w:val="290"/>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4D0C8488" w14:textId="77777777" w:rsidR="00F57A7B" w:rsidRDefault="00F57A7B">
            <w:pPr>
              <w:rPr>
                <w:rFonts w:ascii="Calibri" w:hAnsi="Calibri" w:cs="Calibri"/>
                <w:color w:val="000000"/>
                <w:sz w:val="22"/>
                <w:szCs w:val="22"/>
              </w:rPr>
            </w:pPr>
            <w:r>
              <w:rPr>
                <w:rFonts w:ascii="Calibri" w:hAnsi="Calibri" w:cs="Calibri"/>
                <w:color w:val="000000"/>
                <w:sz w:val="22"/>
                <w:szCs w:val="22"/>
              </w:rPr>
              <w:t>&lt;back&gt;</w:t>
            </w:r>
          </w:p>
        </w:tc>
        <w:tc>
          <w:tcPr>
            <w:tcW w:w="6560" w:type="dxa"/>
            <w:tcBorders>
              <w:top w:val="nil"/>
              <w:left w:val="nil"/>
              <w:bottom w:val="single" w:sz="4" w:space="0" w:color="auto"/>
              <w:right w:val="single" w:sz="4" w:space="0" w:color="auto"/>
            </w:tcBorders>
            <w:shd w:val="clear" w:color="auto" w:fill="auto"/>
            <w:vAlign w:val="bottom"/>
            <w:hideMark/>
          </w:tcPr>
          <w:p w14:paraId="74453024" w14:textId="77777777" w:rsidR="00F57A7B" w:rsidRDefault="00F57A7B">
            <w:pPr>
              <w:rPr>
                <w:rFonts w:ascii="Calibri" w:hAnsi="Calibri" w:cs="Calibri"/>
                <w:color w:val="000000"/>
                <w:sz w:val="22"/>
                <w:szCs w:val="22"/>
              </w:rPr>
            </w:pPr>
            <w:r>
              <w:rPr>
                <w:rFonts w:ascii="Calibri" w:hAnsi="Calibri" w:cs="Calibri"/>
                <w:color w:val="000000"/>
                <w:sz w:val="22"/>
                <w:szCs w:val="22"/>
              </w:rPr>
              <w:t>Contains back matter such as appendices, bibliographies, or indexes.</w:t>
            </w:r>
          </w:p>
        </w:tc>
      </w:tr>
      <w:tr w:rsidR="00F57A7B" w14:paraId="7E492656" w14:textId="77777777" w:rsidTr="00F57A7B">
        <w:trPr>
          <w:trHeight w:val="290"/>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5A561F2D" w14:textId="77777777" w:rsidR="00F57A7B" w:rsidRDefault="00F57A7B">
            <w:pPr>
              <w:rPr>
                <w:rFonts w:ascii="Calibri" w:hAnsi="Calibri" w:cs="Calibri"/>
                <w:color w:val="000000"/>
                <w:sz w:val="22"/>
                <w:szCs w:val="22"/>
              </w:rPr>
            </w:pPr>
            <w:r>
              <w:rPr>
                <w:rFonts w:ascii="Calibri" w:hAnsi="Calibri" w:cs="Calibri"/>
                <w:color w:val="000000"/>
                <w:sz w:val="22"/>
                <w:szCs w:val="22"/>
              </w:rPr>
              <w:t>&lt;div&gt;</w:t>
            </w:r>
          </w:p>
        </w:tc>
        <w:tc>
          <w:tcPr>
            <w:tcW w:w="6560" w:type="dxa"/>
            <w:tcBorders>
              <w:top w:val="nil"/>
              <w:left w:val="nil"/>
              <w:bottom w:val="single" w:sz="4" w:space="0" w:color="auto"/>
              <w:right w:val="single" w:sz="4" w:space="0" w:color="auto"/>
            </w:tcBorders>
            <w:shd w:val="clear" w:color="auto" w:fill="auto"/>
            <w:vAlign w:val="bottom"/>
            <w:hideMark/>
          </w:tcPr>
          <w:p w14:paraId="34F6E202" w14:textId="77777777" w:rsidR="00F57A7B" w:rsidRDefault="00F57A7B">
            <w:pPr>
              <w:rPr>
                <w:rFonts w:ascii="Calibri" w:hAnsi="Calibri" w:cs="Calibri"/>
                <w:color w:val="000000"/>
                <w:sz w:val="22"/>
                <w:szCs w:val="22"/>
              </w:rPr>
            </w:pPr>
            <w:r>
              <w:rPr>
                <w:rFonts w:ascii="Calibri" w:hAnsi="Calibri" w:cs="Calibri"/>
                <w:color w:val="000000"/>
                <w:sz w:val="22"/>
                <w:szCs w:val="22"/>
              </w:rPr>
              <w:t>Used for logical divisions within the text, such as chapters or sections.</w:t>
            </w:r>
          </w:p>
        </w:tc>
      </w:tr>
      <w:tr w:rsidR="00F57A7B" w14:paraId="093A1F78" w14:textId="77777777" w:rsidTr="00F57A7B">
        <w:trPr>
          <w:trHeight w:val="290"/>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5750B99C" w14:textId="77777777" w:rsidR="00F57A7B" w:rsidRDefault="00F57A7B">
            <w:pPr>
              <w:rPr>
                <w:rFonts w:ascii="Calibri" w:hAnsi="Calibri" w:cs="Calibri"/>
                <w:color w:val="000000"/>
                <w:sz w:val="22"/>
                <w:szCs w:val="22"/>
              </w:rPr>
            </w:pPr>
            <w:r>
              <w:rPr>
                <w:rFonts w:ascii="Calibri" w:hAnsi="Calibri" w:cs="Calibri"/>
                <w:color w:val="000000"/>
                <w:sz w:val="22"/>
                <w:szCs w:val="22"/>
              </w:rPr>
              <w:t>&lt;p&gt;</w:t>
            </w:r>
          </w:p>
        </w:tc>
        <w:tc>
          <w:tcPr>
            <w:tcW w:w="6560" w:type="dxa"/>
            <w:tcBorders>
              <w:top w:val="nil"/>
              <w:left w:val="nil"/>
              <w:bottom w:val="single" w:sz="4" w:space="0" w:color="auto"/>
              <w:right w:val="single" w:sz="4" w:space="0" w:color="auto"/>
            </w:tcBorders>
            <w:shd w:val="clear" w:color="auto" w:fill="auto"/>
            <w:vAlign w:val="bottom"/>
            <w:hideMark/>
          </w:tcPr>
          <w:p w14:paraId="4EED85FD" w14:textId="77777777" w:rsidR="00F57A7B" w:rsidRDefault="00F57A7B">
            <w:pPr>
              <w:rPr>
                <w:rFonts w:ascii="Calibri" w:hAnsi="Calibri" w:cs="Calibri"/>
                <w:color w:val="000000"/>
                <w:sz w:val="22"/>
                <w:szCs w:val="22"/>
              </w:rPr>
            </w:pPr>
            <w:r>
              <w:rPr>
                <w:rFonts w:ascii="Calibri" w:hAnsi="Calibri" w:cs="Calibri"/>
                <w:color w:val="000000"/>
                <w:sz w:val="22"/>
                <w:szCs w:val="22"/>
              </w:rPr>
              <w:t>Represents paragraphs in the text.</w:t>
            </w:r>
          </w:p>
        </w:tc>
      </w:tr>
      <w:tr w:rsidR="00F57A7B" w14:paraId="56667058" w14:textId="77777777" w:rsidTr="00F57A7B">
        <w:trPr>
          <w:trHeight w:val="290"/>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15D5E8EE" w14:textId="77777777" w:rsidR="00F57A7B" w:rsidRDefault="00F57A7B">
            <w:pPr>
              <w:rPr>
                <w:rFonts w:ascii="Calibri" w:hAnsi="Calibri" w:cs="Calibri"/>
                <w:color w:val="000000"/>
                <w:sz w:val="22"/>
                <w:szCs w:val="22"/>
              </w:rPr>
            </w:pPr>
            <w:r>
              <w:rPr>
                <w:rFonts w:ascii="Calibri" w:hAnsi="Calibri" w:cs="Calibri"/>
                <w:color w:val="000000"/>
                <w:sz w:val="22"/>
                <w:szCs w:val="22"/>
              </w:rPr>
              <w:t>&lt;head&gt;</w:t>
            </w:r>
          </w:p>
        </w:tc>
        <w:tc>
          <w:tcPr>
            <w:tcW w:w="6560" w:type="dxa"/>
            <w:tcBorders>
              <w:top w:val="nil"/>
              <w:left w:val="nil"/>
              <w:bottom w:val="single" w:sz="4" w:space="0" w:color="auto"/>
              <w:right w:val="single" w:sz="4" w:space="0" w:color="auto"/>
            </w:tcBorders>
            <w:shd w:val="clear" w:color="auto" w:fill="auto"/>
            <w:vAlign w:val="bottom"/>
            <w:hideMark/>
          </w:tcPr>
          <w:p w14:paraId="4A55BDFD" w14:textId="77777777" w:rsidR="00F57A7B" w:rsidRDefault="00F57A7B">
            <w:pPr>
              <w:rPr>
                <w:rFonts w:ascii="Calibri" w:hAnsi="Calibri" w:cs="Calibri"/>
                <w:color w:val="000000"/>
                <w:sz w:val="22"/>
                <w:szCs w:val="22"/>
              </w:rPr>
            </w:pPr>
            <w:r>
              <w:rPr>
                <w:rFonts w:ascii="Calibri" w:hAnsi="Calibri" w:cs="Calibri"/>
                <w:color w:val="000000"/>
                <w:sz w:val="22"/>
                <w:szCs w:val="22"/>
              </w:rPr>
              <w:t>Contains headings, such as chapter or section titles.</w:t>
            </w:r>
          </w:p>
        </w:tc>
      </w:tr>
      <w:tr w:rsidR="00F57A7B" w14:paraId="4BB26515" w14:textId="77777777" w:rsidTr="00F57A7B">
        <w:trPr>
          <w:trHeight w:val="290"/>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32F0CD37" w14:textId="77777777" w:rsidR="00F57A7B" w:rsidRDefault="00F57A7B">
            <w:pPr>
              <w:rPr>
                <w:rFonts w:ascii="Calibri" w:hAnsi="Calibri" w:cs="Calibri"/>
                <w:color w:val="000000"/>
                <w:sz w:val="22"/>
                <w:szCs w:val="22"/>
              </w:rPr>
            </w:pPr>
            <w:r>
              <w:rPr>
                <w:rFonts w:ascii="Calibri" w:hAnsi="Calibri" w:cs="Calibri"/>
                <w:color w:val="000000"/>
                <w:sz w:val="22"/>
                <w:szCs w:val="22"/>
              </w:rPr>
              <w:t>&lt;note&gt;</w:t>
            </w:r>
          </w:p>
        </w:tc>
        <w:tc>
          <w:tcPr>
            <w:tcW w:w="6560" w:type="dxa"/>
            <w:tcBorders>
              <w:top w:val="nil"/>
              <w:left w:val="nil"/>
              <w:bottom w:val="single" w:sz="4" w:space="0" w:color="auto"/>
              <w:right w:val="single" w:sz="4" w:space="0" w:color="auto"/>
            </w:tcBorders>
            <w:shd w:val="clear" w:color="auto" w:fill="auto"/>
            <w:vAlign w:val="bottom"/>
            <w:hideMark/>
          </w:tcPr>
          <w:p w14:paraId="5AFD8A60" w14:textId="77777777" w:rsidR="00F57A7B" w:rsidRDefault="00F57A7B">
            <w:pPr>
              <w:rPr>
                <w:rFonts w:ascii="Calibri" w:hAnsi="Calibri" w:cs="Calibri"/>
                <w:color w:val="000000"/>
                <w:sz w:val="22"/>
                <w:szCs w:val="22"/>
              </w:rPr>
            </w:pPr>
            <w:r>
              <w:rPr>
                <w:rFonts w:ascii="Calibri" w:hAnsi="Calibri" w:cs="Calibri"/>
                <w:color w:val="000000"/>
                <w:sz w:val="22"/>
                <w:szCs w:val="22"/>
              </w:rPr>
              <w:t>Used for annotations, footnotes, or other supplementary information.</w:t>
            </w:r>
          </w:p>
        </w:tc>
      </w:tr>
      <w:tr w:rsidR="00F57A7B" w14:paraId="67D3AE68" w14:textId="77777777" w:rsidTr="00F57A7B">
        <w:trPr>
          <w:trHeight w:val="290"/>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15DCB92A" w14:textId="77777777" w:rsidR="00F57A7B" w:rsidRDefault="00F57A7B">
            <w:pPr>
              <w:rPr>
                <w:rFonts w:ascii="Calibri" w:hAnsi="Calibri" w:cs="Calibri"/>
                <w:color w:val="000000"/>
                <w:sz w:val="22"/>
                <w:szCs w:val="22"/>
              </w:rPr>
            </w:pPr>
            <w:r>
              <w:rPr>
                <w:rFonts w:ascii="Calibri" w:hAnsi="Calibri" w:cs="Calibri"/>
                <w:color w:val="000000"/>
                <w:sz w:val="22"/>
                <w:szCs w:val="22"/>
              </w:rPr>
              <w:t>&lt;list&gt;</w:t>
            </w:r>
          </w:p>
        </w:tc>
        <w:tc>
          <w:tcPr>
            <w:tcW w:w="6560" w:type="dxa"/>
            <w:tcBorders>
              <w:top w:val="nil"/>
              <w:left w:val="nil"/>
              <w:bottom w:val="single" w:sz="4" w:space="0" w:color="auto"/>
              <w:right w:val="single" w:sz="4" w:space="0" w:color="auto"/>
            </w:tcBorders>
            <w:shd w:val="clear" w:color="auto" w:fill="auto"/>
            <w:vAlign w:val="bottom"/>
            <w:hideMark/>
          </w:tcPr>
          <w:p w14:paraId="4FB82E43" w14:textId="77777777" w:rsidR="00F57A7B" w:rsidRDefault="00F57A7B">
            <w:pPr>
              <w:rPr>
                <w:rFonts w:ascii="Calibri" w:hAnsi="Calibri" w:cs="Calibri"/>
                <w:color w:val="000000"/>
                <w:sz w:val="22"/>
                <w:szCs w:val="22"/>
              </w:rPr>
            </w:pPr>
            <w:r>
              <w:rPr>
                <w:rFonts w:ascii="Calibri" w:hAnsi="Calibri" w:cs="Calibri"/>
                <w:color w:val="000000"/>
                <w:sz w:val="22"/>
                <w:szCs w:val="22"/>
              </w:rPr>
              <w:t>Represents a list of items, such as bibliographies or inventories.</w:t>
            </w:r>
          </w:p>
        </w:tc>
      </w:tr>
      <w:tr w:rsidR="00F57A7B" w14:paraId="6429C53E" w14:textId="77777777" w:rsidTr="00F57A7B">
        <w:trPr>
          <w:trHeight w:val="290"/>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3ED6C577" w14:textId="77777777" w:rsidR="00F57A7B" w:rsidRDefault="00F57A7B">
            <w:pPr>
              <w:rPr>
                <w:rFonts w:ascii="Calibri" w:hAnsi="Calibri" w:cs="Calibri"/>
                <w:color w:val="000000"/>
                <w:sz w:val="22"/>
                <w:szCs w:val="22"/>
              </w:rPr>
            </w:pPr>
            <w:r>
              <w:rPr>
                <w:rFonts w:ascii="Calibri" w:hAnsi="Calibri" w:cs="Calibri"/>
                <w:color w:val="000000"/>
                <w:sz w:val="22"/>
                <w:szCs w:val="22"/>
              </w:rPr>
              <w:t>&lt;item&gt;</w:t>
            </w:r>
          </w:p>
        </w:tc>
        <w:tc>
          <w:tcPr>
            <w:tcW w:w="6560" w:type="dxa"/>
            <w:tcBorders>
              <w:top w:val="nil"/>
              <w:left w:val="nil"/>
              <w:bottom w:val="single" w:sz="4" w:space="0" w:color="auto"/>
              <w:right w:val="single" w:sz="4" w:space="0" w:color="auto"/>
            </w:tcBorders>
            <w:shd w:val="clear" w:color="auto" w:fill="auto"/>
            <w:vAlign w:val="bottom"/>
            <w:hideMark/>
          </w:tcPr>
          <w:p w14:paraId="50623F78" w14:textId="77777777" w:rsidR="00F57A7B" w:rsidRDefault="00F57A7B">
            <w:pPr>
              <w:rPr>
                <w:rFonts w:ascii="Calibri" w:hAnsi="Calibri" w:cs="Calibri"/>
                <w:color w:val="000000"/>
                <w:sz w:val="22"/>
                <w:szCs w:val="22"/>
              </w:rPr>
            </w:pPr>
            <w:r>
              <w:rPr>
                <w:rFonts w:ascii="Calibri" w:hAnsi="Calibri" w:cs="Calibri"/>
                <w:color w:val="000000"/>
                <w:sz w:val="22"/>
                <w:szCs w:val="22"/>
              </w:rPr>
              <w:t>Represents an item within a list.</w:t>
            </w:r>
          </w:p>
        </w:tc>
      </w:tr>
      <w:tr w:rsidR="00F57A7B" w14:paraId="4E8B2071" w14:textId="77777777" w:rsidTr="00F57A7B">
        <w:trPr>
          <w:trHeight w:val="290"/>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3180D5E2" w14:textId="77777777" w:rsidR="00F57A7B" w:rsidRDefault="00F57A7B">
            <w:pPr>
              <w:rPr>
                <w:rFonts w:ascii="Calibri" w:hAnsi="Calibri" w:cs="Calibri"/>
                <w:color w:val="000000"/>
                <w:sz w:val="22"/>
                <w:szCs w:val="22"/>
              </w:rPr>
            </w:pPr>
            <w:r>
              <w:rPr>
                <w:rFonts w:ascii="Calibri" w:hAnsi="Calibri" w:cs="Calibri"/>
                <w:color w:val="000000"/>
                <w:sz w:val="22"/>
                <w:szCs w:val="22"/>
              </w:rPr>
              <w:t>&lt;date&gt;</w:t>
            </w:r>
          </w:p>
        </w:tc>
        <w:tc>
          <w:tcPr>
            <w:tcW w:w="6560" w:type="dxa"/>
            <w:tcBorders>
              <w:top w:val="nil"/>
              <w:left w:val="nil"/>
              <w:bottom w:val="single" w:sz="4" w:space="0" w:color="auto"/>
              <w:right w:val="single" w:sz="4" w:space="0" w:color="auto"/>
            </w:tcBorders>
            <w:shd w:val="clear" w:color="auto" w:fill="auto"/>
            <w:vAlign w:val="bottom"/>
            <w:hideMark/>
          </w:tcPr>
          <w:p w14:paraId="369A0A55" w14:textId="77777777" w:rsidR="00F57A7B" w:rsidRDefault="00F57A7B">
            <w:pPr>
              <w:rPr>
                <w:rFonts w:ascii="Calibri" w:hAnsi="Calibri" w:cs="Calibri"/>
                <w:color w:val="000000"/>
                <w:sz w:val="22"/>
                <w:szCs w:val="22"/>
              </w:rPr>
            </w:pPr>
            <w:r>
              <w:rPr>
                <w:rFonts w:ascii="Calibri" w:hAnsi="Calibri" w:cs="Calibri"/>
                <w:color w:val="000000"/>
                <w:sz w:val="22"/>
                <w:szCs w:val="22"/>
              </w:rPr>
              <w:t>Used for encoding dates, either in the content or in metadata.</w:t>
            </w:r>
          </w:p>
        </w:tc>
      </w:tr>
      <w:tr w:rsidR="00F57A7B" w14:paraId="5647957F" w14:textId="77777777" w:rsidTr="00F57A7B">
        <w:trPr>
          <w:trHeight w:val="290"/>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4A68666B" w14:textId="77777777" w:rsidR="00F57A7B" w:rsidRDefault="00F57A7B">
            <w:pPr>
              <w:rPr>
                <w:rFonts w:ascii="Calibri" w:hAnsi="Calibri" w:cs="Calibri"/>
                <w:color w:val="000000"/>
                <w:sz w:val="22"/>
                <w:szCs w:val="22"/>
              </w:rPr>
            </w:pPr>
            <w:r>
              <w:rPr>
                <w:rFonts w:ascii="Calibri" w:hAnsi="Calibri" w:cs="Calibri"/>
                <w:color w:val="000000"/>
                <w:sz w:val="22"/>
                <w:szCs w:val="22"/>
              </w:rPr>
              <w:t>&lt;title&gt;</w:t>
            </w:r>
          </w:p>
        </w:tc>
        <w:tc>
          <w:tcPr>
            <w:tcW w:w="6560" w:type="dxa"/>
            <w:tcBorders>
              <w:top w:val="nil"/>
              <w:left w:val="nil"/>
              <w:bottom w:val="single" w:sz="4" w:space="0" w:color="auto"/>
              <w:right w:val="single" w:sz="4" w:space="0" w:color="auto"/>
            </w:tcBorders>
            <w:shd w:val="clear" w:color="auto" w:fill="auto"/>
            <w:vAlign w:val="bottom"/>
            <w:hideMark/>
          </w:tcPr>
          <w:p w14:paraId="222DE8C5" w14:textId="77777777" w:rsidR="00F57A7B" w:rsidRDefault="00F57A7B">
            <w:pPr>
              <w:rPr>
                <w:rFonts w:ascii="Calibri" w:hAnsi="Calibri" w:cs="Calibri"/>
                <w:color w:val="000000"/>
                <w:sz w:val="22"/>
                <w:szCs w:val="22"/>
              </w:rPr>
            </w:pPr>
            <w:r>
              <w:rPr>
                <w:rFonts w:ascii="Calibri" w:hAnsi="Calibri" w:cs="Calibri"/>
                <w:color w:val="000000"/>
                <w:sz w:val="22"/>
                <w:szCs w:val="22"/>
              </w:rPr>
              <w:t>Represents the title of a section, document, or part of the text.</w:t>
            </w:r>
          </w:p>
        </w:tc>
      </w:tr>
      <w:tr w:rsidR="00F57A7B" w14:paraId="46D5E02C" w14:textId="77777777" w:rsidTr="00F57A7B">
        <w:trPr>
          <w:trHeight w:val="290"/>
        </w:trPr>
        <w:tc>
          <w:tcPr>
            <w:tcW w:w="1140" w:type="dxa"/>
            <w:tcBorders>
              <w:top w:val="nil"/>
              <w:left w:val="single" w:sz="4" w:space="0" w:color="auto"/>
              <w:bottom w:val="single" w:sz="4" w:space="0" w:color="auto"/>
              <w:right w:val="single" w:sz="4" w:space="0" w:color="auto"/>
            </w:tcBorders>
            <w:shd w:val="clear" w:color="auto" w:fill="auto"/>
            <w:vAlign w:val="bottom"/>
            <w:hideMark/>
          </w:tcPr>
          <w:p w14:paraId="133F115D" w14:textId="77777777" w:rsidR="00F57A7B" w:rsidRDefault="00F57A7B">
            <w:pPr>
              <w:rPr>
                <w:rFonts w:ascii="Calibri" w:hAnsi="Calibri" w:cs="Calibri"/>
                <w:color w:val="000000"/>
                <w:sz w:val="22"/>
                <w:szCs w:val="22"/>
              </w:rPr>
            </w:pPr>
            <w:r>
              <w:rPr>
                <w:rFonts w:ascii="Calibri" w:hAnsi="Calibri" w:cs="Calibri"/>
                <w:color w:val="000000"/>
                <w:sz w:val="22"/>
                <w:szCs w:val="22"/>
              </w:rPr>
              <w:t>&lt;name&gt;</w:t>
            </w:r>
          </w:p>
        </w:tc>
        <w:tc>
          <w:tcPr>
            <w:tcW w:w="6560" w:type="dxa"/>
            <w:tcBorders>
              <w:top w:val="nil"/>
              <w:left w:val="nil"/>
              <w:bottom w:val="single" w:sz="4" w:space="0" w:color="auto"/>
              <w:right w:val="single" w:sz="4" w:space="0" w:color="auto"/>
            </w:tcBorders>
            <w:shd w:val="clear" w:color="auto" w:fill="auto"/>
            <w:vAlign w:val="bottom"/>
            <w:hideMark/>
          </w:tcPr>
          <w:p w14:paraId="7589E9A9" w14:textId="77777777" w:rsidR="00F57A7B" w:rsidRDefault="00F57A7B">
            <w:pPr>
              <w:rPr>
                <w:rFonts w:ascii="Calibri" w:hAnsi="Calibri" w:cs="Calibri"/>
                <w:color w:val="000000"/>
                <w:sz w:val="22"/>
                <w:szCs w:val="22"/>
              </w:rPr>
            </w:pPr>
            <w:r>
              <w:rPr>
                <w:rFonts w:ascii="Calibri" w:hAnsi="Calibri" w:cs="Calibri"/>
                <w:color w:val="000000"/>
                <w:sz w:val="22"/>
                <w:szCs w:val="22"/>
              </w:rPr>
              <w:t>Used for encoding names of persons, places, organizations, etc.</w:t>
            </w:r>
          </w:p>
        </w:tc>
      </w:tr>
    </w:tbl>
    <w:p w14:paraId="4D43C083" w14:textId="77777777" w:rsidR="00710D24" w:rsidRDefault="00710D24" w:rsidP="00136C04">
      <w:pPr>
        <w:spacing w:line="360" w:lineRule="auto"/>
      </w:pPr>
    </w:p>
    <w:p w14:paraId="64288C83" w14:textId="141D836F" w:rsidR="00136C04" w:rsidRDefault="001E5736" w:rsidP="00136C04">
      <w:pPr>
        <w:spacing w:line="360" w:lineRule="auto"/>
      </w:pPr>
      <w:r w:rsidRPr="00D45C9B">
        <w:rPr>
          <w:b/>
          <w:bCs/>
          <w:i/>
        </w:rPr>
        <w:lastRenderedPageBreak/>
        <w:t>Implemented projects and collections</w:t>
      </w:r>
      <w:r w:rsidR="00710D24">
        <w:t xml:space="preserve">  </w:t>
      </w:r>
    </w:p>
    <w:p w14:paraId="06416D33" w14:textId="189696EC" w:rsidR="00AD034D" w:rsidRDefault="00710D24" w:rsidP="00136C04">
      <w:pPr>
        <w:spacing w:line="360" w:lineRule="auto"/>
      </w:pPr>
      <w:r>
        <w:t xml:space="preserve">There are </w:t>
      </w:r>
      <w:r w:rsidR="00D45C9B">
        <w:t xml:space="preserve">now </w:t>
      </w:r>
      <w:r w:rsidR="00917807">
        <w:t>hundreds</w:t>
      </w:r>
      <w:r w:rsidR="00D45C9B">
        <w:t xml:space="preserve"> of</w:t>
      </w:r>
      <w:r>
        <w:t xml:space="preserve"> projects</w:t>
      </w:r>
      <w:r w:rsidR="00F746BF">
        <w:t>,</w:t>
      </w:r>
      <w:r>
        <w:t xml:space="preserve"> both completed and in progress</w:t>
      </w:r>
      <w:r w:rsidR="00F746BF">
        <w:t>,</w:t>
      </w:r>
      <w:r>
        <w:t xml:space="preserve"> that utilize </w:t>
      </w:r>
      <w:r w:rsidR="00A76107">
        <w:t>TEI</w:t>
      </w:r>
      <w:r w:rsidR="009E37F0">
        <w:t xml:space="preserve"> and almost all are associated with one or more universities</w:t>
      </w:r>
      <w:r w:rsidR="00975B7F">
        <w:t xml:space="preserve"> and typically </w:t>
      </w:r>
      <w:r w:rsidR="00EE61B4">
        <w:t>relate to heavy text-based collections such as diaries, books, letters, etc.</w:t>
      </w:r>
      <w:r w:rsidR="00195757">
        <w:rPr>
          <w:rStyle w:val="FootnoteReference"/>
        </w:rPr>
        <w:footnoteReference w:id="9"/>
      </w:r>
      <w:r w:rsidR="00C950A1">
        <w:t xml:space="preserve">  Following the success of the PGWDE</w:t>
      </w:r>
      <w:r w:rsidR="00AD034D">
        <w:t>, i</w:t>
      </w:r>
      <w:r w:rsidR="00DC0799" w:rsidRPr="00DC0799">
        <w:t>n 2009</w:t>
      </w:r>
      <w:r w:rsidR="00C950A1">
        <w:t xml:space="preserve">, </w:t>
      </w:r>
      <w:r w:rsidR="00AD034D">
        <w:t xml:space="preserve">the creators </w:t>
      </w:r>
      <w:r w:rsidR="00DC0799" w:rsidRPr="00DC0799">
        <w:t xml:space="preserve">decided </w:t>
      </w:r>
      <w:r w:rsidR="00AD034D">
        <w:t xml:space="preserve">that </w:t>
      </w:r>
      <w:r w:rsidR="00DC0799" w:rsidRPr="00DC0799">
        <w:t>the financial papers should be a digital-only edition</w:t>
      </w:r>
      <w:r w:rsidR="000A19EB">
        <w:t xml:space="preserve">.  </w:t>
      </w:r>
    </w:p>
    <w:p w14:paraId="0221907A" w14:textId="77777777" w:rsidR="00AD034D" w:rsidRPr="00D45C9B" w:rsidRDefault="00AD034D" w:rsidP="00136C04">
      <w:pPr>
        <w:spacing w:line="360" w:lineRule="auto"/>
        <w:rPr>
          <w:i/>
          <w:iCs/>
        </w:rPr>
      </w:pPr>
    </w:p>
    <w:p w14:paraId="3C0CB794" w14:textId="77777777" w:rsidR="00DC0799" w:rsidRPr="00136C04" w:rsidRDefault="00DC0799" w:rsidP="00136C04">
      <w:pPr>
        <w:spacing w:line="360" w:lineRule="auto"/>
        <w:rPr>
          <w:b/>
          <w:bCs/>
          <w:i/>
          <w:iCs/>
        </w:rPr>
      </w:pPr>
      <w:r w:rsidRPr="00DC0799">
        <w:rPr>
          <w:b/>
          <w:bCs/>
          <w:i/>
          <w:iCs/>
        </w:rPr>
        <w:t>Issues surrounding an initial XML-based approach</w:t>
      </w:r>
    </w:p>
    <w:p w14:paraId="7BE473BC" w14:textId="4B65314D" w:rsidR="00563FF8" w:rsidRDefault="009268C7" w:rsidP="00136C04">
      <w:pPr>
        <w:spacing w:line="360" w:lineRule="auto"/>
      </w:pPr>
      <w:r>
        <w:t>While the creators</w:t>
      </w:r>
      <w:r w:rsidR="00DC0799" w:rsidRPr="00DC0799">
        <w:t xml:space="preserve"> initial</w:t>
      </w:r>
      <w:r w:rsidR="00DC7F2C">
        <w:t>ly</w:t>
      </w:r>
      <w:r w:rsidR="00DC0799" w:rsidRPr="00DC0799">
        <w:t xml:space="preserve"> </w:t>
      </w:r>
      <w:r>
        <w:t>planned</w:t>
      </w:r>
      <w:r w:rsidR="00DC0799" w:rsidRPr="00DC0799">
        <w:t xml:space="preserve"> to </w:t>
      </w:r>
      <w:r>
        <w:t xml:space="preserve">simply </w:t>
      </w:r>
      <w:r w:rsidR="00DC0799" w:rsidRPr="00DC0799">
        <w:t>add them to PGWDE</w:t>
      </w:r>
      <w:r>
        <w:t>, challenges</w:t>
      </w:r>
      <w:r w:rsidR="00DC0799" w:rsidRPr="00DC0799">
        <w:t xml:space="preserve"> </w:t>
      </w:r>
      <w:r w:rsidR="00D60A59">
        <w:t xml:space="preserve">rapidly </w:t>
      </w:r>
      <w:r w:rsidR="00DC7F2C">
        <w:t>became</w:t>
      </w:r>
      <w:r w:rsidR="00D60A59">
        <w:t xml:space="preserve"> </w:t>
      </w:r>
      <w:r w:rsidR="00DC7F2C">
        <w:t xml:space="preserve">apparent. </w:t>
      </w:r>
      <w:r w:rsidR="00D60A59">
        <w:t xml:space="preserve"> </w:t>
      </w:r>
      <w:r w:rsidR="00DC0799" w:rsidRPr="00DC0799">
        <w:t>The PGWDE was the first publication in Rotunda’s</w:t>
      </w:r>
      <w:r w:rsidR="00BF641D">
        <w:t xml:space="preserve"> (</w:t>
      </w:r>
      <w:r w:rsidR="00BF641D" w:rsidRPr="00DC0799">
        <w:t>University of Virginia Press</w:t>
      </w:r>
      <w:r w:rsidR="00BF641D">
        <w:t xml:space="preserve"> digital division)</w:t>
      </w:r>
      <w:r w:rsidR="00DC0799" w:rsidRPr="00DC0799">
        <w:t xml:space="preserve"> American Founding Era Collection to move from print to digital. The schema (using the TEI P5 with some </w:t>
      </w:r>
      <w:r w:rsidR="00E8125D" w:rsidRPr="00DC0799">
        <w:t>customizations</w:t>
      </w:r>
      <w:r w:rsidR="00DC0799" w:rsidRPr="00DC0799">
        <w:t xml:space="preserve">) used in this XML-based publication was informed by the </w:t>
      </w:r>
      <w:r w:rsidR="00BF641D">
        <w:t>print</w:t>
      </w:r>
      <w:r w:rsidR="00DC0799" w:rsidRPr="00DC0799">
        <w:t xml:space="preserve"> structure</w:t>
      </w:r>
      <w:r w:rsidR="00B16CAB">
        <w:t xml:space="preserve"> to define</w:t>
      </w:r>
      <w:r w:rsidR="00DC0799" w:rsidRPr="00DC0799">
        <w:t xml:space="preserve"> the visual presentation and </w:t>
      </w:r>
      <w:r w:rsidR="00E8125D" w:rsidRPr="00DC0799">
        <w:t>organization</w:t>
      </w:r>
      <w:r w:rsidR="00DC0799" w:rsidRPr="00DC0799">
        <w:t xml:space="preserve">. </w:t>
      </w:r>
      <w:r w:rsidR="00CA3B9F">
        <w:t>I</w:t>
      </w:r>
      <w:r w:rsidR="00DC0799" w:rsidRPr="00DC0799">
        <w:t>t was important to</w:t>
      </w:r>
      <w:r w:rsidR="00B16CAB">
        <w:t xml:space="preserve"> not only</w:t>
      </w:r>
      <w:r w:rsidR="00DC0799" w:rsidRPr="00DC0799">
        <w:t xml:space="preserve"> mirror the letterpress edition</w:t>
      </w:r>
      <w:r w:rsidR="00B16CAB">
        <w:t>, but also</w:t>
      </w:r>
      <w:r w:rsidR="00DC0799" w:rsidRPr="00DC0799">
        <w:t xml:space="preserve"> exploit the search and display capabilities of the digital medium. </w:t>
      </w:r>
      <w:r w:rsidR="00CA3B9F">
        <w:t>TEI</w:t>
      </w:r>
      <w:r w:rsidR="00DC0799" w:rsidRPr="00DC0799">
        <w:t xml:space="preserve"> remains a</w:t>
      </w:r>
      <w:r w:rsidR="00E8125D">
        <w:t>n excellent</w:t>
      </w:r>
      <w:r w:rsidR="00DC0799" w:rsidRPr="00DC0799">
        <w:t xml:space="preserve"> solution for moving legacy publications from letterpress to digital</w:t>
      </w:r>
      <w:r w:rsidR="00376DB7">
        <w:t xml:space="preserve">.  </w:t>
      </w:r>
    </w:p>
    <w:p w14:paraId="3B5775E9" w14:textId="77777777" w:rsidR="00B4534F" w:rsidRPr="00DC0799" w:rsidRDefault="00B4534F" w:rsidP="00136C04">
      <w:pPr>
        <w:spacing w:line="360" w:lineRule="auto"/>
      </w:pPr>
    </w:p>
    <w:p w14:paraId="38B12C01" w14:textId="7C227ECC" w:rsidR="00DC0799" w:rsidRPr="00DC0799" w:rsidRDefault="006F724D" w:rsidP="00136C04">
      <w:pPr>
        <w:spacing w:line="360" w:lineRule="auto"/>
      </w:pPr>
      <w:r>
        <w:t>In th</w:t>
      </w:r>
      <w:r w:rsidR="00B4534F">
        <w:t>e</w:t>
      </w:r>
      <w:r>
        <w:t xml:space="preserve"> context</w:t>
      </w:r>
      <w:r w:rsidR="00B4534F">
        <w:t xml:space="preserve"> of documents related to the America’s founding generation</w:t>
      </w:r>
      <w:r>
        <w:t>, t</w:t>
      </w:r>
      <w:r w:rsidR="00DC0799" w:rsidRPr="00DC0799">
        <w:t>h</w:t>
      </w:r>
      <w:r w:rsidR="00376DB7">
        <w:t>e</w:t>
      </w:r>
      <w:r w:rsidR="00DC0799" w:rsidRPr="00DC0799">
        <w:t xml:space="preserve"> XML-based solution </w:t>
      </w:r>
      <w:r>
        <w:t>was ideal</w:t>
      </w:r>
      <w:r w:rsidR="00DC0799" w:rsidRPr="00DC0799">
        <w:t xml:space="preserve"> because the papers</w:t>
      </w:r>
      <w:r w:rsidR="00DC5B81">
        <w:t xml:space="preserve"> </w:t>
      </w:r>
      <w:r w:rsidR="00466259">
        <w:t>were mostly</w:t>
      </w:r>
      <w:r w:rsidR="00DC0799" w:rsidRPr="00DC0799">
        <w:t xml:space="preserve"> narrative </w:t>
      </w:r>
      <w:r w:rsidR="004D0295">
        <w:t>documents</w:t>
      </w:r>
      <w:r w:rsidR="00DC0799" w:rsidRPr="00DC0799">
        <w:t>. Moreover, letters</w:t>
      </w:r>
      <w:r w:rsidR="00EB5131">
        <w:t xml:space="preserve"> (which make up the majority of</w:t>
      </w:r>
      <w:r w:rsidR="00652B98">
        <w:t xml:space="preserve"> the</w:t>
      </w:r>
      <w:r w:rsidR="00EB5131">
        <w:t xml:space="preserve"> document types)</w:t>
      </w:r>
      <w:r w:rsidR="00DC0799" w:rsidRPr="00DC0799">
        <w:t xml:space="preserve"> can easily be arranged hierarchically. </w:t>
      </w:r>
      <w:r w:rsidR="00B16CAB">
        <w:t>F</w:t>
      </w:r>
      <w:r w:rsidR="00DC0799" w:rsidRPr="00DC0799">
        <w:t>inancial documents</w:t>
      </w:r>
      <w:r w:rsidR="000E641A">
        <w:t xml:space="preserve">, </w:t>
      </w:r>
      <w:r w:rsidR="00B16CAB">
        <w:t>however</w:t>
      </w:r>
      <w:r w:rsidR="000E641A">
        <w:t>,</w:t>
      </w:r>
      <w:r w:rsidR="00DC0799" w:rsidRPr="00DC0799">
        <w:t xml:space="preserve"> are tabular in structure, span decades-long periods of time, </w:t>
      </w:r>
      <w:r w:rsidR="00C35D5F">
        <w:t xml:space="preserve">and </w:t>
      </w:r>
      <w:r w:rsidR="00DC0799" w:rsidRPr="00DC0799">
        <w:t xml:space="preserve">are not </w:t>
      </w:r>
      <w:r w:rsidR="00D51FA8">
        <w:t xml:space="preserve">typically </w:t>
      </w:r>
      <w:r w:rsidR="00DC0799" w:rsidRPr="00DC0799">
        <w:t>useful when read from beginning to end</w:t>
      </w:r>
      <w:r w:rsidR="00D60A59">
        <w:t xml:space="preserve">.  They are also </w:t>
      </w:r>
      <w:r w:rsidR="00DC0799" w:rsidRPr="00DC0799">
        <w:t xml:space="preserve">uniquely dependent on other documents </w:t>
      </w:r>
      <w:r w:rsidR="00D60A59">
        <w:t>to provide context</w:t>
      </w:r>
      <w:r w:rsidR="00DC0799" w:rsidRPr="00DC0799">
        <w:t>.</w:t>
      </w:r>
    </w:p>
    <w:p w14:paraId="0CC68245" w14:textId="77777777" w:rsidR="003202BD" w:rsidRDefault="003202BD" w:rsidP="00136C04">
      <w:pPr>
        <w:spacing w:line="360" w:lineRule="auto"/>
      </w:pPr>
    </w:p>
    <w:p w14:paraId="1F78905A" w14:textId="4C6BE25C" w:rsidR="00FA0E1B" w:rsidRDefault="00CA1775" w:rsidP="00136C04">
      <w:pPr>
        <w:spacing w:line="360" w:lineRule="auto"/>
      </w:pPr>
      <w:r>
        <w:t>T</w:t>
      </w:r>
      <w:r w:rsidR="00DC0799" w:rsidRPr="00DC0799">
        <w:t>he question of wh</w:t>
      </w:r>
      <w:r w:rsidR="00EB5131">
        <w:t>ich</w:t>
      </w:r>
      <w:r w:rsidR="00DC0799" w:rsidRPr="00DC0799">
        <w:t xml:space="preserve"> </w:t>
      </w:r>
      <w:r>
        <w:t>financia</w:t>
      </w:r>
      <w:r w:rsidR="00FA0E1B">
        <w:t xml:space="preserve">l papers </w:t>
      </w:r>
      <w:r w:rsidR="00DC0799" w:rsidRPr="00DC0799">
        <w:t xml:space="preserve">constitute a single "document" is </w:t>
      </w:r>
      <w:r w:rsidR="00EB5131">
        <w:t xml:space="preserve">also </w:t>
      </w:r>
      <w:r w:rsidR="00DC0799" w:rsidRPr="00DC0799">
        <w:t>problematic.</w:t>
      </w:r>
      <w:r w:rsidR="00FA0E1B">
        <w:t xml:space="preserve"> </w:t>
      </w:r>
      <w:r w:rsidR="00DC0799" w:rsidRPr="00DC0799">
        <w:t>For instance</w:t>
      </w:r>
      <w:r w:rsidR="00FA0E1B">
        <w:t>,</w:t>
      </w:r>
      <w:r w:rsidR="00DC0799" w:rsidRPr="00DC0799">
        <w:t xml:space="preserve"> the three ledger books, each of which could be considered an individual document, total around 850 folios in length (about 1,700 pages). </w:t>
      </w:r>
      <w:r w:rsidR="00636D86">
        <w:t xml:space="preserve">Under the TEI schema, </w:t>
      </w:r>
      <w:r w:rsidR="00DC0799" w:rsidRPr="00DC0799">
        <w:t xml:space="preserve">users </w:t>
      </w:r>
      <w:r w:rsidR="00D20F12">
        <w:t xml:space="preserve">who </w:t>
      </w:r>
      <w:r w:rsidR="00DC0799" w:rsidRPr="00DC0799">
        <w:t>navigated to the document would have to scroll through hundreds of pages. Treating individual folios as documents is also problematic because one ledger folio can contain entries from multiple accounts. These accounts were frequently carried forward to other folios and ledgers</w:t>
      </w:r>
      <w:r w:rsidR="00D84B90">
        <w:t xml:space="preserve">.  </w:t>
      </w:r>
      <w:r w:rsidR="00DC0799" w:rsidRPr="00DC0799">
        <w:lastRenderedPageBreak/>
        <w:t xml:space="preserve">Furthermore, a folio page with multiple accounts contains transaction dates that are chronological only within each individual account, not the folio. </w:t>
      </w:r>
    </w:p>
    <w:p w14:paraId="69B02B4D" w14:textId="77777777" w:rsidR="00327CCD" w:rsidRDefault="00327CCD" w:rsidP="00136C04">
      <w:pPr>
        <w:spacing w:line="360" w:lineRule="auto"/>
      </w:pPr>
    </w:p>
    <w:p w14:paraId="64205C9D" w14:textId="77777777" w:rsidR="00327CCD" w:rsidRPr="00431F98" w:rsidRDefault="00327CCD" w:rsidP="00327CCD">
      <w:pPr>
        <w:spacing w:line="360" w:lineRule="auto"/>
        <w:rPr>
          <w:b/>
          <w:bCs/>
        </w:rPr>
      </w:pPr>
      <w:r w:rsidRPr="00431F98">
        <w:rPr>
          <w:b/>
          <w:bCs/>
        </w:rPr>
        <w:t>Document Types</w:t>
      </w:r>
    </w:p>
    <w:p w14:paraId="488DDDF5" w14:textId="77777777" w:rsidR="00327CCD" w:rsidRPr="00333B46" w:rsidRDefault="00327CCD" w:rsidP="00327CCD">
      <w:pPr>
        <w:spacing w:line="360" w:lineRule="auto"/>
      </w:pPr>
      <w:r w:rsidRPr="00333B46">
        <w:t>H</w:t>
      </w:r>
      <w:r w:rsidRPr="00DC0799">
        <w:t xml:space="preserve">ow can the database be used to define and </w:t>
      </w:r>
      <w:r w:rsidRPr="00333B46">
        <w:t>organize</w:t>
      </w:r>
      <w:r w:rsidRPr="00DC0799">
        <w:t xml:space="preserve"> different types of financial documents such as ledgers, journals, waste books, and receipts? </w:t>
      </w:r>
    </w:p>
    <w:p w14:paraId="0588E190" w14:textId="77777777" w:rsidR="00327CCD" w:rsidRDefault="00327CCD" w:rsidP="00327CCD">
      <w:pPr>
        <w:spacing w:line="360" w:lineRule="auto"/>
      </w:pPr>
    </w:p>
    <w:p w14:paraId="6F4217D1" w14:textId="77777777" w:rsidR="00327CCD" w:rsidRDefault="00327CCD" w:rsidP="00327CCD">
      <w:pPr>
        <w:spacing w:line="360" w:lineRule="auto"/>
      </w:pPr>
      <w:r>
        <w:t>M</w:t>
      </w:r>
      <w:r w:rsidRPr="00D3771B">
        <w:t xml:space="preserve">etadata and templates </w:t>
      </w:r>
      <w:r>
        <w:t xml:space="preserve">were </w:t>
      </w:r>
      <w:r w:rsidRPr="00D3771B">
        <w:t>structured on the different types of financial documents</w:t>
      </w:r>
      <w:r>
        <w:t xml:space="preserve">.  </w:t>
      </w:r>
      <w:r w:rsidRPr="00D3771B">
        <w:t xml:space="preserve">Washington followed </w:t>
      </w:r>
      <w:r>
        <w:t xml:space="preserve">the </w:t>
      </w:r>
      <w:r w:rsidRPr="00D3771B">
        <w:t>common accounting practices</w:t>
      </w:r>
      <w:r>
        <w:t xml:space="preserve"> of his time, so </w:t>
      </w:r>
      <w:r w:rsidRPr="00D3771B">
        <w:t xml:space="preserve">most </w:t>
      </w:r>
      <w:r>
        <w:t xml:space="preserve">documents </w:t>
      </w:r>
      <w:r w:rsidRPr="00D3771B">
        <w:t>can be categorized according to type</w:t>
      </w:r>
      <w:r>
        <w:t xml:space="preserve">.  </w:t>
      </w:r>
    </w:p>
    <w:p w14:paraId="5598AA34" w14:textId="77777777" w:rsidR="00327CCD" w:rsidRDefault="00327CCD" w:rsidP="00327CCD">
      <w:pPr>
        <w:numPr>
          <w:ilvl w:val="0"/>
          <w:numId w:val="19"/>
        </w:numPr>
        <w:spacing w:line="360" w:lineRule="auto"/>
      </w:pPr>
      <w:r w:rsidRPr="00D3771B">
        <w:t>Ledger</w:t>
      </w:r>
    </w:p>
    <w:p w14:paraId="5CC681B4" w14:textId="77777777" w:rsidR="00327CCD" w:rsidRDefault="00327CCD" w:rsidP="00327CCD">
      <w:pPr>
        <w:numPr>
          <w:ilvl w:val="0"/>
          <w:numId w:val="19"/>
        </w:numPr>
        <w:spacing w:line="360" w:lineRule="auto"/>
      </w:pPr>
      <w:r w:rsidRPr="00D3771B">
        <w:t>cash memoranda</w:t>
      </w:r>
    </w:p>
    <w:p w14:paraId="466AB70C" w14:textId="77777777" w:rsidR="00327CCD" w:rsidRDefault="00327CCD" w:rsidP="00327CCD">
      <w:pPr>
        <w:numPr>
          <w:ilvl w:val="0"/>
          <w:numId w:val="19"/>
        </w:numPr>
        <w:spacing w:line="360" w:lineRule="auto"/>
      </w:pPr>
      <w:r w:rsidRPr="00D3771B">
        <w:t>journal of account</w:t>
      </w:r>
      <w:r>
        <w:t>s</w:t>
      </w:r>
    </w:p>
    <w:p w14:paraId="06FD2D57" w14:textId="77777777" w:rsidR="00327CCD" w:rsidRDefault="00327CCD" w:rsidP="00327CCD">
      <w:pPr>
        <w:spacing w:line="360" w:lineRule="auto"/>
      </w:pPr>
    </w:p>
    <w:p w14:paraId="33CD4016" w14:textId="12714249" w:rsidR="00327CCD" w:rsidRDefault="00327CCD" w:rsidP="00136C04">
      <w:pPr>
        <w:spacing w:line="360" w:lineRule="auto"/>
      </w:pPr>
      <w:r>
        <w:t>T</w:t>
      </w:r>
      <w:r w:rsidRPr="00D3771B">
        <w:t>ransactions were quickly recorded in a waste book</w:t>
      </w:r>
      <w:r>
        <w:t xml:space="preserve"> (also known as a daybook, blotter or memorandum), then</w:t>
      </w:r>
      <w:r w:rsidRPr="00D3771B">
        <w:t xml:space="preserve"> moved to a journal where a bit more information was added, and finally recorded in the ledger</w:t>
      </w:r>
      <w:r>
        <w:t>;</w:t>
      </w:r>
      <w:r w:rsidRPr="00D3771B">
        <w:t xml:space="preserve"> so a single transaction </w:t>
      </w:r>
      <w:r>
        <w:t xml:space="preserve">is </w:t>
      </w:r>
      <w:r w:rsidRPr="00D3771B">
        <w:t xml:space="preserve">recorded in several places. This set of relationships </w:t>
      </w:r>
      <w:r>
        <w:t xml:space="preserve">is </w:t>
      </w:r>
      <w:r w:rsidRPr="00D3771B">
        <w:t>managed in the database using links.</w:t>
      </w:r>
      <w:r>
        <w:rPr>
          <w:rStyle w:val="FootnoteReference"/>
        </w:rPr>
        <w:footnoteReference w:id="10"/>
      </w:r>
    </w:p>
    <w:p w14:paraId="7EE3A753" w14:textId="77777777" w:rsidR="00FA0E1B" w:rsidRDefault="00FA0E1B" w:rsidP="00136C04">
      <w:pPr>
        <w:spacing w:line="360" w:lineRule="auto"/>
      </w:pPr>
    </w:p>
    <w:p w14:paraId="7EECC503" w14:textId="3EE464A4" w:rsidR="00DC0799" w:rsidRDefault="00DC0799" w:rsidP="00136C04">
      <w:pPr>
        <w:spacing w:line="360" w:lineRule="auto"/>
      </w:pPr>
      <w:r w:rsidRPr="00DC0799">
        <w:t>With these challenges and reali</w:t>
      </w:r>
      <w:r w:rsidR="009D6142">
        <w:t>z</w:t>
      </w:r>
      <w:r w:rsidRPr="00DC0799">
        <w:t xml:space="preserve">ations in mind, </w:t>
      </w:r>
      <w:r w:rsidR="00214497">
        <w:t>the creators sought to</w:t>
      </w:r>
      <w:r w:rsidRPr="00DC0799">
        <w:t xml:space="preserve"> balanc</w:t>
      </w:r>
      <w:r w:rsidR="00214497">
        <w:t>e</w:t>
      </w:r>
      <w:r w:rsidRPr="00DC0799">
        <w:t xml:space="preserve"> two desired outcomes: a searchable transcription and calculable data.</w:t>
      </w:r>
      <w:r w:rsidR="00611FF9">
        <w:t xml:space="preserve">  T</w:t>
      </w:r>
      <w:r w:rsidRPr="00DC0799">
        <w:t>o make these records not just available</w:t>
      </w:r>
      <w:r w:rsidR="00411593">
        <w:t>,</w:t>
      </w:r>
      <w:r w:rsidRPr="00DC0799">
        <w:t xml:space="preserve"> but truly accessible, </w:t>
      </w:r>
      <w:r w:rsidR="00411593">
        <w:t>they</w:t>
      </w:r>
      <w:r w:rsidRPr="00DC0799">
        <w:t xml:space="preserve"> needed a solution t</w:t>
      </w:r>
      <w:r w:rsidR="00D82AD6">
        <w:t xml:space="preserve">o </w:t>
      </w:r>
      <w:r w:rsidRPr="00DC0799">
        <w:t xml:space="preserve">capture the financial content </w:t>
      </w:r>
      <w:r w:rsidR="000816BE">
        <w:t>in a way that</w:t>
      </w:r>
      <w:r w:rsidRPr="00DC0799">
        <w:t xml:space="preserve"> users could run calculations</w:t>
      </w:r>
      <w:r w:rsidR="000816BE">
        <w:t xml:space="preserve">, </w:t>
      </w:r>
      <w:r w:rsidRPr="00DC0799">
        <w:t>connect related records</w:t>
      </w:r>
      <w:r w:rsidR="000816BE">
        <w:t xml:space="preserve">, and thus, </w:t>
      </w:r>
      <w:r w:rsidR="000C3938">
        <w:t>understand the data in context.</w:t>
      </w:r>
      <w:r w:rsidR="000C3938">
        <w:rPr>
          <w:rStyle w:val="FootnoteReference"/>
        </w:rPr>
        <w:footnoteReference w:id="11"/>
      </w:r>
    </w:p>
    <w:p w14:paraId="0C004851" w14:textId="77777777" w:rsidR="00294E75" w:rsidRDefault="00294E75" w:rsidP="00136C04">
      <w:pPr>
        <w:spacing w:line="360" w:lineRule="auto"/>
      </w:pPr>
    </w:p>
    <w:p w14:paraId="691CD98F" w14:textId="25DA5503" w:rsidR="00E8125D" w:rsidRDefault="00404456" w:rsidP="00136C04">
      <w:pPr>
        <w:spacing w:line="360" w:lineRule="auto"/>
      </w:pPr>
      <w:r>
        <w:t>After partnering with</w:t>
      </w:r>
      <w:r w:rsidR="00B40066">
        <w:t xml:space="preserve"> DocTracker, a</w:t>
      </w:r>
      <w:r w:rsidR="00DC0799" w:rsidRPr="00DC0799">
        <w:t xml:space="preserve"> content management system for the editing and publishing of digital documentary editions</w:t>
      </w:r>
      <w:r w:rsidR="00B40066">
        <w:t xml:space="preserve">, </w:t>
      </w:r>
      <w:r w:rsidR="00DC0799" w:rsidRPr="00DC0799">
        <w:t>a database solution</w:t>
      </w:r>
      <w:r w:rsidR="004B30D6">
        <w:t xml:space="preserve"> was </w:t>
      </w:r>
      <w:r w:rsidR="00F3325A">
        <w:t>implemented</w:t>
      </w:r>
      <w:r w:rsidR="00DC0799" w:rsidRPr="00DC0799">
        <w:t>.</w:t>
      </w:r>
      <w:r w:rsidR="00524892">
        <w:t xml:space="preserve"> </w:t>
      </w:r>
      <w:r w:rsidR="00F3325A">
        <w:t xml:space="preserve"> </w:t>
      </w:r>
      <w:r w:rsidR="00F3325A" w:rsidRPr="00E81A19">
        <w:t>The</w:t>
      </w:r>
      <w:r w:rsidR="00E8125D" w:rsidRPr="00E81A19">
        <w:t xml:space="preserve"> </w:t>
      </w:r>
      <w:r w:rsidR="00791CFA" w:rsidRPr="00E81A19">
        <w:t xml:space="preserve">project </w:t>
      </w:r>
      <w:r w:rsidR="00E8125D" w:rsidRPr="00E81A19">
        <w:t xml:space="preserve">goal </w:t>
      </w:r>
      <w:r w:rsidR="001B3DF5" w:rsidRPr="00E81A19">
        <w:lastRenderedPageBreak/>
        <w:t>remained</w:t>
      </w:r>
      <w:r w:rsidR="00E8125D" w:rsidRPr="00E81A19">
        <w:t xml:space="preserve"> to not only broaden the potential audience, but also </w:t>
      </w:r>
      <w:r w:rsidR="00B40066" w:rsidRPr="00E81A19">
        <w:t xml:space="preserve">to </w:t>
      </w:r>
      <w:r w:rsidR="00E81A19" w:rsidRPr="00E81A19">
        <w:t xml:space="preserve">facilitate </w:t>
      </w:r>
      <w:r w:rsidR="00E8125D" w:rsidRPr="00E81A19">
        <w:t>search options</w:t>
      </w:r>
      <w:r w:rsidR="001B3DF5" w:rsidRPr="00E81A19">
        <w:t>,</w:t>
      </w:r>
      <w:r w:rsidR="00E8125D" w:rsidRPr="00E81A19">
        <w:t xml:space="preserve"> </w:t>
      </w:r>
      <w:r w:rsidR="00E81A19" w:rsidRPr="00E81A19">
        <w:t xml:space="preserve">data </w:t>
      </w:r>
      <w:r w:rsidR="00E8125D" w:rsidRPr="00E81A19">
        <w:t>mining</w:t>
      </w:r>
      <w:r w:rsidR="009415A8" w:rsidRPr="00E81A19">
        <w:t xml:space="preserve">, </w:t>
      </w:r>
      <w:r w:rsidR="00E8125D" w:rsidRPr="00E81A19">
        <w:t>and</w:t>
      </w:r>
      <w:r w:rsidR="009415A8" w:rsidRPr="00E81A19">
        <w:t xml:space="preserve"> </w:t>
      </w:r>
      <w:r w:rsidR="00E8125D" w:rsidRPr="00E81A19">
        <w:t xml:space="preserve">analysis. </w:t>
      </w:r>
      <w:r w:rsidR="00CD6736" w:rsidRPr="00E81A19">
        <w:rPr>
          <w:rStyle w:val="FootnoteReference"/>
        </w:rPr>
        <w:footnoteReference w:id="12"/>
      </w:r>
    </w:p>
    <w:p w14:paraId="3A8706CE" w14:textId="77777777" w:rsidR="00E8125D" w:rsidRPr="00DC0799" w:rsidRDefault="00E8125D" w:rsidP="00136C04">
      <w:pPr>
        <w:spacing w:line="360" w:lineRule="auto"/>
      </w:pPr>
    </w:p>
    <w:p w14:paraId="5C3C9BD2" w14:textId="29D07939" w:rsidR="00DC0799" w:rsidRPr="00D60A59" w:rsidRDefault="00DC0799" w:rsidP="00136C04">
      <w:pPr>
        <w:spacing w:line="360" w:lineRule="auto"/>
        <w:rPr>
          <w:b/>
          <w:bCs/>
        </w:rPr>
      </w:pPr>
      <w:r w:rsidRPr="00DC0799">
        <w:rPr>
          <w:b/>
          <w:bCs/>
        </w:rPr>
        <w:t xml:space="preserve">The </w:t>
      </w:r>
      <w:r w:rsidR="00424AF4">
        <w:rPr>
          <w:b/>
          <w:bCs/>
        </w:rPr>
        <w:t>D</w:t>
      </w:r>
      <w:r w:rsidRPr="00DC0799">
        <w:rPr>
          <w:b/>
          <w:bCs/>
        </w:rPr>
        <w:t>atabase</w:t>
      </w:r>
      <w:r w:rsidR="00F3325A" w:rsidRPr="00D60A59">
        <w:rPr>
          <w:b/>
          <w:bCs/>
        </w:rPr>
        <w:t xml:space="preserve"> </w:t>
      </w:r>
      <w:r w:rsidR="003E3575">
        <w:rPr>
          <w:b/>
          <w:bCs/>
        </w:rPr>
        <w:t>Migration</w:t>
      </w:r>
      <w:r w:rsidR="00022508">
        <w:rPr>
          <w:b/>
          <w:bCs/>
        </w:rPr>
        <w:t>: From DocTracker2 to Drupal</w:t>
      </w:r>
    </w:p>
    <w:p w14:paraId="6CE6DA27" w14:textId="6BAC2205" w:rsidR="00D55AAF" w:rsidRDefault="00DC0799" w:rsidP="00136C04">
      <w:pPr>
        <w:spacing w:line="360" w:lineRule="auto"/>
      </w:pPr>
      <w:r w:rsidRPr="00DC0799">
        <w:t>DocTracker (DT2)</w:t>
      </w:r>
      <w:r w:rsidR="00A72289">
        <w:t xml:space="preserve"> wa</w:t>
      </w:r>
      <w:r w:rsidRPr="00DC0799">
        <w:t>s a content management database for documentary editions built in FileMaker Pro</w:t>
      </w:r>
      <w:r w:rsidR="00D5035C">
        <w:t xml:space="preserve">. </w:t>
      </w:r>
      <w:r w:rsidR="00063EBF">
        <w:t xml:space="preserve"> </w:t>
      </w:r>
      <w:r w:rsidRPr="00DC0799">
        <w:t xml:space="preserve">DocTracker </w:t>
      </w:r>
      <w:r w:rsidR="00876B7B" w:rsidRPr="00DC0799">
        <w:t>centralize</w:t>
      </w:r>
      <w:r w:rsidR="00A72289">
        <w:t>d</w:t>
      </w:r>
      <w:r w:rsidRPr="00DC0799">
        <w:t xml:space="preserve"> the editorial process: document search and collection, document cataloguing, transcription and markup, source-image storage, editorial workflow management, gathering of metadata, annotation, and XML output.</w:t>
      </w:r>
      <w:r w:rsidR="00A72289">
        <w:t xml:space="preserve">  However,</w:t>
      </w:r>
      <w:r w:rsidR="00A72289" w:rsidRPr="00A72289">
        <w:t xml:space="preserve"> as a publication platform</w:t>
      </w:r>
      <w:r w:rsidR="00A72289">
        <w:t xml:space="preserve">, </w:t>
      </w:r>
      <w:r w:rsidR="00A72289" w:rsidRPr="00A72289">
        <w:t xml:space="preserve">it was limited because of its use of XML. </w:t>
      </w:r>
      <w:r w:rsidR="00A72289">
        <w:t xml:space="preserve"> Accordingly, the creators migrated to </w:t>
      </w:r>
      <w:r w:rsidR="00A72289" w:rsidRPr="00A72289">
        <w:t xml:space="preserve">Drupal, a </w:t>
      </w:r>
      <w:r w:rsidR="00BA01B0" w:rsidRPr="00A72289">
        <w:t>highly configurable</w:t>
      </w:r>
      <w:r w:rsidR="00A72289" w:rsidRPr="00A72289">
        <w:t xml:space="preserve"> open-source content management system</w:t>
      </w:r>
      <w:r w:rsidR="007C2408">
        <w:t>.</w:t>
      </w:r>
    </w:p>
    <w:p w14:paraId="4F9ED9A4" w14:textId="77777777" w:rsidR="00D55AAF" w:rsidRDefault="00D55AAF" w:rsidP="00136C04">
      <w:pPr>
        <w:spacing w:line="360" w:lineRule="auto"/>
      </w:pPr>
    </w:p>
    <w:p w14:paraId="34BA6B31" w14:textId="409A7BB2" w:rsidR="00DF0652" w:rsidRDefault="007B7D2B" w:rsidP="00136C04">
      <w:pPr>
        <w:spacing w:line="360" w:lineRule="auto"/>
      </w:pPr>
      <w:r>
        <w:t>Stertzer reasoned</w:t>
      </w:r>
      <w:r w:rsidR="00696E67">
        <w:t xml:space="preserve"> </w:t>
      </w:r>
      <w:r w:rsidR="000501D7">
        <w:t>the following:</w:t>
      </w:r>
    </w:p>
    <w:p w14:paraId="4B5098EA" w14:textId="41D99E1A" w:rsidR="003C170B" w:rsidRDefault="00A72289" w:rsidP="003C170B">
      <w:pPr>
        <w:numPr>
          <w:ilvl w:val="0"/>
          <w:numId w:val="17"/>
        </w:numPr>
        <w:spacing w:line="360" w:lineRule="auto"/>
      </w:pPr>
      <w:r w:rsidRPr="00A72289">
        <w:t>Drupal</w:t>
      </w:r>
      <w:r w:rsidR="009E74A3">
        <w:t xml:space="preserve"> </w:t>
      </w:r>
      <w:r w:rsidRPr="00A72289">
        <w:t>content can be mapped to fields, allowing for robust displays and searc</w:t>
      </w:r>
      <w:r w:rsidR="000501D7">
        <w:t>h capabilities.</w:t>
      </w:r>
    </w:p>
    <w:p w14:paraId="37613F79" w14:textId="4EE9356C" w:rsidR="009E74A3" w:rsidRDefault="00A72289" w:rsidP="003C170B">
      <w:pPr>
        <w:numPr>
          <w:ilvl w:val="0"/>
          <w:numId w:val="17"/>
        </w:numPr>
        <w:spacing w:line="360" w:lineRule="auto"/>
      </w:pPr>
      <w:r w:rsidRPr="00A72289">
        <w:t xml:space="preserve">Drupal is accessible, </w:t>
      </w:r>
      <w:r w:rsidR="006D5A1A">
        <w:t>low-cost and easy-to-use</w:t>
      </w:r>
      <w:r w:rsidRPr="00A72289">
        <w:t xml:space="preserve"> </w:t>
      </w:r>
      <w:r w:rsidR="00F5318F">
        <w:t>for</w:t>
      </w:r>
      <w:r w:rsidRPr="00A72289">
        <w:t xml:space="preserve"> a large</w:t>
      </w:r>
      <w:r w:rsidR="006D5A1A">
        <w:t>, int</w:t>
      </w:r>
      <w:r w:rsidR="00333B46">
        <w:t>ernational</w:t>
      </w:r>
      <w:r w:rsidRPr="00A72289">
        <w:t xml:space="preserve"> user community</w:t>
      </w:r>
      <w:r w:rsidR="00F5318F">
        <w:t>.</w:t>
      </w:r>
    </w:p>
    <w:p w14:paraId="12D654EA" w14:textId="6E4D822B" w:rsidR="009E74A3" w:rsidRDefault="000F2B7E" w:rsidP="003C170B">
      <w:pPr>
        <w:numPr>
          <w:ilvl w:val="0"/>
          <w:numId w:val="17"/>
        </w:numPr>
        <w:spacing w:line="360" w:lineRule="auto"/>
      </w:pPr>
      <w:r>
        <w:t>B</w:t>
      </w:r>
      <w:r w:rsidR="00A72289" w:rsidRPr="00A72289">
        <w:t xml:space="preserve">ackend (content/data) and frontend (website interface) are managed </w:t>
      </w:r>
      <w:r>
        <w:t>within the</w:t>
      </w:r>
      <w:r w:rsidR="00A72289" w:rsidRPr="00A72289">
        <w:t xml:space="preserve"> system</w:t>
      </w:r>
      <w:r w:rsidR="00F5318F">
        <w:t>.</w:t>
      </w:r>
    </w:p>
    <w:p w14:paraId="61A3E493" w14:textId="697AAE54" w:rsidR="004D343D" w:rsidRDefault="00A72289" w:rsidP="003C170B">
      <w:pPr>
        <w:numPr>
          <w:ilvl w:val="0"/>
          <w:numId w:val="17"/>
        </w:numPr>
        <w:spacing w:line="360" w:lineRule="auto"/>
      </w:pPr>
      <w:r w:rsidRPr="00A72289">
        <w:t>Drupal is open-</w:t>
      </w:r>
      <w:r w:rsidR="00F5318F" w:rsidRPr="00A72289">
        <w:t>source,</w:t>
      </w:r>
      <w:r w:rsidRPr="00A72289">
        <w:t xml:space="preserve"> and its core and add-on (module) code are actively maintained.</w:t>
      </w:r>
    </w:p>
    <w:p w14:paraId="3F8D2C05" w14:textId="77777777" w:rsidR="00DF0652" w:rsidRDefault="00DF0652" w:rsidP="00FE4160">
      <w:pPr>
        <w:spacing w:line="360" w:lineRule="auto"/>
      </w:pPr>
    </w:p>
    <w:p w14:paraId="1FC83934" w14:textId="387D620A" w:rsidR="0077415F" w:rsidRDefault="00832FFE" w:rsidP="00904345">
      <w:pPr>
        <w:spacing w:line="360" w:lineRule="auto"/>
      </w:pPr>
      <w:r>
        <w:t xml:space="preserve">The use of </w:t>
      </w:r>
      <w:r w:rsidR="00A72289" w:rsidRPr="00A72289">
        <w:t xml:space="preserve">Drupal allowed the project to confront </w:t>
      </w:r>
      <w:r w:rsidR="00DF0652">
        <w:t xml:space="preserve">four </w:t>
      </w:r>
      <w:r w:rsidR="00A72289" w:rsidRPr="00A72289">
        <w:t>challenges inherent in th</w:t>
      </w:r>
      <w:r w:rsidR="004D343D">
        <w:t>e financial</w:t>
      </w:r>
      <w:r w:rsidR="00A72289" w:rsidRPr="00A72289">
        <w:t xml:space="preserve"> documents:</w:t>
      </w:r>
    </w:p>
    <w:p w14:paraId="6F0654E8" w14:textId="3EB8B80C" w:rsidR="0077415F" w:rsidRDefault="00A613DD" w:rsidP="0077415F">
      <w:pPr>
        <w:numPr>
          <w:ilvl w:val="0"/>
          <w:numId w:val="18"/>
        </w:numPr>
        <w:spacing w:line="360" w:lineRule="auto"/>
      </w:pPr>
      <w:r>
        <w:t>D</w:t>
      </w:r>
      <w:r w:rsidR="00A72289" w:rsidRPr="00A72289">
        <w:t>ifferent types of financial documents are formatted in distinct, though standardized</w:t>
      </w:r>
      <w:r w:rsidR="00B31247">
        <w:t xml:space="preserve"> </w:t>
      </w:r>
      <w:r w:rsidR="00A72289" w:rsidRPr="00A72289">
        <w:t>ways, and the formatting of financial documents carries implied meaning</w:t>
      </w:r>
      <w:r w:rsidR="00A25B17">
        <w:t>s.</w:t>
      </w:r>
    </w:p>
    <w:p w14:paraId="6FD5A4F9" w14:textId="2776EA41" w:rsidR="004D343D" w:rsidRDefault="00A613DD" w:rsidP="0077415F">
      <w:pPr>
        <w:numPr>
          <w:ilvl w:val="0"/>
          <w:numId w:val="18"/>
        </w:numPr>
        <w:spacing w:line="360" w:lineRule="auto"/>
      </w:pPr>
      <w:r>
        <w:t>T</w:t>
      </w:r>
      <w:r w:rsidR="00A72289" w:rsidRPr="00A72289">
        <w:t xml:space="preserve">ransactions are full of dittos, abbreviations, and </w:t>
      </w:r>
      <w:r w:rsidR="00A25B17" w:rsidRPr="00A72289">
        <w:t>shorthand</w:t>
      </w:r>
      <w:r w:rsidR="00A25B17">
        <w:t>.</w:t>
      </w:r>
    </w:p>
    <w:p w14:paraId="14F70C9A" w14:textId="294D0F48" w:rsidR="0077415F" w:rsidRDefault="00A613DD" w:rsidP="0077415F">
      <w:pPr>
        <w:numPr>
          <w:ilvl w:val="0"/>
          <w:numId w:val="18"/>
        </w:numPr>
        <w:spacing w:line="360" w:lineRule="auto"/>
      </w:pPr>
      <w:r>
        <w:t>T</w:t>
      </w:r>
      <w:r w:rsidR="00A72289" w:rsidRPr="00A72289">
        <w:t>he documents present issues of currency, valuation, and barter</w:t>
      </w:r>
      <w:r w:rsidR="00A25B17">
        <w:t>.</w:t>
      </w:r>
    </w:p>
    <w:p w14:paraId="268B1326" w14:textId="77777777" w:rsidR="0028359A" w:rsidRDefault="00B140E4" w:rsidP="006503F8">
      <w:pPr>
        <w:numPr>
          <w:ilvl w:val="0"/>
          <w:numId w:val="18"/>
        </w:numPr>
        <w:spacing w:line="360" w:lineRule="auto"/>
      </w:pPr>
      <w:r>
        <w:t>A hierarchy</w:t>
      </w:r>
      <w:r w:rsidR="00A72289" w:rsidRPr="00A72289">
        <w:t xml:space="preserve"> of documents </w:t>
      </w:r>
      <w:r w:rsidR="00997124" w:rsidRPr="00A72289">
        <w:t>exists</w:t>
      </w:r>
      <w:r w:rsidR="00DC505D">
        <w:t xml:space="preserve">: </w:t>
      </w:r>
      <w:r w:rsidR="00A72289" w:rsidRPr="00A72289">
        <w:t>the same transaction may be recorded</w:t>
      </w:r>
      <w:r w:rsidR="00FE4160">
        <w:t xml:space="preserve"> in multiple formats (</w:t>
      </w:r>
      <w:r w:rsidR="00A25B17" w:rsidRPr="00A72289">
        <w:t>daybook</w:t>
      </w:r>
      <w:r w:rsidR="00A72289" w:rsidRPr="00A72289">
        <w:t xml:space="preserve"> and ledger, etc.</w:t>
      </w:r>
      <w:r w:rsidR="00FE4160">
        <w:t>)</w:t>
      </w:r>
      <w:r w:rsidR="00A72289" w:rsidRPr="00A72289">
        <w:t xml:space="preserve"> generating</w:t>
      </w:r>
      <w:r w:rsidR="00DC505D">
        <w:t xml:space="preserve"> repeated</w:t>
      </w:r>
      <w:r w:rsidR="00A72289" w:rsidRPr="00A72289">
        <w:t xml:space="preserve"> instances of the same transaction.</w:t>
      </w:r>
    </w:p>
    <w:p w14:paraId="2A01EA07" w14:textId="77777777" w:rsidR="009B4E1C" w:rsidRDefault="009B4E1C" w:rsidP="0028359A">
      <w:pPr>
        <w:spacing w:line="360" w:lineRule="auto"/>
      </w:pPr>
    </w:p>
    <w:p w14:paraId="042A3AE8" w14:textId="1269CC47" w:rsidR="006503F8" w:rsidRDefault="00DC5232" w:rsidP="0028359A">
      <w:pPr>
        <w:spacing w:line="360" w:lineRule="auto"/>
      </w:pPr>
      <w:r>
        <w:lastRenderedPageBreak/>
        <w:t>Archaic financial data is</w:t>
      </w:r>
      <w:r w:rsidR="00A72289" w:rsidRPr="00A72289">
        <w:t xml:space="preserve"> not easily accessible </w:t>
      </w:r>
      <w:r>
        <w:t>by</w:t>
      </w:r>
      <w:r w:rsidR="00A72289" w:rsidRPr="00A72289">
        <w:t xml:space="preserve"> search techniques. Th</w:t>
      </w:r>
      <w:r w:rsidR="0007031A">
        <w:t>ose same</w:t>
      </w:r>
      <w:r w:rsidR="00A72289" w:rsidRPr="00A72289">
        <w:t xml:space="preserve"> challenges</w:t>
      </w:r>
      <w:r w:rsidR="0001213A">
        <w:t xml:space="preserve"> </w:t>
      </w:r>
      <w:r w:rsidR="00A72289" w:rsidRPr="00A72289">
        <w:t>ma</w:t>
      </w:r>
      <w:r w:rsidR="0001213A">
        <w:t>de</w:t>
      </w:r>
      <w:r w:rsidR="00A72289" w:rsidRPr="00A72289">
        <w:t xml:space="preserve"> it impossible </w:t>
      </w:r>
      <w:r>
        <w:t xml:space="preserve">for the GWFPP team </w:t>
      </w:r>
      <w:r w:rsidR="00A72289" w:rsidRPr="00A72289">
        <w:t>to simply transcribe</w:t>
      </w:r>
      <w:r w:rsidR="0094158D">
        <w:t xml:space="preserve"> it, </w:t>
      </w:r>
      <w:r w:rsidR="0094158D" w:rsidRPr="00A72289">
        <w:t>put it</w:t>
      </w:r>
      <w:r w:rsidR="00A72289" w:rsidRPr="00A72289">
        <w:t xml:space="preserve"> online</w:t>
      </w:r>
      <w:r w:rsidR="0094158D">
        <w:t>,</w:t>
      </w:r>
      <w:r w:rsidR="0001213A">
        <w:t xml:space="preserve"> and expect it</w:t>
      </w:r>
      <w:r w:rsidR="00A72289" w:rsidRPr="00A72289">
        <w:t xml:space="preserve"> to be searched and understood</w:t>
      </w:r>
      <w:r w:rsidR="007F51A9">
        <w:t>.</w:t>
      </w:r>
      <w:r w:rsidR="00204218">
        <w:t xml:space="preserve"> </w:t>
      </w:r>
      <w:r w:rsidR="00A72289" w:rsidRPr="005912CB">
        <w:t>The solution involve</w:t>
      </w:r>
      <w:r w:rsidR="0007031A" w:rsidRPr="005912CB">
        <w:t>d</w:t>
      </w:r>
      <w:r w:rsidR="00A72289" w:rsidRPr="005912CB">
        <w:t xml:space="preserve"> a combination of transcription and corresponding data fields, node references associating various content types, and references connecting taxonomies.</w:t>
      </w:r>
      <w:r w:rsidR="006503F8">
        <w:t xml:space="preserve">  </w:t>
      </w:r>
      <w:r w:rsidR="006503F8" w:rsidRPr="00A72289">
        <w:t>Drupal provide</w:t>
      </w:r>
      <w:r w:rsidR="006503F8">
        <w:t>d</w:t>
      </w:r>
      <w:r w:rsidR="006503F8" w:rsidRPr="00A72289">
        <w:t xml:space="preserve"> a place to develop and manage taxonomy lists for specific </w:t>
      </w:r>
      <w:r w:rsidR="008E3308">
        <w:t xml:space="preserve">financial </w:t>
      </w:r>
      <w:r w:rsidR="006503F8" w:rsidRPr="00A72289">
        <w:t>content types, group and sort content</w:t>
      </w:r>
      <w:r w:rsidR="006503F8">
        <w:t>,</w:t>
      </w:r>
      <w:r w:rsidR="006503F8" w:rsidRPr="00A72289">
        <w:t xml:space="preserve"> and </w:t>
      </w:r>
      <w:r w:rsidR="006503F8">
        <w:t xml:space="preserve">to </w:t>
      </w:r>
      <w:r w:rsidR="006503F8" w:rsidRPr="00A72289">
        <w:t>identify relationships between content</w:t>
      </w:r>
      <w:r w:rsidR="005912CB">
        <w:t xml:space="preserve"> types</w:t>
      </w:r>
      <w:r w:rsidR="006503F8" w:rsidRPr="00A72289">
        <w:t>.</w:t>
      </w:r>
      <w:r w:rsidR="006503F8">
        <w:rPr>
          <w:rStyle w:val="FootnoteReference"/>
        </w:rPr>
        <w:footnoteReference w:id="13"/>
      </w:r>
    </w:p>
    <w:p w14:paraId="1AEA30A8" w14:textId="0D557823" w:rsidR="00264E95" w:rsidRPr="008E3308" w:rsidRDefault="00A72289" w:rsidP="008E3308">
      <w:pPr>
        <w:spacing w:line="360" w:lineRule="auto"/>
      </w:pPr>
      <w:r w:rsidRPr="00A72289">
        <w:t xml:space="preserve"> </w:t>
      </w:r>
    </w:p>
    <w:p w14:paraId="7E0C7AC1" w14:textId="6616FCB9" w:rsidR="00264E95" w:rsidRPr="00C850ED" w:rsidRDefault="00264E95" w:rsidP="00264E95">
      <w:pPr>
        <w:spacing w:after="80" w:line="360" w:lineRule="auto"/>
        <w:rPr>
          <w:b/>
          <w:bCs/>
          <w:sz w:val="22"/>
          <w:szCs w:val="22"/>
        </w:rPr>
      </w:pPr>
      <w:r w:rsidRPr="00C850ED">
        <w:rPr>
          <w:b/>
          <w:bCs/>
          <w:sz w:val="22"/>
          <w:szCs w:val="22"/>
        </w:rPr>
        <w:t>Docs vs. Data Approach</w:t>
      </w:r>
    </w:p>
    <w:p w14:paraId="6DE78A6E" w14:textId="0416DBAF" w:rsidR="00431F98" w:rsidRDefault="00424AF4" w:rsidP="00136C04">
      <w:pPr>
        <w:spacing w:line="360" w:lineRule="auto"/>
      </w:pPr>
      <w:r>
        <w:t xml:space="preserve">The </w:t>
      </w:r>
      <w:r w:rsidR="00DC0799" w:rsidRPr="00DC0799">
        <w:t>database negotiate</w:t>
      </w:r>
      <w:r>
        <w:t>d</w:t>
      </w:r>
      <w:r w:rsidR="00DC0799" w:rsidRPr="00DC0799">
        <w:t xml:space="preserve"> the challenges </w:t>
      </w:r>
      <w:r>
        <w:t>of</w:t>
      </w:r>
      <w:r w:rsidR="00DC0799" w:rsidRPr="00DC0799">
        <w:t xml:space="preserve"> financial documents, such as managing and interpreting multiple currencies, fluctuating valuations, and the system of barter, as well as handling complex document relationships. But the most critical question</w:t>
      </w:r>
      <w:r w:rsidR="00431F98">
        <w:t xml:space="preserve"> was:</w:t>
      </w:r>
    </w:p>
    <w:p w14:paraId="3AC5479A" w14:textId="24179E02" w:rsidR="00424AF4" w:rsidRDefault="00424AF4" w:rsidP="00136C04">
      <w:pPr>
        <w:spacing w:line="360" w:lineRule="auto"/>
      </w:pPr>
    </w:p>
    <w:p w14:paraId="5B237E5D" w14:textId="77777777" w:rsidR="002E37E3" w:rsidRDefault="00AC076C" w:rsidP="002E37E3">
      <w:pPr>
        <w:spacing w:line="360" w:lineRule="auto"/>
        <w:ind w:left="720"/>
        <w:rPr>
          <w:b/>
          <w:bCs/>
        </w:rPr>
      </w:pPr>
      <w:r w:rsidRPr="00DC5232">
        <w:rPr>
          <w:b/>
          <w:bCs/>
        </w:rPr>
        <w:t>W</w:t>
      </w:r>
      <w:r w:rsidR="00DC0799" w:rsidRPr="00DC0799">
        <w:rPr>
          <w:b/>
          <w:bCs/>
        </w:rPr>
        <w:t>hat is the best way to</w:t>
      </w:r>
      <w:r w:rsidR="00BB5947">
        <w:rPr>
          <w:b/>
          <w:bCs/>
        </w:rPr>
        <w:t xml:space="preserve"> </w:t>
      </w:r>
      <w:r w:rsidR="00DC0799" w:rsidRPr="00DC0799">
        <w:rPr>
          <w:b/>
          <w:bCs/>
        </w:rPr>
        <w:t>present a document both as an object that has been accurately transcribed</w:t>
      </w:r>
      <w:r w:rsidR="00F604EF">
        <w:rPr>
          <w:b/>
          <w:bCs/>
        </w:rPr>
        <w:t xml:space="preserve"> whil</w:t>
      </w:r>
      <w:r w:rsidR="00DC0799" w:rsidRPr="00DC0799">
        <w:rPr>
          <w:b/>
          <w:bCs/>
        </w:rPr>
        <w:t xml:space="preserve">e also </w:t>
      </w:r>
      <w:r w:rsidR="001D3F08" w:rsidRPr="00DC5232">
        <w:rPr>
          <w:b/>
          <w:bCs/>
        </w:rPr>
        <w:t xml:space="preserve">allowing </w:t>
      </w:r>
      <w:r w:rsidR="00DC0799" w:rsidRPr="00DC0799">
        <w:rPr>
          <w:b/>
          <w:bCs/>
        </w:rPr>
        <w:t>scholars to analyze the financial content?</w:t>
      </w:r>
    </w:p>
    <w:p w14:paraId="31C5085E" w14:textId="77777777" w:rsidR="002E37E3" w:rsidRDefault="002E37E3" w:rsidP="002E37E3">
      <w:pPr>
        <w:spacing w:line="360" w:lineRule="auto"/>
        <w:ind w:left="720"/>
        <w:rPr>
          <w:b/>
          <w:bCs/>
        </w:rPr>
      </w:pPr>
    </w:p>
    <w:p w14:paraId="29B91DE9" w14:textId="77777777" w:rsidR="00BC502E" w:rsidRDefault="00DC5232" w:rsidP="002E37E3">
      <w:pPr>
        <w:spacing w:line="360" w:lineRule="auto"/>
        <w:ind w:left="720"/>
        <w:rPr>
          <w:b/>
          <w:bCs/>
        </w:rPr>
      </w:pPr>
      <w:r>
        <w:rPr>
          <w:b/>
          <w:bCs/>
        </w:rPr>
        <w:t>A</w:t>
      </w:r>
      <w:r w:rsidR="00431F98" w:rsidRPr="00333B46">
        <w:rPr>
          <w:b/>
          <w:bCs/>
        </w:rPr>
        <w:t xml:space="preserve">nswer: </w:t>
      </w:r>
      <w:r w:rsidR="00AC076C" w:rsidRPr="00333B46">
        <w:rPr>
          <w:b/>
          <w:bCs/>
        </w:rPr>
        <w:t>P</w:t>
      </w:r>
      <w:r w:rsidR="00DC0799" w:rsidRPr="00DC0799">
        <w:rPr>
          <w:b/>
          <w:bCs/>
        </w:rPr>
        <w:t>reserve</w:t>
      </w:r>
      <w:r w:rsidR="00993B95">
        <w:rPr>
          <w:b/>
          <w:bCs/>
        </w:rPr>
        <w:t xml:space="preserve"> the</w:t>
      </w:r>
      <w:r w:rsidR="00DC0799" w:rsidRPr="00DC0799">
        <w:rPr>
          <w:b/>
          <w:bCs/>
        </w:rPr>
        <w:t xml:space="preserve"> text </w:t>
      </w:r>
      <w:r w:rsidR="00333B46">
        <w:rPr>
          <w:b/>
          <w:bCs/>
        </w:rPr>
        <w:t xml:space="preserve">&amp; </w:t>
      </w:r>
      <w:r w:rsidR="00DC0799" w:rsidRPr="00DC0799">
        <w:rPr>
          <w:b/>
          <w:bCs/>
        </w:rPr>
        <w:t>create data</w:t>
      </w:r>
      <w:r w:rsidR="00BC502E">
        <w:rPr>
          <w:b/>
          <w:bCs/>
        </w:rPr>
        <w:t>.</w:t>
      </w:r>
    </w:p>
    <w:p w14:paraId="3B2C9903" w14:textId="61DE56E9" w:rsidR="00E26C15" w:rsidRPr="00DC5232" w:rsidRDefault="008A21FD" w:rsidP="002E37E3">
      <w:pPr>
        <w:spacing w:line="360" w:lineRule="auto"/>
        <w:ind w:left="720"/>
        <w:rPr>
          <w:b/>
          <w:bCs/>
        </w:rPr>
      </w:pPr>
      <w:r w:rsidRPr="00333B46">
        <w:rPr>
          <w:b/>
          <w:bCs/>
        </w:rPr>
        <w:t xml:space="preserve"> </w:t>
      </w:r>
    </w:p>
    <w:p w14:paraId="04E05840" w14:textId="3DBD3163" w:rsidR="009D4EFA" w:rsidRDefault="00B05862" w:rsidP="003E3575">
      <w:pPr>
        <w:spacing w:line="360" w:lineRule="auto"/>
      </w:pPr>
      <w:r>
        <w:t>T</w:t>
      </w:r>
      <w:r w:rsidR="00E26C15" w:rsidRPr="00E26C15">
        <w:t>o provide accurate transcriptions of the documents</w:t>
      </w:r>
      <w:r>
        <w:t xml:space="preserve"> and </w:t>
      </w:r>
      <w:r w:rsidR="00E26C15" w:rsidRPr="00E26C15">
        <w:t>for the text to be fully searchable from the beginning</w:t>
      </w:r>
      <w:r w:rsidR="00BC502E">
        <w:t>,</w:t>
      </w:r>
      <w:r w:rsidR="00E26C15" w:rsidRPr="00E26C15">
        <w:t xml:space="preserve"> </w:t>
      </w:r>
      <w:r>
        <w:t>required a solution</w:t>
      </w:r>
      <w:r w:rsidR="00E26C15" w:rsidRPr="00E26C15">
        <w:t xml:space="preserve"> </w:t>
      </w:r>
      <w:r w:rsidR="00431F98">
        <w:t>to address</w:t>
      </w:r>
      <w:r w:rsidR="00E26C15" w:rsidRPr="00E26C15">
        <w:t xml:space="preserve"> the </w:t>
      </w:r>
      <w:r w:rsidR="00264E95">
        <w:t>“</w:t>
      </w:r>
      <w:r w:rsidR="00E26C15" w:rsidRPr="00E26C15">
        <w:t>incomplete data</w:t>
      </w:r>
      <w:r w:rsidR="00264E95">
        <w:t>”</w:t>
      </w:r>
      <w:r w:rsidR="00E26C15" w:rsidRPr="00E26C15">
        <w:t>.</w:t>
      </w:r>
      <w:r w:rsidR="00264E95">
        <w:t xml:space="preserve">  </w:t>
      </w:r>
      <w:r w:rsidR="00264E95" w:rsidRPr="006B7C0C">
        <w:rPr>
          <w:sz w:val="22"/>
          <w:szCs w:val="22"/>
        </w:rPr>
        <w:t xml:space="preserve">Financial documents </w:t>
      </w:r>
      <w:r w:rsidR="00264E95">
        <w:rPr>
          <w:sz w:val="22"/>
          <w:szCs w:val="22"/>
        </w:rPr>
        <w:t xml:space="preserve">use little actual </w:t>
      </w:r>
      <w:r w:rsidR="00264E95" w:rsidRPr="006B7C0C">
        <w:rPr>
          <w:sz w:val="22"/>
          <w:szCs w:val="22"/>
        </w:rPr>
        <w:t xml:space="preserve">text, </w:t>
      </w:r>
      <w:r w:rsidR="00264E95">
        <w:rPr>
          <w:sz w:val="22"/>
          <w:szCs w:val="22"/>
        </w:rPr>
        <w:t xml:space="preserve">preferring instead to </w:t>
      </w:r>
      <w:r w:rsidR="00264E95" w:rsidRPr="006B7C0C">
        <w:rPr>
          <w:sz w:val="22"/>
          <w:szCs w:val="22"/>
        </w:rPr>
        <w:t>use dittos</w:t>
      </w:r>
      <w:r w:rsidR="00264E95">
        <w:rPr>
          <w:sz w:val="22"/>
          <w:szCs w:val="22"/>
        </w:rPr>
        <w:t>,</w:t>
      </w:r>
      <w:r w:rsidR="00264E95" w:rsidRPr="006B7C0C">
        <w:rPr>
          <w:sz w:val="22"/>
          <w:szCs w:val="22"/>
        </w:rPr>
        <w:t xml:space="preserve"> abbreviations, limited dates</w:t>
      </w:r>
      <w:r w:rsidR="00264E95">
        <w:rPr>
          <w:sz w:val="22"/>
          <w:szCs w:val="22"/>
        </w:rPr>
        <w:t>/</w:t>
      </w:r>
      <w:r w:rsidR="00264E95" w:rsidRPr="006B7C0C">
        <w:rPr>
          <w:sz w:val="22"/>
          <w:szCs w:val="22"/>
        </w:rPr>
        <w:t>amounts, and partial headings</w:t>
      </w:r>
      <w:r w:rsidR="00264E95">
        <w:rPr>
          <w:sz w:val="22"/>
          <w:szCs w:val="22"/>
        </w:rPr>
        <w:t>, which can be difficult to understand and create data gaps</w:t>
      </w:r>
      <w:r w:rsidR="00264E95" w:rsidRPr="006B7C0C">
        <w:rPr>
          <w:sz w:val="22"/>
          <w:szCs w:val="22"/>
        </w:rPr>
        <w:t xml:space="preserve">. </w:t>
      </w:r>
      <w:r w:rsidR="00E26C15" w:rsidRPr="00E26C15">
        <w:t xml:space="preserve"> </w:t>
      </w:r>
    </w:p>
    <w:p w14:paraId="5EC22696" w14:textId="77777777" w:rsidR="009D4EFA" w:rsidRDefault="009D4EFA" w:rsidP="003E3575">
      <w:pPr>
        <w:spacing w:line="360" w:lineRule="auto"/>
      </w:pPr>
    </w:p>
    <w:p w14:paraId="084A81B6" w14:textId="50020673" w:rsidR="001058D9" w:rsidRDefault="00E26C15" w:rsidP="00136C04">
      <w:pPr>
        <w:spacing w:line="360" w:lineRule="auto"/>
      </w:pPr>
      <w:r w:rsidRPr="00E26C15">
        <w:t xml:space="preserve">The solution </w:t>
      </w:r>
      <w:r w:rsidR="00264E95">
        <w:t xml:space="preserve">to these gaps </w:t>
      </w:r>
      <w:r w:rsidRPr="00E26C15">
        <w:t>is something</w:t>
      </w:r>
      <w:r w:rsidR="00431F98">
        <w:t xml:space="preserve"> the creators</w:t>
      </w:r>
      <w:r w:rsidRPr="00E26C15">
        <w:t xml:space="preserve"> termed</w:t>
      </w:r>
      <w:r w:rsidR="00CF164D">
        <w:t>:</w:t>
      </w:r>
      <w:r w:rsidRPr="00E26C15">
        <w:t xml:space="preserve"> "docs v. data."</w:t>
      </w:r>
      <w:r w:rsidR="009372AF">
        <w:t xml:space="preserve"> </w:t>
      </w:r>
      <w:r w:rsidRPr="00E26C15">
        <w:t xml:space="preserve"> </w:t>
      </w:r>
      <w:r w:rsidR="00D814ED">
        <w:t>T</w:t>
      </w:r>
      <w:r w:rsidRPr="00E26C15">
        <w:t xml:space="preserve">wo different versions of a document </w:t>
      </w:r>
      <w:r w:rsidR="00D814ED">
        <w:t xml:space="preserve">exist </w:t>
      </w:r>
      <w:r w:rsidRPr="00E26C15">
        <w:t xml:space="preserve">in </w:t>
      </w:r>
      <w:r w:rsidR="003E3575">
        <w:t>the database</w:t>
      </w:r>
      <w:r w:rsidRPr="00E26C15">
        <w:t>: literal transcription (document) and expanded transcription (data). On the data side</w:t>
      </w:r>
      <w:r w:rsidR="00B05862">
        <w:t>,</w:t>
      </w:r>
      <w:r w:rsidRPr="00E26C15">
        <w:t xml:space="preserve"> dittos, abbreviations, and shorthand have been expanded. This includes everything from abbreviations for tobacco and locations</w:t>
      </w:r>
      <w:r w:rsidR="00A07961">
        <w:t>,</w:t>
      </w:r>
      <w:r w:rsidRPr="00E26C15">
        <w:t xml:space="preserve"> to </w:t>
      </w:r>
      <w:r w:rsidR="00D814ED" w:rsidRPr="00E26C15">
        <w:t>shorthand</w:t>
      </w:r>
      <w:r w:rsidRPr="00E26C15">
        <w:t xml:space="preserve"> for people mentioned in the transactions. </w:t>
      </w:r>
      <w:r w:rsidR="0050148E" w:rsidRPr="006B7C0C">
        <w:rPr>
          <w:sz w:val="22"/>
          <w:szCs w:val="22"/>
        </w:rPr>
        <w:t xml:space="preserve">Other editorial additions were designed to clarify archaic practices for the modern reader: </w:t>
      </w:r>
      <w:r w:rsidR="00CF164D">
        <w:rPr>
          <w:sz w:val="22"/>
          <w:szCs w:val="22"/>
        </w:rPr>
        <w:t>w</w:t>
      </w:r>
      <w:r w:rsidR="0050148E" w:rsidRPr="006B7C0C">
        <w:rPr>
          <w:sz w:val="22"/>
          <w:szCs w:val="22"/>
        </w:rPr>
        <w:t xml:space="preserve">hen possible, dates are added to most transactions, as it was an accepted accounting practice to list a date once and not again until a date change occurred. </w:t>
      </w:r>
    </w:p>
    <w:p w14:paraId="7C988480" w14:textId="77777777" w:rsidR="009D4EFA" w:rsidRDefault="001E5736" w:rsidP="00136C04">
      <w:pPr>
        <w:spacing w:line="360" w:lineRule="auto"/>
        <w:rPr>
          <w:b/>
          <w:bCs/>
          <w:i/>
        </w:rPr>
      </w:pPr>
      <w:r w:rsidRPr="00D60A59">
        <w:rPr>
          <w:b/>
          <w:bCs/>
          <w:i/>
        </w:rPr>
        <w:lastRenderedPageBreak/>
        <w:t>Controlled Vocabularies</w:t>
      </w:r>
    </w:p>
    <w:tbl>
      <w:tblPr>
        <w:tblW w:w="10160" w:type="dxa"/>
        <w:tblInd w:w="113" w:type="dxa"/>
        <w:tblLook w:val="04A0" w:firstRow="1" w:lastRow="0" w:firstColumn="1" w:lastColumn="0" w:noHBand="0" w:noVBand="1"/>
      </w:tblPr>
      <w:tblGrid>
        <w:gridCol w:w="3494"/>
        <w:gridCol w:w="6666"/>
      </w:tblGrid>
      <w:tr w:rsidR="00D4070E" w14:paraId="13722D42" w14:textId="77777777" w:rsidTr="00D4070E">
        <w:trPr>
          <w:trHeight w:val="870"/>
        </w:trPr>
        <w:tc>
          <w:tcPr>
            <w:tcW w:w="3494" w:type="dxa"/>
            <w:tcBorders>
              <w:top w:val="nil"/>
              <w:left w:val="single" w:sz="4" w:space="0" w:color="auto"/>
              <w:bottom w:val="single" w:sz="4" w:space="0" w:color="auto"/>
              <w:right w:val="single" w:sz="4" w:space="0" w:color="auto"/>
            </w:tcBorders>
            <w:shd w:val="clear" w:color="auto" w:fill="auto"/>
            <w:noWrap/>
            <w:vAlign w:val="bottom"/>
            <w:hideMark/>
          </w:tcPr>
          <w:p w14:paraId="0416E57C" w14:textId="77777777" w:rsidR="00D4070E" w:rsidRDefault="00D4070E">
            <w:pPr>
              <w:rPr>
                <w:rFonts w:ascii="Calibri" w:hAnsi="Calibri" w:cs="Calibri"/>
                <w:color w:val="000000"/>
                <w:sz w:val="22"/>
                <w:szCs w:val="22"/>
              </w:rPr>
            </w:pPr>
            <w:r>
              <w:rPr>
                <w:rFonts w:ascii="Calibri" w:hAnsi="Calibri" w:cs="Calibri"/>
                <w:color w:val="000000"/>
                <w:sz w:val="22"/>
                <w:szCs w:val="22"/>
              </w:rPr>
              <w:t>Government</w:t>
            </w:r>
          </w:p>
        </w:tc>
        <w:tc>
          <w:tcPr>
            <w:tcW w:w="6666" w:type="dxa"/>
            <w:tcBorders>
              <w:top w:val="nil"/>
              <w:left w:val="nil"/>
              <w:bottom w:val="single" w:sz="4" w:space="0" w:color="auto"/>
              <w:right w:val="single" w:sz="4" w:space="0" w:color="auto"/>
            </w:tcBorders>
            <w:shd w:val="clear" w:color="auto" w:fill="auto"/>
            <w:vAlign w:val="bottom"/>
            <w:hideMark/>
          </w:tcPr>
          <w:p w14:paraId="7D6E81B0" w14:textId="77777777" w:rsidR="00D4070E" w:rsidRDefault="00D4070E">
            <w:pPr>
              <w:rPr>
                <w:rFonts w:ascii="Calibri" w:hAnsi="Calibri" w:cs="Calibri"/>
                <w:color w:val="000000"/>
                <w:sz w:val="22"/>
                <w:szCs w:val="22"/>
              </w:rPr>
            </w:pPr>
            <w:r>
              <w:rPr>
                <w:rFonts w:ascii="Calibri" w:hAnsi="Calibri" w:cs="Calibri"/>
                <w:color w:val="000000"/>
                <w:sz w:val="22"/>
                <w:szCs w:val="22"/>
              </w:rPr>
              <w:t>Attorney General, Delegate, Inspector of Tobacco, Sheriff, Auditor, Deputy Sheriff, Justice, Tax Collector, Burgess, Flour Inspector, Mayor, Tax Commissioner, Clerk, Governor, Secretary, Trustee, Commissioner</w:t>
            </w:r>
          </w:p>
        </w:tc>
      </w:tr>
      <w:tr w:rsidR="00D4070E" w14:paraId="3EEC8C35" w14:textId="77777777" w:rsidTr="00D4070E">
        <w:trPr>
          <w:trHeight w:val="290"/>
        </w:trPr>
        <w:tc>
          <w:tcPr>
            <w:tcW w:w="3494" w:type="dxa"/>
            <w:tcBorders>
              <w:top w:val="nil"/>
              <w:left w:val="single" w:sz="4" w:space="0" w:color="auto"/>
              <w:bottom w:val="single" w:sz="4" w:space="0" w:color="auto"/>
              <w:right w:val="single" w:sz="4" w:space="0" w:color="auto"/>
            </w:tcBorders>
            <w:shd w:val="clear" w:color="auto" w:fill="auto"/>
            <w:noWrap/>
            <w:vAlign w:val="bottom"/>
            <w:hideMark/>
          </w:tcPr>
          <w:p w14:paraId="1E3EFB3F" w14:textId="77777777" w:rsidR="00D4070E" w:rsidRDefault="00D4070E">
            <w:pPr>
              <w:rPr>
                <w:rFonts w:ascii="Calibri" w:hAnsi="Calibri" w:cs="Calibri"/>
                <w:color w:val="000000"/>
                <w:sz w:val="22"/>
                <w:szCs w:val="22"/>
              </w:rPr>
            </w:pPr>
            <w:r>
              <w:rPr>
                <w:rFonts w:ascii="Calibri" w:hAnsi="Calibri" w:cs="Calibri"/>
                <w:color w:val="000000"/>
                <w:sz w:val="22"/>
                <w:szCs w:val="22"/>
              </w:rPr>
              <w:t>Health and Medicine</w:t>
            </w:r>
          </w:p>
        </w:tc>
        <w:tc>
          <w:tcPr>
            <w:tcW w:w="6666" w:type="dxa"/>
            <w:tcBorders>
              <w:top w:val="nil"/>
              <w:left w:val="nil"/>
              <w:bottom w:val="single" w:sz="4" w:space="0" w:color="auto"/>
              <w:right w:val="single" w:sz="4" w:space="0" w:color="auto"/>
            </w:tcBorders>
            <w:shd w:val="clear" w:color="auto" w:fill="auto"/>
            <w:vAlign w:val="bottom"/>
            <w:hideMark/>
          </w:tcPr>
          <w:p w14:paraId="71395130" w14:textId="77777777" w:rsidR="00D4070E" w:rsidRDefault="00D4070E">
            <w:pPr>
              <w:rPr>
                <w:rFonts w:ascii="Calibri" w:hAnsi="Calibri" w:cs="Calibri"/>
                <w:color w:val="000000"/>
                <w:sz w:val="22"/>
                <w:szCs w:val="22"/>
              </w:rPr>
            </w:pPr>
            <w:r>
              <w:rPr>
                <w:rFonts w:ascii="Calibri" w:hAnsi="Calibri" w:cs="Calibri"/>
                <w:color w:val="000000"/>
                <w:sz w:val="22"/>
                <w:szCs w:val="22"/>
              </w:rPr>
              <w:t>Apothecary, Doctor, Negro Doctor, Surgeon, Dentist, Midwife, Nurse</w:t>
            </w:r>
          </w:p>
        </w:tc>
      </w:tr>
      <w:tr w:rsidR="00D4070E" w14:paraId="20D9CCD1" w14:textId="77777777" w:rsidTr="00D4070E">
        <w:trPr>
          <w:trHeight w:val="290"/>
        </w:trPr>
        <w:tc>
          <w:tcPr>
            <w:tcW w:w="3494" w:type="dxa"/>
            <w:tcBorders>
              <w:top w:val="nil"/>
              <w:left w:val="single" w:sz="4" w:space="0" w:color="auto"/>
              <w:bottom w:val="single" w:sz="4" w:space="0" w:color="auto"/>
              <w:right w:val="single" w:sz="4" w:space="0" w:color="auto"/>
            </w:tcBorders>
            <w:shd w:val="clear" w:color="auto" w:fill="auto"/>
            <w:noWrap/>
            <w:vAlign w:val="bottom"/>
            <w:hideMark/>
          </w:tcPr>
          <w:p w14:paraId="13CBAB24" w14:textId="77777777" w:rsidR="00D4070E" w:rsidRDefault="00D4070E">
            <w:pPr>
              <w:rPr>
                <w:rFonts w:ascii="Calibri" w:hAnsi="Calibri" w:cs="Calibri"/>
                <w:color w:val="000000"/>
                <w:sz w:val="22"/>
                <w:szCs w:val="22"/>
              </w:rPr>
            </w:pPr>
            <w:r>
              <w:rPr>
                <w:rFonts w:ascii="Calibri" w:hAnsi="Calibri" w:cs="Calibri"/>
                <w:color w:val="000000"/>
                <w:sz w:val="22"/>
                <w:szCs w:val="22"/>
              </w:rPr>
              <w:t>Horses and Livestock</w:t>
            </w:r>
          </w:p>
        </w:tc>
        <w:tc>
          <w:tcPr>
            <w:tcW w:w="6666" w:type="dxa"/>
            <w:tcBorders>
              <w:top w:val="nil"/>
              <w:left w:val="nil"/>
              <w:bottom w:val="single" w:sz="4" w:space="0" w:color="auto"/>
              <w:right w:val="single" w:sz="4" w:space="0" w:color="auto"/>
            </w:tcBorders>
            <w:shd w:val="clear" w:color="auto" w:fill="auto"/>
            <w:vAlign w:val="bottom"/>
            <w:hideMark/>
          </w:tcPr>
          <w:p w14:paraId="07714E69" w14:textId="77777777" w:rsidR="00D4070E" w:rsidRDefault="00D4070E">
            <w:pPr>
              <w:rPr>
                <w:rFonts w:ascii="Calibri" w:hAnsi="Calibri" w:cs="Calibri"/>
                <w:color w:val="000000"/>
                <w:sz w:val="22"/>
                <w:szCs w:val="22"/>
              </w:rPr>
            </w:pPr>
            <w:r>
              <w:rPr>
                <w:rFonts w:ascii="Calibri" w:hAnsi="Calibri" w:cs="Calibri"/>
                <w:color w:val="000000"/>
                <w:sz w:val="22"/>
                <w:szCs w:val="22"/>
              </w:rPr>
              <w:t>Farrier, Hostler, Saddler, Stabler, Horse Breeder</w:t>
            </w:r>
          </w:p>
        </w:tc>
      </w:tr>
      <w:tr w:rsidR="00D4070E" w14:paraId="2F7D632C" w14:textId="77777777" w:rsidTr="00D4070E">
        <w:trPr>
          <w:trHeight w:val="290"/>
        </w:trPr>
        <w:tc>
          <w:tcPr>
            <w:tcW w:w="3494" w:type="dxa"/>
            <w:tcBorders>
              <w:top w:val="nil"/>
              <w:left w:val="single" w:sz="4" w:space="0" w:color="auto"/>
              <w:bottom w:val="single" w:sz="4" w:space="0" w:color="auto"/>
              <w:right w:val="single" w:sz="4" w:space="0" w:color="auto"/>
            </w:tcBorders>
            <w:shd w:val="clear" w:color="auto" w:fill="auto"/>
            <w:noWrap/>
            <w:vAlign w:val="bottom"/>
            <w:hideMark/>
          </w:tcPr>
          <w:p w14:paraId="5E932A04" w14:textId="77777777" w:rsidR="00D4070E" w:rsidRDefault="00D4070E">
            <w:pPr>
              <w:rPr>
                <w:rFonts w:ascii="Calibri" w:hAnsi="Calibri" w:cs="Calibri"/>
                <w:color w:val="000000"/>
                <w:sz w:val="22"/>
                <w:szCs w:val="22"/>
              </w:rPr>
            </w:pPr>
            <w:r>
              <w:rPr>
                <w:rFonts w:ascii="Calibri" w:hAnsi="Calibri" w:cs="Calibri"/>
                <w:color w:val="000000"/>
                <w:sz w:val="22"/>
                <w:szCs w:val="22"/>
              </w:rPr>
              <w:t>Hospitality and Entertainment</w:t>
            </w:r>
          </w:p>
        </w:tc>
        <w:tc>
          <w:tcPr>
            <w:tcW w:w="6666" w:type="dxa"/>
            <w:tcBorders>
              <w:top w:val="nil"/>
              <w:left w:val="nil"/>
              <w:bottom w:val="single" w:sz="4" w:space="0" w:color="auto"/>
              <w:right w:val="single" w:sz="4" w:space="0" w:color="auto"/>
            </w:tcBorders>
            <w:shd w:val="clear" w:color="auto" w:fill="auto"/>
            <w:vAlign w:val="bottom"/>
            <w:hideMark/>
          </w:tcPr>
          <w:p w14:paraId="4EBFCF37" w14:textId="77777777" w:rsidR="00D4070E" w:rsidRDefault="00D4070E">
            <w:pPr>
              <w:rPr>
                <w:rFonts w:ascii="Calibri" w:hAnsi="Calibri" w:cs="Calibri"/>
                <w:color w:val="000000"/>
                <w:sz w:val="22"/>
                <w:szCs w:val="22"/>
              </w:rPr>
            </w:pPr>
            <w:r>
              <w:rPr>
                <w:rFonts w:ascii="Calibri" w:hAnsi="Calibri" w:cs="Calibri"/>
                <w:color w:val="000000"/>
                <w:sz w:val="22"/>
                <w:szCs w:val="22"/>
              </w:rPr>
              <w:t>Fiddler, Hostler, Stabler, Tavern Keeper</w:t>
            </w:r>
          </w:p>
        </w:tc>
      </w:tr>
      <w:tr w:rsidR="00D4070E" w14:paraId="590B93C0" w14:textId="77777777" w:rsidTr="00D4070E">
        <w:trPr>
          <w:trHeight w:val="290"/>
        </w:trPr>
        <w:tc>
          <w:tcPr>
            <w:tcW w:w="3494" w:type="dxa"/>
            <w:tcBorders>
              <w:top w:val="nil"/>
              <w:left w:val="single" w:sz="4" w:space="0" w:color="auto"/>
              <w:bottom w:val="single" w:sz="4" w:space="0" w:color="auto"/>
              <w:right w:val="single" w:sz="4" w:space="0" w:color="auto"/>
            </w:tcBorders>
            <w:shd w:val="clear" w:color="auto" w:fill="auto"/>
            <w:noWrap/>
            <w:vAlign w:val="bottom"/>
            <w:hideMark/>
          </w:tcPr>
          <w:p w14:paraId="785261ED" w14:textId="77777777" w:rsidR="00D4070E" w:rsidRDefault="00D4070E">
            <w:pPr>
              <w:rPr>
                <w:rFonts w:ascii="Calibri" w:hAnsi="Calibri" w:cs="Calibri"/>
                <w:color w:val="000000"/>
                <w:sz w:val="22"/>
                <w:szCs w:val="22"/>
              </w:rPr>
            </w:pPr>
            <w:r>
              <w:rPr>
                <w:rFonts w:ascii="Calibri" w:hAnsi="Calibri" w:cs="Calibri"/>
                <w:color w:val="000000"/>
                <w:sz w:val="22"/>
                <w:szCs w:val="22"/>
              </w:rPr>
              <w:t>Legal</w:t>
            </w:r>
          </w:p>
        </w:tc>
        <w:tc>
          <w:tcPr>
            <w:tcW w:w="6666" w:type="dxa"/>
            <w:tcBorders>
              <w:top w:val="nil"/>
              <w:left w:val="nil"/>
              <w:bottom w:val="single" w:sz="4" w:space="0" w:color="auto"/>
              <w:right w:val="single" w:sz="4" w:space="0" w:color="auto"/>
            </w:tcBorders>
            <w:shd w:val="clear" w:color="auto" w:fill="auto"/>
            <w:vAlign w:val="bottom"/>
            <w:hideMark/>
          </w:tcPr>
          <w:p w14:paraId="0B83C43A" w14:textId="77777777" w:rsidR="00D4070E" w:rsidRDefault="00D4070E">
            <w:pPr>
              <w:rPr>
                <w:rFonts w:ascii="Calibri" w:hAnsi="Calibri" w:cs="Calibri"/>
                <w:color w:val="000000"/>
                <w:sz w:val="22"/>
                <w:szCs w:val="22"/>
              </w:rPr>
            </w:pPr>
            <w:r>
              <w:rPr>
                <w:rFonts w:ascii="Calibri" w:hAnsi="Calibri" w:cs="Calibri"/>
                <w:color w:val="000000"/>
                <w:sz w:val="22"/>
                <w:szCs w:val="22"/>
              </w:rPr>
              <w:t>Attorney General, Executor, Lawyer</w:t>
            </w:r>
          </w:p>
        </w:tc>
      </w:tr>
      <w:tr w:rsidR="00D4070E" w14:paraId="1AE4895C" w14:textId="77777777" w:rsidTr="00D4070E">
        <w:trPr>
          <w:trHeight w:val="290"/>
        </w:trPr>
        <w:tc>
          <w:tcPr>
            <w:tcW w:w="3494" w:type="dxa"/>
            <w:tcBorders>
              <w:top w:val="nil"/>
              <w:left w:val="single" w:sz="4" w:space="0" w:color="auto"/>
              <w:bottom w:val="single" w:sz="4" w:space="0" w:color="auto"/>
              <w:right w:val="single" w:sz="4" w:space="0" w:color="auto"/>
            </w:tcBorders>
            <w:shd w:val="clear" w:color="auto" w:fill="auto"/>
            <w:noWrap/>
            <w:vAlign w:val="bottom"/>
            <w:hideMark/>
          </w:tcPr>
          <w:p w14:paraId="2C300CCF" w14:textId="77777777" w:rsidR="00D4070E" w:rsidRDefault="00D4070E">
            <w:pPr>
              <w:rPr>
                <w:rFonts w:ascii="Calibri" w:hAnsi="Calibri" w:cs="Calibri"/>
                <w:color w:val="000000"/>
                <w:sz w:val="22"/>
                <w:szCs w:val="22"/>
              </w:rPr>
            </w:pPr>
            <w:r>
              <w:rPr>
                <w:rFonts w:ascii="Calibri" w:hAnsi="Calibri" w:cs="Calibri"/>
                <w:color w:val="000000"/>
                <w:sz w:val="22"/>
                <w:szCs w:val="22"/>
              </w:rPr>
              <w:t>Management</w:t>
            </w:r>
          </w:p>
        </w:tc>
        <w:tc>
          <w:tcPr>
            <w:tcW w:w="6666" w:type="dxa"/>
            <w:tcBorders>
              <w:top w:val="nil"/>
              <w:left w:val="nil"/>
              <w:bottom w:val="single" w:sz="4" w:space="0" w:color="auto"/>
              <w:right w:val="single" w:sz="4" w:space="0" w:color="auto"/>
            </w:tcBorders>
            <w:shd w:val="clear" w:color="auto" w:fill="auto"/>
            <w:vAlign w:val="bottom"/>
            <w:hideMark/>
          </w:tcPr>
          <w:p w14:paraId="4A6835CB" w14:textId="77777777" w:rsidR="00D4070E" w:rsidRDefault="00D4070E">
            <w:pPr>
              <w:rPr>
                <w:rFonts w:ascii="Calibri" w:hAnsi="Calibri" w:cs="Calibri"/>
                <w:color w:val="000000"/>
                <w:sz w:val="22"/>
                <w:szCs w:val="22"/>
              </w:rPr>
            </w:pPr>
            <w:r>
              <w:rPr>
                <w:rFonts w:ascii="Calibri" w:hAnsi="Calibri" w:cs="Calibri"/>
                <w:color w:val="000000"/>
                <w:sz w:val="22"/>
                <w:szCs w:val="22"/>
              </w:rPr>
              <w:t>Estate Manager, Overseer / Farm Manager, Supercargo</w:t>
            </w:r>
          </w:p>
        </w:tc>
      </w:tr>
      <w:tr w:rsidR="00D4070E" w14:paraId="5572A408" w14:textId="77777777" w:rsidTr="00D4070E">
        <w:trPr>
          <w:trHeight w:val="290"/>
        </w:trPr>
        <w:tc>
          <w:tcPr>
            <w:tcW w:w="3494" w:type="dxa"/>
            <w:tcBorders>
              <w:top w:val="nil"/>
              <w:left w:val="single" w:sz="4" w:space="0" w:color="auto"/>
              <w:bottom w:val="single" w:sz="4" w:space="0" w:color="auto"/>
              <w:right w:val="single" w:sz="4" w:space="0" w:color="auto"/>
            </w:tcBorders>
            <w:shd w:val="clear" w:color="auto" w:fill="auto"/>
            <w:noWrap/>
            <w:vAlign w:val="bottom"/>
            <w:hideMark/>
          </w:tcPr>
          <w:p w14:paraId="4C765561" w14:textId="77777777" w:rsidR="00D4070E" w:rsidRDefault="00D4070E">
            <w:pPr>
              <w:rPr>
                <w:rFonts w:ascii="Calibri" w:hAnsi="Calibri" w:cs="Calibri"/>
                <w:color w:val="000000"/>
                <w:sz w:val="22"/>
                <w:szCs w:val="22"/>
              </w:rPr>
            </w:pPr>
            <w:r>
              <w:rPr>
                <w:rFonts w:ascii="Calibri" w:hAnsi="Calibri" w:cs="Calibri"/>
                <w:color w:val="000000"/>
                <w:sz w:val="22"/>
                <w:szCs w:val="22"/>
              </w:rPr>
              <w:t>Masonry</w:t>
            </w:r>
          </w:p>
        </w:tc>
        <w:tc>
          <w:tcPr>
            <w:tcW w:w="6666" w:type="dxa"/>
            <w:tcBorders>
              <w:top w:val="nil"/>
              <w:left w:val="nil"/>
              <w:bottom w:val="single" w:sz="4" w:space="0" w:color="auto"/>
              <w:right w:val="single" w:sz="4" w:space="0" w:color="auto"/>
            </w:tcBorders>
            <w:shd w:val="clear" w:color="auto" w:fill="auto"/>
            <w:vAlign w:val="bottom"/>
            <w:hideMark/>
          </w:tcPr>
          <w:p w14:paraId="72B64499" w14:textId="77777777" w:rsidR="00D4070E" w:rsidRDefault="00D4070E">
            <w:pPr>
              <w:rPr>
                <w:rFonts w:ascii="Calibri" w:hAnsi="Calibri" w:cs="Calibri"/>
                <w:color w:val="000000"/>
                <w:sz w:val="22"/>
                <w:szCs w:val="22"/>
              </w:rPr>
            </w:pPr>
            <w:r>
              <w:rPr>
                <w:rFonts w:ascii="Calibri" w:hAnsi="Calibri" w:cs="Calibri"/>
                <w:color w:val="000000"/>
                <w:sz w:val="22"/>
                <w:szCs w:val="22"/>
              </w:rPr>
              <w:t>Bricklayer, Brickmaker, Mason</w:t>
            </w:r>
          </w:p>
        </w:tc>
      </w:tr>
      <w:tr w:rsidR="00D4070E" w14:paraId="25B23C80" w14:textId="77777777" w:rsidTr="00D4070E">
        <w:trPr>
          <w:trHeight w:val="580"/>
        </w:trPr>
        <w:tc>
          <w:tcPr>
            <w:tcW w:w="3494" w:type="dxa"/>
            <w:tcBorders>
              <w:top w:val="nil"/>
              <w:left w:val="single" w:sz="4" w:space="0" w:color="auto"/>
              <w:bottom w:val="single" w:sz="4" w:space="0" w:color="auto"/>
              <w:right w:val="single" w:sz="4" w:space="0" w:color="auto"/>
            </w:tcBorders>
            <w:shd w:val="clear" w:color="auto" w:fill="auto"/>
            <w:noWrap/>
            <w:vAlign w:val="bottom"/>
            <w:hideMark/>
          </w:tcPr>
          <w:p w14:paraId="2A0BA9E3" w14:textId="77777777" w:rsidR="00D4070E" w:rsidRDefault="00D4070E">
            <w:pPr>
              <w:rPr>
                <w:rFonts w:ascii="Calibri" w:hAnsi="Calibri" w:cs="Calibri"/>
                <w:color w:val="000000"/>
                <w:sz w:val="22"/>
                <w:szCs w:val="22"/>
              </w:rPr>
            </w:pPr>
            <w:r>
              <w:rPr>
                <w:rFonts w:ascii="Calibri" w:hAnsi="Calibri" w:cs="Calibri"/>
                <w:color w:val="000000"/>
                <w:sz w:val="22"/>
                <w:szCs w:val="22"/>
              </w:rPr>
              <w:t>Mercantile and Business</w:t>
            </w:r>
          </w:p>
        </w:tc>
        <w:tc>
          <w:tcPr>
            <w:tcW w:w="6666" w:type="dxa"/>
            <w:tcBorders>
              <w:top w:val="nil"/>
              <w:left w:val="nil"/>
              <w:bottom w:val="single" w:sz="4" w:space="0" w:color="auto"/>
              <w:right w:val="single" w:sz="4" w:space="0" w:color="auto"/>
            </w:tcBorders>
            <w:shd w:val="clear" w:color="auto" w:fill="auto"/>
            <w:vAlign w:val="bottom"/>
            <w:hideMark/>
          </w:tcPr>
          <w:p w14:paraId="1C814149" w14:textId="77777777" w:rsidR="00D4070E" w:rsidRDefault="00D4070E">
            <w:pPr>
              <w:rPr>
                <w:rFonts w:ascii="Calibri" w:hAnsi="Calibri" w:cs="Calibri"/>
                <w:color w:val="000000"/>
                <w:sz w:val="22"/>
                <w:szCs w:val="22"/>
              </w:rPr>
            </w:pPr>
            <w:r>
              <w:rPr>
                <w:rFonts w:ascii="Calibri" w:hAnsi="Calibri" w:cs="Calibri"/>
                <w:color w:val="000000"/>
                <w:sz w:val="22"/>
                <w:szCs w:val="22"/>
              </w:rPr>
              <w:t>Bookseller, Jeweler, Milliner, Storekeeper, Firm, Merchant, Printer / Publisher, Treasurer, Hatter</w:t>
            </w:r>
          </w:p>
        </w:tc>
      </w:tr>
      <w:tr w:rsidR="00D4070E" w14:paraId="15B9EC6B" w14:textId="77777777" w:rsidTr="00D4070E">
        <w:trPr>
          <w:trHeight w:val="290"/>
        </w:trPr>
        <w:tc>
          <w:tcPr>
            <w:tcW w:w="3494" w:type="dxa"/>
            <w:tcBorders>
              <w:top w:val="nil"/>
              <w:left w:val="single" w:sz="4" w:space="0" w:color="auto"/>
              <w:bottom w:val="single" w:sz="4" w:space="0" w:color="auto"/>
              <w:right w:val="single" w:sz="4" w:space="0" w:color="auto"/>
            </w:tcBorders>
            <w:shd w:val="clear" w:color="auto" w:fill="auto"/>
            <w:noWrap/>
            <w:vAlign w:val="bottom"/>
            <w:hideMark/>
          </w:tcPr>
          <w:p w14:paraId="41C7D011" w14:textId="77777777" w:rsidR="00D4070E" w:rsidRDefault="00D4070E">
            <w:pPr>
              <w:rPr>
                <w:rFonts w:ascii="Calibri" w:hAnsi="Calibri" w:cs="Calibri"/>
                <w:color w:val="000000"/>
                <w:sz w:val="22"/>
                <w:szCs w:val="22"/>
              </w:rPr>
            </w:pPr>
            <w:r>
              <w:rPr>
                <w:rFonts w:ascii="Calibri" w:hAnsi="Calibri" w:cs="Calibri"/>
                <w:color w:val="000000"/>
                <w:sz w:val="22"/>
                <w:szCs w:val="22"/>
              </w:rPr>
              <w:t>Metalwork</w:t>
            </w:r>
          </w:p>
        </w:tc>
        <w:tc>
          <w:tcPr>
            <w:tcW w:w="6666" w:type="dxa"/>
            <w:tcBorders>
              <w:top w:val="nil"/>
              <w:left w:val="nil"/>
              <w:bottom w:val="single" w:sz="4" w:space="0" w:color="auto"/>
              <w:right w:val="single" w:sz="4" w:space="0" w:color="auto"/>
            </w:tcBorders>
            <w:shd w:val="clear" w:color="auto" w:fill="auto"/>
            <w:vAlign w:val="bottom"/>
            <w:hideMark/>
          </w:tcPr>
          <w:p w14:paraId="298606A7" w14:textId="77777777" w:rsidR="00D4070E" w:rsidRDefault="00D4070E">
            <w:pPr>
              <w:rPr>
                <w:rFonts w:ascii="Calibri" w:hAnsi="Calibri" w:cs="Calibri"/>
                <w:color w:val="000000"/>
                <w:sz w:val="22"/>
                <w:szCs w:val="22"/>
              </w:rPr>
            </w:pPr>
            <w:r>
              <w:rPr>
                <w:rFonts w:ascii="Calibri" w:hAnsi="Calibri" w:cs="Calibri"/>
                <w:color w:val="000000"/>
                <w:sz w:val="22"/>
                <w:szCs w:val="22"/>
              </w:rPr>
              <w:t>Blacksmith, Goldsmith, Iron Manufacturer, Silversmith</w:t>
            </w:r>
          </w:p>
        </w:tc>
      </w:tr>
      <w:tr w:rsidR="00D4070E" w14:paraId="4EA887E1" w14:textId="77777777" w:rsidTr="00D4070E">
        <w:trPr>
          <w:trHeight w:val="1160"/>
        </w:trPr>
        <w:tc>
          <w:tcPr>
            <w:tcW w:w="3494" w:type="dxa"/>
            <w:tcBorders>
              <w:top w:val="nil"/>
              <w:left w:val="single" w:sz="4" w:space="0" w:color="auto"/>
              <w:bottom w:val="single" w:sz="4" w:space="0" w:color="auto"/>
              <w:right w:val="single" w:sz="4" w:space="0" w:color="auto"/>
            </w:tcBorders>
            <w:shd w:val="clear" w:color="auto" w:fill="auto"/>
            <w:noWrap/>
            <w:vAlign w:val="bottom"/>
            <w:hideMark/>
          </w:tcPr>
          <w:p w14:paraId="18AF7DBF" w14:textId="77777777" w:rsidR="00D4070E" w:rsidRDefault="00D4070E">
            <w:pPr>
              <w:rPr>
                <w:rFonts w:ascii="Calibri" w:hAnsi="Calibri" w:cs="Calibri"/>
                <w:color w:val="000000"/>
                <w:sz w:val="22"/>
                <w:szCs w:val="22"/>
              </w:rPr>
            </w:pPr>
            <w:r>
              <w:rPr>
                <w:rFonts w:ascii="Calibri" w:hAnsi="Calibri" w:cs="Calibri"/>
                <w:color w:val="000000"/>
                <w:sz w:val="22"/>
                <w:szCs w:val="22"/>
              </w:rPr>
              <w:t>Military and Supporting Services</w:t>
            </w:r>
          </w:p>
        </w:tc>
        <w:tc>
          <w:tcPr>
            <w:tcW w:w="6666" w:type="dxa"/>
            <w:tcBorders>
              <w:top w:val="nil"/>
              <w:left w:val="nil"/>
              <w:bottom w:val="single" w:sz="4" w:space="0" w:color="auto"/>
              <w:right w:val="single" w:sz="4" w:space="0" w:color="auto"/>
            </w:tcBorders>
            <w:shd w:val="clear" w:color="auto" w:fill="auto"/>
            <w:vAlign w:val="bottom"/>
            <w:hideMark/>
          </w:tcPr>
          <w:p w14:paraId="1F77B6B2" w14:textId="77777777" w:rsidR="00D4070E" w:rsidRDefault="00D4070E">
            <w:pPr>
              <w:rPr>
                <w:rFonts w:ascii="Calibri" w:hAnsi="Calibri" w:cs="Calibri"/>
                <w:color w:val="000000"/>
                <w:sz w:val="22"/>
                <w:szCs w:val="22"/>
              </w:rPr>
            </w:pPr>
            <w:r>
              <w:rPr>
                <w:rFonts w:ascii="Calibri" w:hAnsi="Calibri" w:cs="Calibri"/>
                <w:color w:val="000000"/>
                <w:sz w:val="22"/>
                <w:szCs w:val="22"/>
              </w:rPr>
              <w:t>Adjutant, Colonel, General, Militia Officer, Adjutant General, Commissary, Lieutenant, Paymaster, Batman, Courier, Lieutenant Colonel, Sergeant, Brigadier General, Drummer, Major, Soldier, Cadet, Ensign, Major General, Sutler, Captain</w:t>
            </w:r>
          </w:p>
        </w:tc>
      </w:tr>
      <w:tr w:rsidR="00D4070E" w14:paraId="56708CA9" w14:textId="77777777" w:rsidTr="00D4070E">
        <w:trPr>
          <w:trHeight w:val="290"/>
        </w:trPr>
        <w:tc>
          <w:tcPr>
            <w:tcW w:w="3494" w:type="dxa"/>
            <w:tcBorders>
              <w:top w:val="nil"/>
              <w:left w:val="single" w:sz="4" w:space="0" w:color="auto"/>
              <w:bottom w:val="single" w:sz="4" w:space="0" w:color="auto"/>
              <w:right w:val="single" w:sz="4" w:space="0" w:color="auto"/>
            </w:tcBorders>
            <w:shd w:val="clear" w:color="auto" w:fill="auto"/>
            <w:noWrap/>
            <w:vAlign w:val="bottom"/>
            <w:hideMark/>
          </w:tcPr>
          <w:p w14:paraId="3271ABF0" w14:textId="77777777" w:rsidR="00D4070E" w:rsidRDefault="00D4070E">
            <w:pPr>
              <w:rPr>
                <w:rFonts w:ascii="Calibri" w:hAnsi="Calibri" w:cs="Calibri"/>
                <w:color w:val="000000"/>
                <w:sz w:val="22"/>
                <w:szCs w:val="22"/>
              </w:rPr>
            </w:pPr>
            <w:r>
              <w:rPr>
                <w:rFonts w:ascii="Calibri" w:hAnsi="Calibri" w:cs="Calibri"/>
                <w:color w:val="000000"/>
                <w:sz w:val="22"/>
                <w:szCs w:val="22"/>
              </w:rPr>
              <w:t>Publishing</w:t>
            </w:r>
          </w:p>
        </w:tc>
        <w:tc>
          <w:tcPr>
            <w:tcW w:w="6666" w:type="dxa"/>
            <w:tcBorders>
              <w:top w:val="nil"/>
              <w:left w:val="nil"/>
              <w:bottom w:val="single" w:sz="4" w:space="0" w:color="auto"/>
              <w:right w:val="single" w:sz="4" w:space="0" w:color="auto"/>
            </w:tcBorders>
            <w:shd w:val="clear" w:color="auto" w:fill="auto"/>
            <w:vAlign w:val="bottom"/>
            <w:hideMark/>
          </w:tcPr>
          <w:p w14:paraId="4DDDF0ED" w14:textId="77777777" w:rsidR="00D4070E" w:rsidRDefault="00D4070E">
            <w:pPr>
              <w:rPr>
                <w:rFonts w:ascii="Calibri" w:hAnsi="Calibri" w:cs="Calibri"/>
                <w:color w:val="000000"/>
                <w:sz w:val="22"/>
                <w:szCs w:val="22"/>
              </w:rPr>
            </w:pPr>
            <w:r>
              <w:rPr>
                <w:rFonts w:ascii="Calibri" w:hAnsi="Calibri" w:cs="Calibri"/>
                <w:color w:val="000000"/>
                <w:sz w:val="22"/>
                <w:szCs w:val="22"/>
              </w:rPr>
              <w:t>Bookseller, Printer / Publisher</w:t>
            </w:r>
          </w:p>
        </w:tc>
      </w:tr>
      <w:tr w:rsidR="00D4070E" w14:paraId="7A022DD6" w14:textId="77777777" w:rsidTr="00D4070E">
        <w:trPr>
          <w:trHeight w:val="290"/>
        </w:trPr>
        <w:tc>
          <w:tcPr>
            <w:tcW w:w="3494" w:type="dxa"/>
            <w:tcBorders>
              <w:top w:val="nil"/>
              <w:left w:val="single" w:sz="4" w:space="0" w:color="auto"/>
              <w:bottom w:val="single" w:sz="4" w:space="0" w:color="auto"/>
              <w:right w:val="single" w:sz="4" w:space="0" w:color="auto"/>
            </w:tcBorders>
            <w:shd w:val="clear" w:color="auto" w:fill="auto"/>
            <w:noWrap/>
            <w:vAlign w:val="bottom"/>
            <w:hideMark/>
          </w:tcPr>
          <w:p w14:paraId="36D1240F" w14:textId="77777777" w:rsidR="00D4070E" w:rsidRDefault="00D4070E">
            <w:pPr>
              <w:rPr>
                <w:rFonts w:ascii="Calibri" w:hAnsi="Calibri" w:cs="Calibri"/>
                <w:color w:val="000000"/>
                <w:sz w:val="22"/>
                <w:szCs w:val="22"/>
              </w:rPr>
            </w:pPr>
            <w:r>
              <w:rPr>
                <w:rFonts w:ascii="Calibri" w:hAnsi="Calibri" w:cs="Calibri"/>
                <w:color w:val="000000"/>
                <w:sz w:val="22"/>
                <w:szCs w:val="22"/>
              </w:rPr>
              <w:t>Real Estate and Land-Related</w:t>
            </w:r>
          </w:p>
        </w:tc>
        <w:tc>
          <w:tcPr>
            <w:tcW w:w="6666" w:type="dxa"/>
            <w:tcBorders>
              <w:top w:val="nil"/>
              <w:left w:val="nil"/>
              <w:bottom w:val="single" w:sz="4" w:space="0" w:color="auto"/>
              <w:right w:val="single" w:sz="4" w:space="0" w:color="auto"/>
            </w:tcBorders>
            <w:shd w:val="clear" w:color="auto" w:fill="auto"/>
            <w:vAlign w:val="bottom"/>
            <w:hideMark/>
          </w:tcPr>
          <w:p w14:paraId="1061262C" w14:textId="77777777" w:rsidR="00D4070E" w:rsidRDefault="00D4070E">
            <w:pPr>
              <w:rPr>
                <w:rFonts w:ascii="Calibri" w:hAnsi="Calibri" w:cs="Calibri"/>
                <w:color w:val="000000"/>
                <w:sz w:val="22"/>
                <w:szCs w:val="22"/>
              </w:rPr>
            </w:pPr>
            <w:r>
              <w:rPr>
                <w:rFonts w:ascii="Calibri" w:hAnsi="Calibri" w:cs="Calibri"/>
                <w:color w:val="000000"/>
                <w:sz w:val="22"/>
                <w:szCs w:val="22"/>
              </w:rPr>
              <w:t>Chain-man, Guide, Surveyor, Tenant, Explorer, Proprietor</w:t>
            </w:r>
          </w:p>
        </w:tc>
      </w:tr>
      <w:tr w:rsidR="00D4070E" w14:paraId="6178E1CC" w14:textId="77777777" w:rsidTr="00D4070E">
        <w:trPr>
          <w:trHeight w:val="290"/>
        </w:trPr>
        <w:tc>
          <w:tcPr>
            <w:tcW w:w="3494" w:type="dxa"/>
            <w:tcBorders>
              <w:top w:val="nil"/>
              <w:left w:val="single" w:sz="4" w:space="0" w:color="auto"/>
              <w:bottom w:val="single" w:sz="4" w:space="0" w:color="auto"/>
              <w:right w:val="single" w:sz="4" w:space="0" w:color="auto"/>
            </w:tcBorders>
            <w:shd w:val="clear" w:color="auto" w:fill="auto"/>
            <w:noWrap/>
            <w:vAlign w:val="bottom"/>
            <w:hideMark/>
          </w:tcPr>
          <w:p w14:paraId="40A5725D" w14:textId="77777777" w:rsidR="00D4070E" w:rsidRDefault="00D4070E">
            <w:pPr>
              <w:rPr>
                <w:rFonts w:ascii="Calibri" w:hAnsi="Calibri" w:cs="Calibri"/>
                <w:color w:val="000000"/>
                <w:sz w:val="22"/>
                <w:szCs w:val="22"/>
              </w:rPr>
            </w:pPr>
            <w:r>
              <w:rPr>
                <w:rFonts w:ascii="Calibri" w:hAnsi="Calibri" w:cs="Calibri"/>
                <w:color w:val="000000"/>
                <w:sz w:val="22"/>
                <w:szCs w:val="22"/>
              </w:rPr>
              <w:t>Religion</w:t>
            </w:r>
          </w:p>
        </w:tc>
        <w:tc>
          <w:tcPr>
            <w:tcW w:w="6666" w:type="dxa"/>
            <w:tcBorders>
              <w:top w:val="nil"/>
              <w:left w:val="nil"/>
              <w:bottom w:val="single" w:sz="4" w:space="0" w:color="auto"/>
              <w:right w:val="single" w:sz="4" w:space="0" w:color="auto"/>
            </w:tcBorders>
            <w:shd w:val="clear" w:color="auto" w:fill="auto"/>
            <w:vAlign w:val="bottom"/>
            <w:hideMark/>
          </w:tcPr>
          <w:p w14:paraId="26212AEF" w14:textId="77777777" w:rsidR="00D4070E" w:rsidRDefault="00D4070E">
            <w:pPr>
              <w:rPr>
                <w:rFonts w:ascii="Calibri" w:hAnsi="Calibri" w:cs="Calibri"/>
                <w:color w:val="000000"/>
                <w:sz w:val="22"/>
                <w:szCs w:val="22"/>
              </w:rPr>
            </w:pPr>
            <w:r>
              <w:rPr>
                <w:rFonts w:ascii="Calibri" w:hAnsi="Calibri" w:cs="Calibri"/>
                <w:color w:val="000000"/>
                <w:sz w:val="22"/>
                <w:szCs w:val="22"/>
              </w:rPr>
              <w:t>Clergyman, Nun, Vestryman, Vicar</w:t>
            </w:r>
          </w:p>
        </w:tc>
      </w:tr>
      <w:tr w:rsidR="00D4070E" w14:paraId="60533D85" w14:textId="77777777" w:rsidTr="00D4070E">
        <w:trPr>
          <w:trHeight w:val="580"/>
        </w:trPr>
        <w:tc>
          <w:tcPr>
            <w:tcW w:w="3494" w:type="dxa"/>
            <w:tcBorders>
              <w:top w:val="nil"/>
              <w:left w:val="single" w:sz="4" w:space="0" w:color="auto"/>
              <w:bottom w:val="single" w:sz="4" w:space="0" w:color="auto"/>
              <w:right w:val="single" w:sz="4" w:space="0" w:color="auto"/>
            </w:tcBorders>
            <w:shd w:val="clear" w:color="auto" w:fill="auto"/>
            <w:noWrap/>
            <w:vAlign w:val="bottom"/>
            <w:hideMark/>
          </w:tcPr>
          <w:p w14:paraId="757B3A2E" w14:textId="77777777" w:rsidR="00D4070E" w:rsidRDefault="00D4070E">
            <w:pPr>
              <w:rPr>
                <w:rFonts w:ascii="Calibri" w:hAnsi="Calibri" w:cs="Calibri"/>
                <w:color w:val="000000"/>
                <w:sz w:val="22"/>
                <w:szCs w:val="22"/>
              </w:rPr>
            </w:pPr>
            <w:r>
              <w:rPr>
                <w:rFonts w:ascii="Calibri" w:hAnsi="Calibri" w:cs="Calibri"/>
                <w:color w:val="000000"/>
                <w:sz w:val="22"/>
                <w:szCs w:val="22"/>
              </w:rPr>
              <w:t>Servants, Slaves, and Personal Services</w:t>
            </w:r>
          </w:p>
        </w:tc>
        <w:tc>
          <w:tcPr>
            <w:tcW w:w="6666" w:type="dxa"/>
            <w:tcBorders>
              <w:top w:val="nil"/>
              <w:left w:val="nil"/>
              <w:bottom w:val="single" w:sz="4" w:space="0" w:color="auto"/>
              <w:right w:val="single" w:sz="4" w:space="0" w:color="auto"/>
            </w:tcBorders>
            <w:shd w:val="clear" w:color="auto" w:fill="auto"/>
            <w:vAlign w:val="bottom"/>
            <w:hideMark/>
          </w:tcPr>
          <w:p w14:paraId="1373E635" w14:textId="77777777" w:rsidR="00D4070E" w:rsidRDefault="00D4070E">
            <w:pPr>
              <w:rPr>
                <w:rFonts w:ascii="Calibri" w:hAnsi="Calibri" w:cs="Calibri"/>
                <w:color w:val="000000"/>
                <w:sz w:val="22"/>
                <w:szCs w:val="22"/>
              </w:rPr>
            </w:pPr>
            <w:r>
              <w:rPr>
                <w:rFonts w:ascii="Calibri" w:hAnsi="Calibri" w:cs="Calibri"/>
                <w:color w:val="000000"/>
                <w:sz w:val="22"/>
                <w:szCs w:val="22"/>
              </w:rPr>
              <w:t>Batman, Housekeeper, Man Servant, Slave, Butler, Indentured Servant, Secretary, Steward, Cryer, Maid, Servant, Translator, Groom</w:t>
            </w:r>
          </w:p>
        </w:tc>
      </w:tr>
      <w:tr w:rsidR="00D4070E" w14:paraId="267D6E87" w14:textId="77777777" w:rsidTr="00D4070E">
        <w:trPr>
          <w:trHeight w:val="580"/>
        </w:trPr>
        <w:tc>
          <w:tcPr>
            <w:tcW w:w="3494" w:type="dxa"/>
            <w:tcBorders>
              <w:top w:val="nil"/>
              <w:left w:val="single" w:sz="4" w:space="0" w:color="auto"/>
              <w:bottom w:val="single" w:sz="4" w:space="0" w:color="auto"/>
              <w:right w:val="single" w:sz="4" w:space="0" w:color="auto"/>
            </w:tcBorders>
            <w:shd w:val="clear" w:color="auto" w:fill="auto"/>
            <w:noWrap/>
            <w:vAlign w:val="bottom"/>
            <w:hideMark/>
          </w:tcPr>
          <w:p w14:paraId="746BEEFB" w14:textId="77777777" w:rsidR="00D4070E" w:rsidRDefault="00D4070E">
            <w:pPr>
              <w:rPr>
                <w:rFonts w:ascii="Calibri" w:hAnsi="Calibri" w:cs="Calibri"/>
                <w:color w:val="000000"/>
                <w:sz w:val="22"/>
                <w:szCs w:val="22"/>
              </w:rPr>
            </w:pPr>
            <w:r>
              <w:rPr>
                <w:rFonts w:ascii="Calibri" w:hAnsi="Calibri" w:cs="Calibri"/>
                <w:color w:val="000000"/>
                <w:sz w:val="22"/>
                <w:szCs w:val="22"/>
              </w:rPr>
              <w:t>Teaching and Education</w:t>
            </w:r>
          </w:p>
        </w:tc>
        <w:tc>
          <w:tcPr>
            <w:tcW w:w="6666" w:type="dxa"/>
            <w:tcBorders>
              <w:top w:val="nil"/>
              <w:left w:val="nil"/>
              <w:bottom w:val="single" w:sz="4" w:space="0" w:color="auto"/>
              <w:right w:val="single" w:sz="4" w:space="0" w:color="auto"/>
            </w:tcBorders>
            <w:shd w:val="clear" w:color="auto" w:fill="auto"/>
            <w:vAlign w:val="bottom"/>
            <w:hideMark/>
          </w:tcPr>
          <w:p w14:paraId="6BBC00F4" w14:textId="77777777" w:rsidR="00D4070E" w:rsidRDefault="00D4070E">
            <w:pPr>
              <w:rPr>
                <w:rFonts w:ascii="Calibri" w:hAnsi="Calibri" w:cs="Calibri"/>
                <w:color w:val="000000"/>
                <w:sz w:val="22"/>
                <w:szCs w:val="22"/>
              </w:rPr>
            </w:pPr>
            <w:r>
              <w:rPr>
                <w:rFonts w:ascii="Calibri" w:hAnsi="Calibri" w:cs="Calibri"/>
                <w:color w:val="000000"/>
                <w:sz w:val="22"/>
                <w:szCs w:val="22"/>
              </w:rPr>
              <w:t>Dance Instructor, Headmaster, Teacher, Tutor, Fencing Instructor, Music Teacher</w:t>
            </w:r>
          </w:p>
        </w:tc>
      </w:tr>
      <w:tr w:rsidR="00D4070E" w14:paraId="3990BCD8" w14:textId="77777777" w:rsidTr="00D4070E">
        <w:trPr>
          <w:trHeight w:val="580"/>
        </w:trPr>
        <w:tc>
          <w:tcPr>
            <w:tcW w:w="3494" w:type="dxa"/>
            <w:tcBorders>
              <w:top w:val="nil"/>
              <w:left w:val="single" w:sz="4" w:space="0" w:color="auto"/>
              <w:bottom w:val="single" w:sz="4" w:space="0" w:color="auto"/>
              <w:right w:val="single" w:sz="4" w:space="0" w:color="auto"/>
            </w:tcBorders>
            <w:shd w:val="clear" w:color="auto" w:fill="auto"/>
            <w:noWrap/>
            <w:vAlign w:val="bottom"/>
            <w:hideMark/>
          </w:tcPr>
          <w:p w14:paraId="3505FB73" w14:textId="77777777" w:rsidR="00D4070E" w:rsidRDefault="00D4070E">
            <w:pPr>
              <w:rPr>
                <w:rFonts w:ascii="Calibri" w:hAnsi="Calibri" w:cs="Calibri"/>
                <w:color w:val="000000"/>
                <w:sz w:val="22"/>
                <w:szCs w:val="22"/>
              </w:rPr>
            </w:pPr>
            <w:r>
              <w:rPr>
                <w:rFonts w:ascii="Calibri" w:hAnsi="Calibri" w:cs="Calibri"/>
                <w:color w:val="000000"/>
                <w:sz w:val="22"/>
                <w:szCs w:val="22"/>
              </w:rPr>
              <w:t>Textile, Leather, Clothing</w:t>
            </w:r>
          </w:p>
        </w:tc>
        <w:tc>
          <w:tcPr>
            <w:tcW w:w="6666" w:type="dxa"/>
            <w:tcBorders>
              <w:top w:val="nil"/>
              <w:left w:val="nil"/>
              <w:bottom w:val="single" w:sz="4" w:space="0" w:color="auto"/>
              <w:right w:val="single" w:sz="4" w:space="0" w:color="auto"/>
            </w:tcBorders>
            <w:shd w:val="clear" w:color="auto" w:fill="auto"/>
            <w:vAlign w:val="bottom"/>
            <w:hideMark/>
          </w:tcPr>
          <w:p w14:paraId="418C2C6A" w14:textId="77777777" w:rsidR="00D4070E" w:rsidRDefault="00D4070E">
            <w:pPr>
              <w:rPr>
                <w:rFonts w:ascii="Calibri" w:hAnsi="Calibri" w:cs="Calibri"/>
                <w:color w:val="000000"/>
                <w:sz w:val="22"/>
                <w:szCs w:val="22"/>
              </w:rPr>
            </w:pPr>
            <w:r>
              <w:rPr>
                <w:rFonts w:ascii="Calibri" w:hAnsi="Calibri" w:cs="Calibri"/>
                <w:color w:val="000000"/>
                <w:sz w:val="22"/>
                <w:szCs w:val="22"/>
              </w:rPr>
              <w:t>Currier, Jeweler, Seamstress, Tanner, Fuller, Leather Worker, Shoemaker, Watchmaker, Hatter, Mantuamaker/Dressmaker, Tailor, Weaver</w:t>
            </w:r>
          </w:p>
        </w:tc>
      </w:tr>
      <w:tr w:rsidR="00D4070E" w14:paraId="69442981" w14:textId="77777777" w:rsidTr="00D4070E">
        <w:trPr>
          <w:trHeight w:val="580"/>
        </w:trPr>
        <w:tc>
          <w:tcPr>
            <w:tcW w:w="3494" w:type="dxa"/>
            <w:tcBorders>
              <w:top w:val="nil"/>
              <w:left w:val="single" w:sz="4" w:space="0" w:color="auto"/>
              <w:bottom w:val="single" w:sz="4" w:space="0" w:color="auto"/>
              <w:right w:val="single" w:sz="4" w:space="0" w:color="auto"/>
            </w:tcBorders>
            <w:shd w:val="clear" w:color="auto" w:fill="auto"/>
            <w:noWrap/>
            <w:vAlign w:val="bottom"/>
            <w:hideMark/>
          </w:tcPr>
          <w:p w14:paraId="00A97840" w14:textId="77777777" w:rsidR="00D4070E" w:rsidRDefault="00D4070E">
            <w:pPr>
              <w:rPr>
                <w:rFonts w:ascii="Calibri" w:hAnsi="Calibri" w:cs="Calibri"/>
                <w:color w:val="000000"/>
                <w:sz w:val="22"/>
                <w:szCs w:val="22"/>
              </w:rPr>
            </w:pPr>
            <w:r>
              <w:rPr>
                <w:rFonts w:ascii="Calibri" w:hAnsi="Calibri" w:cs="Calibri"/>
                <w:color w:val="000000"/>
                <w:sz w:val="22"/>
                <w:szCs w:val="22"/>
              </w:rPr>
              <w:t>Trades</w:t>
            </w:r>
          </w:p>
        </w:tc>
        <w:tc>
          <w:tcPr>
            <w:tcW w:w="6666" w:type="dxa"/>
            <w:tcBorders>
              <w:top w:val="nil"/>
              <w:left w:val="nil"/>
              <w:bottom w:val="single" w:sz="4" w:space="0" w:color="auto"/>
              <w:right w:val="single" w:sz="4" w:space="0" w:color="auto"/>
            </w:tcBorders>
            <w:shd w:val="clear" w:color="auto" w:fill="auto"/>
            <w:vAlign w:val="bottom"/>
            <w:hideMark/>
          </w:tcPr>
          <w:p w14:paraId="0076D132" w14:textId="77777777" w:rsidR="00D4070E" w:rsidRDefault="00D4070E">
            <w:pPr>
              <w:rPr>
                <w:rFonts w:ascii="Calibri" w:hAnsi="Calibri" w:cs="Calibri"/>
                <w:color w:val="000000"/>
                <w:sz w:val="22"/>
                <w:szCs w:val="22"/>
              </w:rPr>
            </w:pPr>
            <w:r>
              <w:rPr>
                <w:rFonts w:ascii="Calibri" w:hAnsi="Calibri" w:cs="Calibri"/>
                <w:color w:val="000000"/>
                <w:sz w:val="22"/>
                <w:szCs w:val="22"/>
              </w:rPr>
              <w:t>Barber, Builder, Millwright, Plasterer, Boat Builder, Glass Cutter, Painter, Trunk Maker</w:t>
            </w:r>
          </w:p>
        </w:tc>
      </w:tr>
      <w:tr w:rsidR="00D4070E" w14:paraId="079ED823" w14:textId="77777777" w:rsidTr="00D4070E">
        <w:trPr>
          <w:trHeight w:val="580"/>
        </w:trPr>
        <w:tc>
          <w:tcPr>
            <w:tcW w:w="3494" w:type="dxa"/>
            <w:tcBorders>
              <w:top w:val="nil"/>
              <w:left w:val="single" w:sz="4" w:space="0" w:color="auto"/>
              <w:bottom w:val="single" w:sz="4" w:space="0" w:color="auto"/>
              <w:right w:val="single" w:sz="4" w:space="0" w:color="auto"/>
            </w:tcBorders>
            <w:shd w:val="clear" w:color="auto" w:fill="auto"/>
            <w:noWrap/>
            <w:vAlign w:val="bottom"/>
            <w:hideMark/>
          </w:tcPr>
          <w:p w14:paraId="76F923FE" w14:textId="77777777" w:rsidR="00D4070E" w:rsidRDefault="00D4070E">
            <w:pPr>
              <w:rPr>
                <w:rFonts w:ascii="Calibri" w:hAnsi="Calibri" w:cs="Calibri"/>
                <w:color w:val="000000"/>
                <w:sz w:val="22"/>
                <w:szCs w:val="22"/>
              </w:rPr>
            </w:pPr>
            <w:r>
              <w:rPr>
                <w:rFonts w:ascii="Calibri" w:hAnsi="Calibri" w:cs="Calibri"/>
                <w:color w:val="000000"/>
                <w:sz w:val="22"/>
                <w:szCs w:val="22"/>
              </w:rPr>
              <w:t>Transportation</w:t>
            </w:r>
          </w:p>
        </w:tc>
        <w:tc>
          <w:tcPr>
            <w:tcW w:w="6666" w:type="dxa"/>
            <w:tcBorders>
              <w:top w:val="nil"/>
              <w:left w:val="nil"/>
              <w:bottom w:val="single" w:sz="4" w:space="0" w:color="auto"/>
              <w:right w:val="single" w:sz="4" w:space="0" w:color="auto"/>
            </w:tcBorders>
            <w:shd w:val="clear" w:color="auto" w:fill="auto"/>
            <w:vAlign w:val="bottom"/>
            <w:hideMark/>
          </w:tcPr>
          <w:p w14:paraId="4EE6CEF8" w14:textId="77777777" w:rsidR="00D4070E" w:rsidRDefault="00D4070E">
            <w:pPr>
              <w:rPr>
                <w:rFonts w:ascii="Calibri" w:hAnsi="Calibri" w:cs="Calibri"/>
                <w:color w:val="000000"/>
                <w:sz w:val="22"/>
                <w:szCs w:val="22"/>
              </w:rPr>
            </w:pPr>
            <w:r>
              <w:rPr>
                <w:rFonts w:ascii="Calibri" w:hAnsi="Calibri" w:cs="Calibri"/>
                <w:color w:val="000000"/>
                <w:sz w:val="22"/>
                <w:szCs w:val="22"/>
              </w:rPr>
              <w:t>Boatman, Coachman, Postilion, Ship Captain, Coachmaker, Ferryman, Sailor, Waggoner</w:t>
            </w:r>
          </w:p>
        </w:tc>
      </w:tr>
      <w:tr w:rsidR="00D4070E" w14:paraId="1B5FB07B" w14:textId="77777777" w:rsidTr="00D4070E">
        <w:trPr>
          <w:trHeight w:val="290"/>
        </w:trPr>
        <w:tc>
          <w:tcPr>
            <w:tcW w:w="3494" w:type="dxa"/>
            <w:tcBorders>
              <w:top w:val="nil"/>
              <w:left w:val="single" w:sz="4" w:space="0" w:color="auto"/>
              <w:bottom w:val="single" w:sz="4" w:space="0" w:color="auto"/>
              <w:right w:val="single" w:sz="4" w:space="0" w:color="auto"/>
            </w:tcBorders>
            <w:shd w:val="clear" w:color="auto" w:fill="auto"/>
            <w:noWrap/>
            <w:vAlign w:val="bottom"/>
            <w:hideMark/>
          </w:tcPr>
          <w:p w14:paraId="73D67A99" w14:textId="77777777" w:rsidR="00D4070E" w:rsidRDefault="00D4070E" w:rsidP="00D4070E">
            <w:pPr>
              <w:rPr>
                <w:rFonts w:ascii="Calibri" w:hAnsi="Calibri" w:cs="Calibri"/>
                <w:color w:val="000000"/>
                <w:sz w:val="22"/>
                <w:szCs w:val="22"/>
              </w:rPr>
            </w:pPr>
            <w:r>
              <w:rPr>
                <w:rFonts w:ascii="Calibri" w:hAnsi="Calibri" w:cs="Calibri"/>
                <w:color w:val="000000"/>
                <w:sz w:val="22"/>
                <w:szCs w:val="22"/>
              </w:rPr>
              <w:t>Woodworking</w:t>
            </w:r>
          </w:p>
        </w:tc>
        <w:tc>
          <w:tcPr>
            <w:tcW w:w="6666" w:type="dxa"/>
            <w:tcBorders>
              <w:top w:val="nil"/>
              <w:left w:val="nil"/>
              <w:bottom w:val="single" w:sz="4" w:space="0" w:color="auto"/>
              <w:right w:val="single" w:sz="4" w:space="0" w:color="auto"/>
            </w:tcBorders>
            <w:shd w:val="clear" w:color="auto" w:fill="auto"/>
            <w:vAlign w:val="bottom"/>
            <w:hideMark/>
          </w:tcPr>
          <w:p w14:paraId="062A2F27" w14:textId="77777777" w:rsidR="00D4070E" w:rsidRDefault="00D4070E" w:rsidP="00D4070E">
            <w:pPr>
              <w:rPr>
                <w:rFonts w:ascii="Calibri" w:hAnsi="Calibri" w:cs="Calibri"/>
                <w:color w:val="000000"/>
                <w:sz w:val="22"/>
                <w:szCs w:val="22"/>
              </w:rPr>
            </w:pPr>
            <w:r>
              <w:rPr>
                <w:rFonts w:ascii="Calibri" w:hAnsi="Calibri" w:cs="Calibri"/>
                <w:color w:val="000000"/>
                <w:sz w:val="22"/>
                <w:szCs w:val="22"/>
              </w:rPr>
              <w:t>Cabinetmaker, Chair Maker, Joiner, Sawyer, Carpenter, Cooper (Cowper)</w:t>
            </w:r>
          </w:p>
        </w:tc>
      </w:tr>
    </w:tbl>
    <w:p w14:paraId="40913883" w14:textId="77777777" w:rsidR="00E067BE" w:rsidRDefault="00E067BE" w:rsidP="00056D5C">
      <w:pPr>
        <w:spacing w:line="360" w:lineRule="auto"/>
      </w:pPr>
    </w:p>
    <w:p w14:paraId="79C1FB7A" w14:textId="2C0A24F0" w:rsidR="00E067BE" w:rsidRDefault="00E067BE" w:rsidP="00056D5C">
      <w:pPr>
        <w:spacing w:line="360" w:lineRule="auto"/>
      </w:pPr>
      <w:r w:rsidRPr="00E067BE">
        <w:t>Taxonomies structure information hierarchically, like a traditional index. Each term can include a description, citation, and links to related book pages. Both types of annotation—content types and taxonomies—are displayed on the page overview.</w:t>
      </w:r>
    </w:p>
    <w:p w14:paraId="7717C2D6" w14:textId="77777777" w:rsidR="009E074D" w:rsidRDefault="009E074D" w:rsidP="00056D5C">
      <w:pPr>
        <w:spacing w:line="360" w:lineRule="auto"/>
      </w:pPr>
    </w:p>
    <w:p w14:paraId="50B1C1F4" w14:textId="5AEFB957" w:rsidR="007E759D" w:rsidRPr="00C5066C" w:rsidRDefault="001E5736" w:rsidP="00C5066C">
      <w:pPr>
        <w:spacing w:line="360" w:lineRule="auto"/>
        <w:rPr>
          <w:b/>
          <w:bCs/>
          <w:i/>
        </w:rPr>
      </w:pPr>
      <w:r w:rsidRPr="00431F98">
        <w:rPr>
          <w:b/>
          <w:bCs/>
          <w:i/>
        </w:rPr>
        <w:t>Metadata Quality</w:t>
      </w:r>
    </w:p>
    <w:p w14:paraId="7EFE6582" w14:textId="2D16F0F8" w:rsidR="007E759D" w:rsidRPr="00700343" w:rsidRDefault="00961CD4" w:rsidP="00700343">
      <w:pPr>
        <w:spacing w:line="360" w:lineRule="auto"/>
        <w:rPr>
          <w:rStyle w:val="Hyperlink"/>
          <w:bCs/>
          <w:color w:val="auto"/>
          <w:u w:val="none"/>
        </w:rPr>
      </w:pPr>
      <w:r>
        <w:t xml:space="preserve">Metadata quality is the most important part of any digital collection.  </w:t>
      </w:r>
      <w:r w:rsidR="00C52851">
        <w:t>A</w:t>
      </w:r>
      <w:r w:rsidR="00E81794">
        <w:t xml:space="preserve">ccordingly, I </w:t>
      </w:r>
      <w:r w:rsidR="00C52851">
        <w:t>conduct</w:t>
      </w:r>
      <w:r w:rsidR="00E81794">
        <w:t>ed</w:t>
      </w:r>
      <w:r w:rsidR="00C52851">
        <w:t xml:space="preserve"> a </w:t>
      </w:r>
      <w:r w:rsidR="00C52851">
        <w:rPr>
          <w:bCs/>
        </w:rPr>
        <w:t>m</w:t>
      </w:r>
      <w:r w:rsidR="005549F4" w:rsidRPr="00C52851">
        <w:rPr>
          <w:bCs/>
        </w:rPr>
        <w:t xml:space="preserve">etadata </w:t>
      </w:r>
      <w:r w:rsidR="00C52851">
        <w:rPr>
          <w:bCs/>
        </w:rPr>
        <w:t>q</w:t>
      </w:r>
      <w:r w:rsidR="005549F4" w:rsidRPr="00C52851">
        <w:rPr>
          <w:bCs/>
        </w:rPr>
        <w:t xml:space="preserve">uality </w:t>
      </w:r>
      <w:r w:rsidR="00C52851">
        <w:rPr>
          <w:bCs/>
        </w:rPr>
        <w:t>e</w:t>
      </w:r>
      <w:r w:rsidR="005549F4" w:rsidRPr="00C52851">
        <w:rPr>
          <w:bCs/>
        </w:rPr>
        <w:t>valuatio</w:t>
      </w:r>
      <w:r w:rsidR="00C52851">
        <w:rPr>
          <w:bCs/>
        </w:rPr>
        <w:t>n</w:t>
      </w:r>
      <w:r w:rsidR="00E81794">
        <w:rPr>
          <w:bCs/>
        </w:rPr>
        <w:t xml:space="preserve">.  Before </w:t>
      </w:r>
      <w:r w:rsidR="003C4179">
        <w:rPr>
          <w:bCs/>
        </w:rPr>
        <w:t xml:space="preserve">randomly pulling records, I searched for </w:t>
      </w:r>
      <w:r w:rsidR="005549F4">
        <w:t xml:space="preserve">local metadata </w:t>
      </w:r>
      <w:r w:rsidR="005549F4">
        <w:lastRenderedPageBreak/>
        <w:t>creation guides a</w:t>
      </w:r>
      <w:r w:rsidR="003C4179">
        <w:t xml:space="preserve">nd/or information about </w:t>
      </w:r>
      <w:r w:rsidR="00016E58">
        <w:t>each depositor</w:t>
      </w:r>
      <w:r w:rsidR="003B4CAB">
        <w:t>y’s</w:t>
      </w:r>
      <w:r w:rsidR="005549F4">
        <w:t xml:space="preserve"> metadata schema</w:t>
      </w:r>
      <w:r w:rsidR="00016E58">
        <w:t xml:space="preserve">.  </w:t>
      </w:r>
      <w:r w:rsidR="005549F4">
        <w:rPr>
          <w:bCs/>
        </w:rPr>
        <w:t>In the absence of a local guide, I confirmed that PGWDE uses a TEI schema</w:t>
      </w:r>
      <w:r w:rsidR="002B4DFD">
        <w:rPr>
          <w:bCs/>
        </w:rPr>
        <w:t xml:space="preserve"> through</w:t>
      </w:r>
      <w:r w:rsidR="005A51CD">
        <w:rPr>
          <w:bCs/>
        </w:rPr>
        <w:t xml:space="preserve"> a poster pres</w:t>
      </w:r>
      <w:r w:rsidR="00700343">
        <w:rPr>
          <w:bCs/>
        </w:rPr>
        <w:t>entation.</w:t>
      </w:r>
      <w:r w:rsidR="00700343">
        <w:rPr>
          <w:rStyle w:val="FootnoteReference"/>
          <w:bCs/>
        </w:rPr>
        <w:footnoteReference w:id="14"/>
      </w:r>
      <w:r w:rsidR="005549F4">
        <w:rPr>
          <w:bCs/>
        </w:rPr>
        <w:t xml:space="preserve"> </w:t>
      </w:r>
      <w:r w:rsidR="00507C67">
        <w:rPr>
          <w:bCs/>
        </w:rPr>
        <w:t xml:space="preserve"> </w:t>
      </w:r>
      <w:r w:rsidR="005549F4">
        <w:rPr>
          <w:bCs/>
        </w:rPr>
        <w:t>Conversely, the GWFPP included a local guide that is well-written and designed.</w:t>
      </w:r>
      <w:r w:rsidR="00700343">
        <w:rPr>
          <w:rStyle w:val="FootnoteReference"/>
          <w:bCs/>
        </w:rPr>
        <w:footnoteReference w:id="15"/>
      </w:r>
    </w:p>
    <w:p w14:paraId="5644EFDF" w14:textId="77777777" w:rsidR="00700343" w:rsidRDefault="00700343" w:rsidP="007E759D">
      <w:pPr>
        <w:rPr>
          <w:rStyle w:val="Hyperlink"/>
          <w:bCs/>
        </w:rPr>
      </w:pPr>
    </w:p>
    <w:p w14:paraId="4C16E219" w14:textId="56867334" w:rsidR="005549F4" w:rsidRDefault="005549F4" w:rsidP="007E759D">
      <w:pPr>
        <w:rPr>
          <w:bCs/>
        </w:rPr>
      </w:pPr>
      <w:r>
        <w:rPr>
          <w:bCs/>
        </w:rPr>
        <w:t>Actual Retrieved Metadata Item Records (12)</w:t>
      </w:r>
    </w:p>
    <w:p w14:paraId="24ECC608" w14:textId="77777777" w:rsidR="005549F4" w:rsidRPr="00455AEE" w:rsidRDefault="005549F4" w:rsidP="005549F4">
      <w:pPr>
        <w:pStyle w:val="ListParagraph"/>
        <w:rPr>
          <w:bCs/>
        </w:rPr>
      </w:pPr>
    </w:p>
    <w:p w14:paraId="2A75D86E" w14:textId="77777777" w:rsidR="005549F4" w:rsidRDefault="005549F4" w:rsidP="005549F4">
      <w:pPr>
        <w:pStyle w:val="ListParagraph"/>
        <w:numPr>
          <w:ilvl w:val="1"/>
          <w:numId w:val="12"/>
        </w:numPr>
        <w:rPr>
          <w:bCs/>
        </w:rPr>
      </w:pPr>
      <w:r>
        <w:rPr>
          <w:bCs/>
        </w:rPr>
        <w:t>PGWDE (6)</w:t>
      </w:r>
    </w:p>
    <w:p w14:paraId="05FCBE4B" w14:textId="77777777" w:rsidR="005549F4" w:rsidRDefault="005549F4" w:rsidP="005549F4">
      <w:pPr>
        <w:pStyle w:val="ListParagraph"/>
        <w:numPr>
          <w:ilvl w:val="2"/>
          <w:numId w:val="12"/>
        </w:numPr>
        <w:rPr>
          <w:bCs/>
        </w:rPr>
      </w:pPr>
      <w:hyperlink r:id="rId11" w:history="1">
        <w:r w:rsidRPr="00F07FA2">
          <w:rPr>
            <w:rStyle w:val="Hyperlink"/>
            <w:bCs/>
          </w:rPr>
          <w:t>https://rotunda.upress.virginia.edu/founders/GEWN-05-05-02-0193</w:t>
        </w:r>
      </w:hyperlink>
    </w:p>
    <w:p w14:paraId="4C1CFDEA" w14:textId="77777777" w:rsidR="005549F4" w:rsidRDefault="005549F4" w:rsidP="005549F4">
      <w:pPr>
        <w:pStyle w:val="ListParagraph"/>
        <w:numPr>
          <w:ilvl w:val="2"/>
          <w:numId w:val="12"/>
        </w:numPr>
        <w:rPr>
          <w:bCs/>
        </w:rPr>
      </w:pPr>
      <w:hyperlink r:id="rId12" w:history="1">
        <w:r w:rsidRPr="00285D93">
          <w:rPr>
            <w:rStyle w:val="Hyperlink"/>
            <w:bCs/>
          </w:rPr>
          <w:t>https://rotunda.upress.virginia.edu/founders/GEWN-01-01-02-0005-0002-0011</w:t>
        </w:r>
      </w:hyperlink>
    </w:p>
    <w:p w14:paraId="0F45DC78" w14:textId="77777777" w:rsidR="005549F4" w:rsidRDefault="005549F4" w:rsidP="005549F4">
      <w:pPr>
        <w:pStyle w:val="ListParagraph"/>
        <w:numPr>
          <w:ilvl w:val="2"/>
          <w:numId w:val="12"/>
        </w:numPr>
        <w:rPr>
          <w:bCs/>
        </w:rPr>
      </w:pPr>
      <w:hyperlink r:id="rId13" w:history="1">
        <w:r w:rsidRPr="00F07FA2">
          <w:rPr>
            <w:rStyle w:val="Hyperlink"/>
            <w:bCs/>
          </w:rPr>
          <w:t>https://rotunda.upress.virginia.edu/founders/GEWN-03-23-02-0442</w:t>
        </w:r>
      </w:hyperlink>
    </w:p>
    <w:p w14:paraId="06278EA3" w14:textId="77777777" w:rsidR="005549F4" w:rsidRDefault="005549F4" w:rsidP="005549F4">
      <w:pPr>
        <w:pStyle w:val="ListParagraph"/>
        <w:numPr>
          <w:ilvl w:val="2"/>
          <w:numId w:val="12"/>
        </w:numPr>
        <w:rPr>
          <w:bCs/>
        </w:rPr>
      </w:pPr>
      <w:hyperlink r:id="rId14" w:history="1">
        <w:r w:rsidRPr="00F07FA2">
          <w:rPr>
            <w:rStyle w:val="Hyperlink"/>
            <w:bCs/>
          </w:rPr>
          <w:t>https://rotunda.upress.virginia.edu/founders/GEWN-03-23-02-0485</w:t>
        </w:r>
      </w:hyperlink>
    </w:p>
    <w:p w14:paraId="3697A8AE" w14:textId="77777777" w:rsidR="005549F4" w:rsidRDefault="005549F4" w:rsidP="005549F4">
      <w:pPr>
        <w:pStyle w:val="ListParagraph"/>
        <w:numPr>
          <w:ilvl w:val="2"/>
          <w:numId w:val="12"/>
        </w:numPr>
        <w:rPr>
          <w:bCs/>
        </w:rPr>
      </w:pPr>
      <w:hyperlink r:id="rId15" w:history="1">
        <w:r w:rsidRPr="00F07FA2">
          <w:rPr>
            <w:rStyle w:val="Hyperlink"/>
            <w:bCs/>
          </w:rPr>
          <w:t>https://rotunda.upress.virginia.edu/founders/GEWN-03-27-02-0503</w:t>
        </w:r>
      </w:hyperlink>
    </w:p>
    <w:p w14:paraId="732EEE27" w14:textId="77777777" w:rsidR="005549F4" w:rsidRDefault="005549F4" w:rsidP="005549F4">
      <w:pPr>
        <w:pStyle w:val="ListParagraph"/>
        <w:numPr>
          <w:ilvl w:val="2"/>
          <w:numId w:val="12"/>
        </w:numPr>
        <w:rPr>
          <w:bCs/>
        </w:rPr>
      </w:pPr>
      <w:hyperlink r:id="rId16" w:history="1">
        <w:r w:rsidRPr="00F07FA2">
          <w:rPr>
            <w:rStyle w:val="Hyperlink"/>
            <w:bCs/>
          </w:rPr>
          <w:t>https://rotunda.upress.virginia.edu/founders/GEWN-01-06-02-0001-0003-0015</w:t>
        </w:r>
      </w:hyperlink>
    </w:p>
    <w:p w14:paraId="6A73514A" w14:textId="77777777" w:rsidR="005549F4" w:rsidRDefault="005549F4" w:rsidP="005549F4">
      <w:pPr>
        <w:pStyle w:val="ListParagraph"/>
        <w:ind w:left="2160"/>
        <w:rPr>
          <w:bCs/>
        </w:rPr>
      </w:pPr>
    </w:p>
    <w:p w14:paraId="65027F4A" w14:textId="77777777" w:rsidR="005549F4" w:rsidRDefault="005549F4" w:rsidP="005549F4">
      <w:pPr>
        <w:pStyle w:val="ListParagraph"/>
        <w:numPr>
          <w:ilvl w:val="1"/>
          <w:numId w:val="12"/>
        </w:numPr>
        <w:rPr>
          <w:bCs/>
        </w:rPr>
      </w:pPr>
      <w:r>
        <w:rPr>
          <w:bCs/>
        </w:rPr>
        <w:t>GWFPP (6)</w:t>
      </w:r>
    </w:p>
    <w:p w14:paraId="2BDA19F1" w14:textId="77777777" w:rsidR="005549F4" w:rsidRDefault="005549F4" w:rsidP="005549F4">
      <w:pPr>
        <w:pStyle w:val="ListParagraph"/>
        <w:numPr>
          <w:ilvl w:val="2"/>
          <w:numId w:val="12"/>
        </w:numPr>
        <w:rPr>
          <w:bCs/>
        </w:rPr>
      </w:pPr>
      <w:hyperlink r:id="rId17" w:history="1">
        <w:r w:rsidRPr="00F07FA2">
          <w:rPr>
            <w:rStyle w:val="Hyperlink"/>
            <w:bCs/>
          </w:rPr>
          <w:t>http://financial.gwpapers.org/?q=content/ledger-1750-1772-pg1</w:t>
        </w:r>
      </w:hyperlink>
    </w:p>
    <w:p w14:paraId="69220725" w14:textId="77777777" w:rsidR="005549F4" w:rsidRDefault="005549F4" w:rsidP="005549F4">
      <w:pPr>
        <w:pStyle w:val="ListParagraph"/>
        <w:numPr>
          <w:ilvl w:val="2"/>
          <w:numId w:val="12"/>
        </w:numPr>
        <w:rPr>
          <w:bCs/>
        </w:rPr>
      </w:pPr>
      <w:hyperlink r:id="rId18" w:history="1">
        <w:r w:rsidRPr="00F07FA2">
          <w:rPr>
            <w:rStyle w:val="Hyperlink"/>
            <w:bCs/>
          </w:rPr>
          <w:t>http://financial.gwpapers.org/?q=content/ledger-1750-1772-pg2</w:t>
        </w:r>
      </w:hyperlink>
    </w:p>
    <w:p w14:paraId="5978F30D" w14:textId="77777777" w:rsidR="005549F4" w:rsidRDefault="005549F4" w:rsidP="005549F4">
      <w:pPr>
        <w:pStyle w:val="ListParagraph"/>
        <w:numPr>
          <w:ilvl w:val="2"/>
          <w:numId w:val="12"/>
        </w:numPr>
        <w:rPr>
          <w:bCs/>
        </w:rPr>
      </w:pPr>
      <w:hyperlink r:id="rId19" w:history="1">
        <w:r w:rsidRPr="00F07FA2">
          <w:rPr>
            <w:rStyle w:val="Hyperlink"/>
            <w:bCs/>
          </w:rPr>
          <w:t>http://financial.gwpapers.org/?q=content/ledger-1750-1772-pg3</w:t>
        </w:r>
      </w:hyperlink>
    </w:p>
    <w:p w14:paraId="1011270C" w14:textId="77777777" w:rsidR="005549F4" w:rsidRDefault="005549F4" w:rsidP="005549F4">
      <w:pPr>
        <w:pStyle w:val="ListParagraph"/>
        <w:numPr>
          <w:ilvl w:val="2"/>
          <w:numId w:val="12"/>
        </w:numPr>
        <w:rPr>
          <w:bCs/>
        </w:rPr>
      </w:pPr>
      <w:hyperlink r:id="rId20" w:history="1">
        <w:r w:rsidRPr="00F07FA2">
          <w:rPr>
            <w:rStyle w:val="Hyperlink"/>
            <w:bCs/>
          </w:rPr>
          <w:t>http://financial.gwpapers.org/?q=content/ledger-1750-1772-pg4</w:t>
        </w:r>
      </w:hyperlink>
    </w:p>
    <w:p w14:paraId="7D13AB5B" w14:textId="77777777" w:rsidR="005549F4" w:rsidRDefault="005549F4" w:rsidP="005549F4">
      <w:pPr>
        <w:pStyle w:val="ListParagraph"/>
        <w:numPr>
          <w:ilvl w:val="2"/>
          <w:numId w:val="12"/>
        </w:numPr>
        <w:rPr>
          <w:bCs/>
        </w:rPr>
      </w:pPr>
      <w:hyperlink r:id="rId21" w:history="1">
        <w:r w:rsidRPr="00F07FA2">
          <w:rPr>
            <w:rStyle w:val="Hyperlink"/>
            <w:bCs/>
          </w:rPr>
          <w:t>http://financial.gwpapers.org/?q=content/ledger-1750-1772-pg5</w:t>
        </w:r>
      </w:hyperlink>
    </w:p>
    <w:p w14:paraId="76A1C481" w14:textId="77777777" w:rsidR="005549F4" w:rsidRPr="00BA11E7" w:rsidRDefault="005549F4" w:rsidP="005549F4">
      <w:pPr>
        <w:pStyle w:val="ListParagraph"/>
        <w:numPr>
          <w:ilvl w:val="2"/>
          <w:numId w:val="12"/>
        </w:numPr>
        <w:rPr>
          <w:bCs/>
        </w:rPr>
      </w:pPr>
      <w:hyperlink r:id="rId22" w:history="1">
        <w:r w:rsidRPr="00F07FA2">
          <w:rPr>
            <w:rStyle w:val="Hyperlink"/>
            <w:bCs/>
          </w:rPr>
          <w:t>http://financial.gwpapers.org/?q=content/ledger-1750-1772-pg6</w:t>
        </w:r>
      </w:hyperlink>
    </w:p>
    <w:p w14:paraId="36FC9235" w14:textId="77777777" w:rsidR="005549F4" w:rsidRPr="00532328" w:rsidRDefault="005549F4" w:rsidP="005549F4">
      <w:pPr>
        <w:pStyle w:val="ListParagraph"/>
        <w:rPr>
          <w:bCs/>
        </w:rPr>
      </w:pPr>
    </w:p>
    <w:p w14:paraId="1281D326" w14:textId="77777777" w:rsidR="005549F4" w:rsidRDefault="005549F4" w:rsidP="007E759D">
      <w:pPr>
        <w:pStyle w:val="ListParagraph"/>
        <w:ind w:left="0"/>
      </w:pPr>
      <w:r>
        <w:rPr>
          <w:bCs/>
        </w:rPr>
        <w:t xml:space="preserve">Discussion Based on Triple Criteria </w:t>
      </w:r>
      <w:r>
        <w:t>Discuss and any problems with semantic interoperability using two (2) records.</w:t>
      </w:r>
    </w:p>
    <w:p w14:paraId="198E0EC1" w14:textId="77777777" w:rsidR="005549F4" w:rsidRDefault="005549F4" w:rsidP="005549F4">
      <w:pPr>
        <w:pStyle w:val="ListParagraph"/>
      </w:pPr>
    </w:p>
    <w:tbl>
      <w:tblPr>
        <w:tblW w:w="92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6071"/>
      </w:tblGrid>
      <w:tr w:rsidR="00D43F01" w14:paraId="3BBA0FD9" w14:textId="77777777">
        <w:trPr>
          <w:trHeight w:val="779"/>
        </w:trPr>
        <w:tc>
          <w:tcPr>
            <w:tcW w:w="2790" w:type="dxa"/>
            <w:shd w:val="clear" w:color="auto" w:fill="auto"/>
          </w:tcPr>
          <w:p w14:paraId="79D8D38F" w14:textId="77777777" w:rsidR="005549F4" w:rsidRDefault="005549F4" w:rsidP="00097906">
            <w:r>
              <w:t>RECORD</w:t>
            </w:r>
          </w:p>
        </w:tc>
        <w:tc>
          <w:tcPr>
            <w:tcW w:w="6431" w:type="dxa"/>
            <w:shd w:val="clear" w:color="auto" w:fill="auto"/>
          </w:tcPr>
          <w:p w14:paraId="0E38FFCD" w14:textId="77777777" w:rsidR="005549F4" w:rsidRDefault="005549F4" w:rsidP="00097906">
            <w:hyperlink r:id="rId23" w:history="1">
              <w:r>
                <w:rPr>
                  <w:rStyle w:val="Hyperlink"/>
                  <w:bCs/>
                </w:rPr>
                <w:t>http://financial.gwpapers.org/?q=content/ledger-1750-1772-pg6</w:t>
              </w:r>
            </w:hyperlink>
          </w:p>
        </w:tc>
      </w:tr>
      <w:tr w:rsidR="00D43F01" w14:paraId="3A5A20DB" w14:textId="77777777">
        <w:trPr>
          <w:trHeight w:val="679"/>
        </w:trPr>
        <w:tc>
          <w:tcPr>
            <w:tcW w:w="2790" w:type="dxa"/>
            <w:shd w:val="clear" w:color="auto" w:fill="auto"/>
          </w:tcPr>
          <w:p w14:paraId="6BFED065" w14:textId="77777777" w:rsidR="005549F4" w:rsidRDefault="005549F4">
            <w:pPr>
              <w:pStyle w:val="ListParagraph"/>
              <w:numPr>
                <w:ilvl w:val="0"/>
                <w:numId w:val="14"/>
              </w:numPr>
            </w:pPr>
            <w:r>
              <w:t>COMPLETENESS</w:t>
            </w:r>
          </w:p>
        </w:tc>
        <w:tc>
          <w:tcPr>
            <w:tcW w:w="6431" w:type="dxa"/>
            <w:shd w:val="clear" w:color="auto" w:fill="auto"/>
          </w:tcPr>
          <w:p w14:paraId="298DA75B" w14:textId="77777777" w:rsidR="005549F4" w:rsidRDefault="005549F4" w:rsidP="00097906">
            <w:r>
              <w:t xml:space="preserve">The local guide specified mandatory data elements that are included in the record.  Account name, people, place and services are listed. </w:t>
            </w:r>
            <w:r w:rsidRPr="006762C6">
              <w:t xml:space="preserve">The </w:t>
            </w:r>
            <w:r>
              <w:t xml:space="preserve">listing </w:t>
            </w:r>
            <w:r w:rsidRPr="006762C6">
              <w:t>also includes controlled vocabulary lists for services</w:t>
            </w:r>
            <w:r>
              <w:t xml:space="preserve"> </w:t>
            </w:r>
            <w:r w:rsidRPr="006762C6">
              <w:t>and place types.</w:t>
            </w:r>
            <w:r>
              <w:t xml:space="preserve"> While there are several other fields available (i.e. “ship”,”occupation”, “food &amp; beverage”, they are appropriately not listed as they do not appear on the original document. As these are financial records, the most frequently occurring element was “account name”. </w:t>
            </w:r>
          </w:p>
        </w:tc>
      </w:tr>
      <w:tr w:rsidR="00D43F01" w14:paraId="5DA84008" w14:textId="77777777">
        <w:trPr>
          <w:trHeight w:val="357"/>
        </w:trPr>
        <w:tc>
          <w:tcPr>
            <w:tcW w:w="2790" w:type="dxa"/>
            <w:shd w:val="clear" w:color="auto" w:fill="auto"/>
          </w:tcPr>
          <w:p w14:paraId="2EAB4062" w14:textId="77777777" w:rsidR="005549F4" w:rsidRDefault="005549F4">
            <w:pPr>
              <w:pStyle w:val="ListParagraph"/>
              <w:numPr>
                <w:ilvl w:val="0"/>
                <w:numId w:val="14"/>
              </w:numPr>
            </w:pPr>
            <w:r>
              <w:t>ACCURACY</w:t>
            </w:r>
          </w:p>
        </w:tc>
        <w:tc>
          <w:tcPr>
            <w:tcW w:w="6431" w:type="dxa"/>
            <w:shd w:val="clear" w:color="auto" w:fill="auto"/>
          </w:tcPr>
          <w:p w14:paraId="7AD1CCBC" w14:textId="77777777" w:rsidR="005549F4" w:rsidRDefault="005549F4" w:rsidP="00097906">
            <w:r>
              <w:t xml:space="preserve">Data is accurate, as the original document and transcription is viewable against the entry fields and reflects high-quality </w:t>
            </w:r>
            <w:r>
              <w:lastRenderedPageBreak/>
              <w:t>editing.</w:t>
            </w:r>
          </w:p>
        </w:tc>
      </w:tr>
      <w:tr w:rsidR="00D43F01" w14:paraId="4C7812F8" w14:textId="77777777">
        <w:trPr>
          <w:trHeight w:val="320"/>
        </w:trPr>
        <w:tc>
          <w:tcPr>
            <w:tcW w:w="2790" w:type="dxa"/>
            <w:shd w:val="clear" w:color="auto" w:fill="auto"/>
          </w:tcPr>
          <w:p w14:paraId="1AAD56F0" w14:textId="77777777" w:rsidR="005549F4" w:rsidRDefault="005549F4">
            <w:pPr>
              <w:pStyle w:val="ListParagraph"/>
              <w:numPr>
                <w:ilvl w:val="0"/>
                <w:numId w:val="14"/>
              </w:numPr>
            </w:pPr>
            <w:r>
              <w:lastRenderedPageBreak/>
              <w:t>CONSISTENTCY</w:t>
            </w:r>
          </w:p>
        </w:tc>
        <w:tc>
          <w:tcPr>
            <w:tcW w:w="6431" w:type="dxa"/>
            <w:shd w:val="clear" w:color="auto" w:fill="auto"/>
          </w:tcPr>
          <w:p w14:paraId="06ECFB79" w14:textId="77777777" w:rsidR="005549F4" w:rsidRDefault="005549F4" w:rsidP="00097906">
            <w:r>
              <w:t>Data  values and inputs are consistent and coherent throughout and make use of a hierarchical taxonomy (controlled vocabulary).</w:t>
            </w:r>
          </w:p>
        </w:tc>
      </w:tr>
    </w:tbl>
    <w:p w14:paraId="357C8EE8" w14:textId="77777777" w:rsidR="005549F4" w:rsidRDefault="005549F4" w:rsidP="005549F4">
      <w:pPr>
        <w:ind w:left="720"/>
      </w:pPr>
    </w:p>
    <w:p w14:paraId="068339D2" w14:textId="77777777" w:rsidR="005549F4" w:rsidRDefault="005549F4" w:rsidP="005549F4">
      <w:pPr>
        <w:ind w:left="720"/>
      </w:pPr>
    </w:p>
    <w:tbl>
      <w:tblPr>
        <w:tblW w:w="92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6071"/>
      </w:tblGrid>
      <w:tr w:rsidR="00D43F01" w14:paraId="5BAA47B0" w14:textId="77777777">
        <w:trPr>
          <w:trHeight w:val="779"/>
        </w:trPr>
        <w:tc>
          <w:tcPr>
            <w:tcW w:w="2605" w:type="dxa"/>
            <w:shd w:val="clear" w:color="auto" w:fill="auto"/>
          </w:tcPr>
          <w:p w14:paraId="734DD11A" w14:textId="77777777" w:rsidR="005549F4" w:rsidRDefault="005549F4" w:rsidP="00097906">
            <w:r>
              <w:t>RECORD</w:t>
            </w:r>
          </w:p>
        </w:tc>
        <w:tc>
          <w:tcPr>
            <w:tcW w:w="6616" w:type="dxa"/>
            <w:shd w:val="clear" w:color="auto" w:fill="auto"/>
          </w:tcPr>
          <w:p w14:paraId="0B5BCBE8" w14:textId="77777777" w:rsidR="005549F4" w:rsidRDefault="005549F4" w:rsidP="00097906">
            <w:pPr>
              <w:rPr>
                <w:bCs/>
              </w:rPr>
            </w:pPr>
            <w:hyperlink r:id="rId24" w:history="1">
              <w:r>
                <w:rPr>
                  <w:rStyle w:val="Hyperlink"/>
                  <w:bCs/>
                </w:rPr>
                <w:t>https://rotunda.upress.virginia.edu/founders/GEWN-05-05-02-0193</w:t>
              </w:r>
            </w:hyperlink>
          </w:p>
        </w:tc>
      </w:tr>
      <w:tr w:rsidR="00D43F01" w14:paraId="3E8CAB37" w14:textId="77777777">
        <w:trPr>
          <w:trHeight w:val="679"/>
        </w:trPr>
        <w:tc>
          <w:tcPr>
            <w:tcW w:w="2605" w:type="dxa"/>
            <w:shd w:val="clear" w:color="auto" w:fill="auto"/>
          </w:tcPr>
          <w:p w14:paraId="2E8D24EC" w14:textId="77777777" w:rsidR="005549F4" w:rsidRDefault="005549F4">
            <w:pPr>
              <w:pStyle w:val="ListParagraph"/>
              <w:numPr>
                <w:ilvl w:val="0"/>
                <w:numId w:val="15"/>
              </w:numPr>
            </w:pPr>
            <w:r>
              <w:t>COMPLETENESS</w:t>
            </w:r>
          </w:p>
        </w:tc>
        <w:tc>
          <w:tcPr>
            <w:tcW w:w="6616" w:type="dxa"/>
            <w:shd w:val="clear" w:color="auto" w:fill="auto"/>
          </w:tcPr>
          <w:p w14:paraId="77CE407B" w14:textId="77777777" w:rsidR="005549F4" w:rsidRDefault="005549F4" w:rsidP="00097906">
            <w:r>
              <w:t>Without a local guide, I compared against P5 TEI-XML metadata schema as the poster presentation confirmed that was the schema used along “with minor schema customization”. The Project used a vendor for initial digitization and basic tagging. “Author” was the most frequently used data element.</w:t>
            </w:r>
          </w:p>
        </w:tc>
      </w:tr>
      <w:tr w:rsidR="00D43F01" w14:paraId="7B9877E0" w14:textId="77777777">
        <w:trPr>
          <w:trHeight w:val="357"/>
        </w:trPr>
        <w:tc>
          <w:tcPr>
            <w:tcW w:w="2605" w:type="dxa"/>
            <w:shd w:val="clear" w:color="auto" w:fill="auto"/>
          </w:tcPr>
          <w:p w14:paraId="359132A0" w14:textId="77777777" w:rsidR="005549F4" w:rsidRDefault="005549F4">
            <w:pPr>
              <w:pStyle w:val="ListParagraph"/>
              <w:numPr>
                <w:ilvl w:val="0"/>
                <w:numId w:val="15"/>
              </w:numPr>
            </w:pPr>
            <w:r>
              <w:t>ACCURACY</w:t>
            </w:r>
          </w:p>
        </w:tc>
        <w:tc>
          <w:tcPr>
            <w:tcW w:w="6616" w:type="dxa"/>
            <w:shd w:val="clear" w:color="auto" w:fill="auto"/>
          </w:tcPr>
          <w:p w14:paraId="1E4FEF35" w14:textId="77777777" w:rsidR="005549F4" w:rsidRDefault="005549F4" w:rsidP="00097906">
            <w:r>
              <w:t xml:space="preserve">The poster referenced a conversion vendor who performed primary transcription via double-rekeying to 99.995% which was considered by the client to be “excellent”. Vendor successfully tagged the main structural features of the 52 volume (30,000 page) print edition first published in 1985, with few errors. Schematron and XQuery (along with spot checks) were used by the client to conduct mark-ups and correct errors. </w:t>
            </w:r>
            <w:hyperlink r:id="rId25" w:history="1">
              <w:r>
                <w:rPr>
                  <w:rStyle w:val="Hyperlink"/>
                  <w:bCs/>
                </w:rPr>
                <w:t>Carlson et. al., 2007, Outsourcing Complex Digitization: Lessons Learned [Poster presentation</w:t>
              </w:r>
            </w:hyperlink>
            <w:r>
              <w:rPr>
                <w:bCs/>
              </w:rPr>
              <w:t>])</w:t>
            </w:r>
          </w:p>
        </w:tc>
      </w:tr>
      <w:tr w:rsidR="00D43F01" w14:paraId="576B4AA8" w14:textId="77777777">
        <w:trPr>
          <w:trHeight w:val="320"/>
        </w:trPr>
        <w:tc>
          <w:tcPr>
            <w:tcW w:w="2605" w:type="dxa"/>
            <w:shd w:val="clear" w:color="auto" w:fill="auto"/>
          </w:tcPr>
          <w:p w14:paraId="233BD259" w14:textId="77777777" w:rsidR="005549F4" w:rsidRDefault="005549F4">
            <w:pPr>
              <w:pStyle w:val="ListParagraph"/>
              <w:numPr>
                <w:ilvl w:val="0"/>
                <w:numId w:val="15"/>
              </w:numPr>
            </w:pPr>
            <w:r>
              <w:t>CONSISTENTCY</w:t>
            </w:r>
          </w:p>
        </w:tc>
        <w:tc>
          <w:tcPr>
            <w:tcW w:w="6616" w:type="dxa"/>
            <w:shd w:val="clear" w:color="auto" w:fill="auto"/>
          </w:tcPr>
          <w:p w14:paraId="4901717B" w14:textId="77777777" w:rsidR="005549F4" w:rsidRDefault="005549F4" w:rsidP="00097906">
            <w:r>
              <w:t xml:space="preserve">Data  values and inputs are consistent and coherent throughout using controlled vocabulary. </w:t>
            </w:r>
          </w:p>
        </w:tc>
      </w:tr>
    </w:tbl>
    <w:p w14:paraId="4A1BFA1A" w14:textId="77777777" w:rsidR="005549F4" w:rsidRDefault="005549F4" w:rsidP="005549F4">
      <w:pPr>
        <w:ind w:left="720"/>
      </w:pPr>
    </w:p>
    <w:p w14:paraId="2E56A6F1" w14:textId="77777777" w:rsidR="005549F4" w:rsidRDefault="005549F4" w:rsidP="005549F4">
      <w:pPr>
        <w:ind w:left="720"/>
      </w:pPr>
    </w:p>
    <w:p w14:paraId="71040E97" w14:textId="617FAFA7" w:rsidR="005549F4" w:rsidRPr="00C5391E" w:rsidRDefault="005549F4" w:rsidP="00C5391E">
      <w:pPr>
        <w:pStyle w:val="ListParagraph"/>
        <w:numPr>
          <w:ilvl w:val="0"/>
          <w:numId w:val="13"/>
        </w:numPr>
        <w:rPr>
          <w:bCs/>
        </w:rPr>
      </w:pPr>
      <w:r>
        <w:t xml:space="preserve">Examine the </w:t>
      </w:r>
      <w:r w:rsidRPr="006C3109">
        <w:rPr>
          <w:i/>
        </w:rPr>
        <w:t>completeness</w:t>
      </w:r>
      <w:r>
        <w:t xml:space="preserve"> of data elements. </w:t>
      </w:r>
    </w:p>
    <w:p w14:paraId="7DF2FE46" w14:textId="77777777" w:rsidR="005549F4" w:rsidRDefault="005549F4" w:rsidP="005549F4"/>
    <w:p w14:paraId="59DB970F" w14:textId="77FA0934" w:rsidR="005549F4" w:rsidRDefault="005549F4" w:rsidP="00C5391E">
      <w:pPr>
        <w:pStyle w:val="ListParagraph"/>
        <w:numPr>
          <w:ilvl w:val="0"/>
          <w:numId w:val="13"/>
        </w:numPr>
      </w:pPr>
      <w:r w:rsidRPr="0061513A">
        <w:t xml:space="preserve">Examine the </w:t>
      </w:r>
      <w:r w:rsidRPr="00D853DF">
        <w:rPr>
          <w:i/>
        </w:rPr>
        <w:t xml:space="preserve">accuracy </w:t>
      </w:r>
      <w:r w:rsidRPr="0061513A">
        <w:t>of data</w:t>
      </w:r>
      <w:r>
        <w:t xml:space="preserve"> value and input (content)</w:t>
      </w:r>
      <w:r w:rsidRPr="0061513A">
        <w:t>.</w:t>
      </w:r>
      <w:r w:rsidRPr="006109ED">
        <w:tab/>
      </w:r>
    </w:p>
    <w:p w14:paraId="583EF3FD" w14:textId="77777777" w:rsidR="005549F4" w:rsidRDefault="005549F4" w:rsidP="005549F4"/>
    <w:p w14:paraId="02230D13" w14:textId="77777777" w:rsidR="005549F4" w:rsidRPr="00707D51" w:rsidRDefault="005549F4" w:rsidP="005549F4">
      <w:pPr>
        <w:pStyle w:val="ListParagraph"/>
        <w:numPr>
          <w:ilvl w:val="0"/>
          <w:numId w:val="13"/>
        </w:numPr>
      </w:pPr>
      <w:r>
        <w:t xml:space="preserve">Examine the </w:t>
      </w:r>
      <w:r w:rsidRPr="00707D51">
        <w:rPr>
          <w:i/>
        </w:rPr>
        <w:t>consistency</w:t>
      </w:r>
      <w:r>
        <w:t xml:space="preserve"> of data value and input. </w:t>
      </w:r>
      <w:r w:rsidRPr="00707D51">
        <w:rPr>
          <w:b/>
          <w:i/>
          <w:u w:val="single"/>
        </w:rPr>
        <w:t>(a</w:t>
      </w:r>
      <w:r>
        <w:rPr>
          <w:b/>
          <w:i/>
          <w:u w:val="single"/>
        </w:rPr>
        <w:t xml:space="preserve">.k.a. </w:t>
      </w:r>
      <w:r w:rsidRPr="00707D51">
        <w:rPr>
          <w:b/>
          <w:i/>
          <w:u w:val="single"/>
        </w:rPr>
        <w:t>comparability</w:t>
      </w:r>
      <w:r>
        <w:rPr>
          <w:b/>
          <w:i/>
          <w:u w:val="single"/>
        </w:rPr>
        <w:t>/</w:t>
      </w:r>
      <w:r w:rsidRPr="00707D51">
        <w:rPr>
          <w:b/>
          <w:i/>
          <w:u w:val="single"/>
        </w:rPr>
        <w:t>coherence)</w:t>
      </w:r>
    </w:p>
    <w:p w14:paraId="03C03EA5" w14:textId="77777777" w:rsidR="005549F4" w:rsidRDefault="005549F4" w:rsidP="005549F4">
      <w:pPr>
        <w:rPr>
          <w:bCs/>
        </w:rPr>
      </w:pPr>
    </w:p>
    <w:p w14:paraId="012FE231" w14:textId="77777777" w:rsidR="005549F4" w:rsidRDefault="005549F4" w:rsidP="007D63F7">
      <w:pPr>
        <w:spacing w:line="360" w:lineRule="auto"/>
        <w:rPr>
          <w:bCs/>
        </w:rPr>
      </w:pPr>
      <w:r>
        <w:rPr>
          <w:bCs/>
        </w:rPr>
        <w:t>While the digital repositories I examined scored well among the three core metadata quality criteria, they did not begin in such a state. In fact, the PGWDE project team admitted to</w:t>
      </w:r>
      <w:r w:rsidRPr="00561CBA">
        <w:rPr>
          <w:bCs/>
        </w:rPr>
        <w:t xml:space="preserve"> </w:t>
      </w:r>
      <w:r>
        <w:rPr>
          <w:bCs/>
        </w:rPr>
        <w:t xml:space="preserve">high vendor </w:t>
      </w:r>
      <w:r w:rsidRPr="00561CBA">
        <w:rPr>
          <w:bCs/>
        </w:rPr>
        <w:t xml:space="preserve">error rates for </w:t>
      </w:r>
      <w:r>
        <w:rPr>
          <w:bCs/>
        </w:rPr>
        <w:t>“</w:t>
      </w:r>
      <w:r w:rsidRPr="00561CBA">
        <w:rPr>
          <w:bCs/>
        </w:rPr>
        <w:t>tasks involving interpretation</w:t>
      </w:r>
      <w:r>
        <w:rPr>
          <w:bCs/>
        </w:rPr>
        <w:t>”.</w:t>
      </w:r>
      <w:r w:rsidRPr="00561CBA">
        <w:rPr>
          <w:bCs/>
        </w:rPr>
        <w:t xml:space="preserve"> </w:t>
      </w:r>
      <w:r>
        <w:rPr>
          <w:bCs/>
        </w:rPr>
        <w:t xml:space="preserve">As a result, they </w:t>
      </w:r>
      <w:r w:rsidRPr="00561CBA">
        <w:rPr>
          <w:bCs/>
        </w:rPr>
        <w:t>simplif</w:t>
      </w:r>
      <w:r>
        <w:rPr>
          <w:bCs/>
        </w:rPr>
        <w:t>ied</w:t>
      </w:r>
      <w:r w:rsidRPr="00561CBA">
        <w:rPr>
          <w:bCs/>
        </w:rPr>
        <w:t xml:space="preserve"> </w:t>
      </w:r>
      <w:r>
        <w:rPr>
          <w:bCs/>
        </w:rPr>
        <w:t>their</w:t>
      </w:r>
      <w:r w:rsidRPr="00561CBA">
        <w:rPr>
          <w:bCs/>
        </w:rPr>
        <w:t xml:space="preserve"> tagging demands on the vendor</w:t>
      </w:r>
      <w:r>
        <w:rPr>
          <w:bCs/>
        </w:rPr>
        <w:t>; moved</w:t>
      </w:r>
      <w:r w:rsidRPr="00561CBA">
        <w:rPr>
          <w:bCs/>
        </w:rPr>
        <w:t xml:space="preserve"> much of the interpretive work in-house</w:t>
      </w:r>
      <w:r>
        <w:rPr>
          <w:bCs/>
        </w:rPr>
        <w:t>;</w:t>
      </w:r>
      <w:r w:rsidRPr="00561CBA">
        <w:rPr>
          <w:bCs/>
        </w:rPr>
        <w:t xml:space="preserve"> and automat</w:t>
      </w:r>
      <w:r>
        <w:rPr>
          <w:bCs/>
        </w:rPr>
        <w:t>ed</w:t>
      </w:r>
      <w:r w:rsidRPr="00561CBA">
        <w:rPr>
          <w:bCs/>
        </w:rPr>
        <w:t xml:space="preserve"> as many procedures as possible.</w:t>
      </w:r>
      <w:r>
        <w:rPr>
          <w:bCs/>
        </w:rPr>
        <w:t xml:space="preserve">  Quality improvement efforts continued throughout the project and “lessons learned” were incorporated into the Papers of Thomas Jefferson (PTJ) Project.</w:t>
      </w:r>
    </w:p>
    <w:p w14:paraId="25051649" w14:textId="77777777" w:rsidR="005549F4" w:rsidRDefault="005549F4" w:rsidP="007D63F7">
      <w:pPr>
        <w:spacing w:line="360" w:lineRule="auto"/>
        <w:rPr>
          <w:bCs/>
        </w:rPr>
      </w:pPr>
    </w:p>
    <w:p w14:paraId="4F34A459" w14:textId="65DB95D4" w:rsidR="005549F4" w:rsidRDefault="005549F4" w:rsidP="007D63F7">
      <w:pPr>
        <w:spacing w:line="360" w:lineRule="auto"/>
        <w:rPr>
          <w:bCs/>
        </w:rPr>
      </w:pPr>
      <w:r>
        <w:rPr>
          <w:bCs/>
        </w:rPr>
        <w:lastRenderedPageBreak/>
        <w:t>By making use of</w:t>
      </w:r>
      <w:r w:rsidRPr="001570CB">
        <w:rPr>
          <w:bCs/>
        </w:rPr>
        <w:t xml:space="preserve"> “second-level tagging”: </w:t>
      </w:r>
      <w:r>
        <w:rPr>
          <w:bCs/>
        </w:rPr>
        <w:t xml:space="preserve">the PGWDE used </w:t>
      </w:r>
      <w:r w:rsidRPr="001570CB">
        <w:rPr>
          <w:bCs/>
        </w:rPr>
        <w:t xml:space="preserve">TEI markup that goes beyond capturing basic structure to include various types of metadata and linking: bibliographic data, document cross-references, expansions of abbreviations and short titles, etc. </w:t>
      </w:r>
      <w:r>
        <w:rPr>
          <w:bCs/>
        </w:rPr>
        <w:t xml:space="preserve">The project also </w:t>
      </w:r>
      <w:r w:rsidRPr="001570CB">
        <w:rPr>
          <w:bCs/>
        </w:rPr>
        <w:t>require</w:t>
      </w:r>
      <w:r>
        <w:rPr>
          <w:bCs/>
        </w:rPr>
        <w:t>d</w:t>
      </w:r>
      <w:r w:rsidRPr="001570CB">
        <w:rPr>
          <w:bCs/>
        </w:rPr>
        <w:t xml:space="preserve"> both letter-for-letter accuracy in document re</w:t>
      </w:r>
      <w:r w:rsidR="00C008BE">
        <w:rPr>
          <w:bCs/>
        </w:rPr>
        <w:t>-</w:t>
      </w:r>
      <w:r w:rsidRPr="001570CB">
        <w:rPr>
          <w:bCs/>
        </w:rPr>
        <w:t>keying, and close adherence to XML tagging</w:t>
      </w:r>
      <w:r>
        <w:rPr>
          <w:bCs/>
        </w:rPr>
        <w:t xml:space="preserve"> guidelines</w:t>
      </w:r>
      <w:r w:rsidRPr="001570CB">
        <w:rPr>
          <w:bCs/>
        </w:rPr>
        <w:t>.</w:t>
      </w:r>
      <w:r w:rsidR="00C008BE">
        <w:rPr>
          <w:rStyle w:val="FootnoteReference"/>
          <w:bCs/>
        </w:rPr>
        <w:footnoteReference w:id="16"/>
      </w:r>
    </w:p>
    <w:p w14:paraId="3191C0C3" w14:textId="77777777" w:rsidR="005549F4" w:rsidRDefault="005549F4" w:rsidP="007D63F7">
      <w:pPr>
        <w:spacing w:line="360" w:lineRule="auto"/>
        <w:rPr>
          <w:bCs/>
        </w:rPr>
      </w:pPr>
    </w:p>
    <w:p w14:paraId="3F9CD381" w14:textId="77777777" w:rsidR="005549F4" w:rsidRPr="0001798F" w:rsidRDefault="005549F4" w:rsidP="007D63F7">
      <w:pPr>
        <w:spacing w:line="360" w:lineRule="auto"/>
      </w:pPr>
      <w:r w:rsidRPr="0001798F">
        <w:rPr>
          <w:bCs/>
        </w:rPr>
        <w:t xml:space="preserve">Through this process of analysis and improvement, the final product resulted in good metadata that supported interoperability. </w:t>
      </w:r>
      <w:r>
        <w:t xml:space="preserve"> High </w:t>
      </w:r>
      <w:r w:rsidRPr="0001798F">
        <w:rPr>
          <w:i/>
        </w:rPr>
        <w:t xml:space="preserve">consistency </w:t>
      </w:r>
      <w:r>
        <w:rPr>
          <w:i/>
        </w:rPr>
        <w:t xml:space="preserve">and accuracy </w:t>
      </w:r>
      <w:r>
        <w:t xml:space="preserve">led to high semantic </w:t>
      </w:r>
      <w:r w:rsidRPr="0001798F">
        <w:rPr>
          <w:i/>
        </w:rPr>
        <w:t>interoperability</w:t>
      </w:r>
      <w:r>
        <w:t xml:space="preserve"> not only across databases in adjacent projects such as the Washington family papers, but also in the multitude of Presidential Papers digital repositories that were extensively linked.  </w:t>
      </w:r>
    </w:p>
    <w:p w14:paraId="7E6ACD75" w14:textId="77777777" w:rsidR="005549F4" w:rsidRPr="004E43C6" w:rsidRDefault="005549F4" w:rsidP="007D63F7">
      <w:pPr>
        <w:spacing w:line="360" w:lineRule="auto"/>
        <w:rPr>
          <w:bCs/>
        </w:rPr>
      </w:pPr>
    </w:p>
    <w:p w14:paraId="6258FA49" w14:textId="77777777" w:rsidR="005549F4" w:rsidRDefault="005549F4" w:rsidP="007D63F7">
      <w:pPr>
        <w:spacing w:line="360" w:lineRule="auto"/>
        <w:rPr>
          <w:bCs/>
        </w:rPr>
      </w:pPr>
      <w:r>
        <w:rPr>
          <w:bCs/>
        </w:rPr>
        <w:t>Using</w:t>
      </w:r>
      <w:r w:rsidRPr="00F83AFB">
        <w:rPr>
          <w:bCs/>
        </w:rPr>
        <w:t xml:space="preserve"> standard controlled vocabularies </w:t>
      </w:r>
      <w:r>
        <w:rPr>
          <w:bCs/>
        </w:rPr>
        <w:t xml:space="preserve">and taxonomy </w:t>
      </w:r>
      <w:r w:rsidRPr="00F83AFB">
        <w:rPr>
          <w:bCs/>
        </w:rPr>
        <w:t>to reflect the what, where, when and who of the content</w:t>
      </w:r>
      <w:r>
        <w:rPr>
          <w:bCs/>
        </w:rPr>
        <w:t xml:space="preserve"> contributed extensively to their deservedly high rating for consistency. The quality of this metadata makes these two digital repositories an excellent resource to understand Washington’s voluminous correspondence within the context of the 18</w:t>
      </w:r>
      <w:r w:rsidRPr="00A15D32">
        <w:rPr>
          <w:bCs/>
          <w:vertAlign w:val="superscript"/>
        </w:rPr>
        <w:t>th</w:t>
      </w:r>
      <w:r>
        <w:rPr>
          <w:bCs/>
        </w:rPr>
        <w:t xml:space="preserve"> century world he inhabited.  </w:t>
      </w:r>
      <w:r w:rsidRPr="00F83AFB">
        <w:rPr>
          <w:bCs/>
        </w:rPr>
        <w:t xml:space="preserve"> </w:t>
      </w:r>
    </w:p>
    <w:p w14:paraId="07D89094" w14:textId="77777777" w:rsidR="00E729B1" w:rsidRDefault="00E729B1" w:rsidP="007D63F7">
      <w:pPr>
        <w:spacing w:line="360" w:lineRule="auto"/>
        <w:rPr>
          <w:bCs/>
        </w:rPr>
      </w:pPr>
    </w:p>
    <w:p w14:paraId="3C8F78D1" w14:textId="611B510C" w:rsidR="00E577D5" w:rsidRDefault="00E729B1" w:rsidP="007D63F7">
      <w:pPr>
        <w:spacing w:after="80" w:line="360" w:lineRule="auto"/>
        <w:rPr>
          <w:sz w:val="22"/>
          <w:szCs w:val="22"/>
        </w:rPr>
      </w:pPr>
      <w:r w:rsidRPr="00435E28">
        <w:rPr>
          <w:sz w:val="22"/>
          <w:szCs w:val="22"/>
        </w:rPr>
        <w:t>The GWFPP ensures metadata quality through detailed line-by-line transcription, paired with structured metadata for every entry. Each transaction is broken down into its fundamental components—such as date, amount, account holder, and service description—using controlled vocabularies to standardize terminology. The taxonomies ensure consistency and accuracy</w:t>
      </w:r>
      <w:r>
        <w:rPr>
          <w:sz w:val="22"/>
          <w:szCs w:val="22"/>
        </w:rPr>
        <w:t xml:space="preserve"> which fit</w:t>
      </w:r>
      <w:r w:rsidRPr="00435E28">
        <w:rPr>
          <w:sz w:val="22"/>
          <w:szCs w:val="22"/>
        </w:rPr>
        <w:t xml:space="preserve"> </w:t>
      </w:r>
      <w:r>
        <w:rPr>
          <w:sz w:val="22"/>
          <w:szCs w:val="22"/>
        </w:rPr>
        <w:t>under the broader</w:t>
      </w:r>
      <w:r w:rsidRPr="00435E28">
        <w:rPr>
          <w:sz w:val="22"/>
          <w:szCs w:val="22"/>
        </w:rPr>
        <w:t xml:space="preserve"> content types for people, places, and ships</w:t>
      </w:r>
      <w:r>
        <w:rPr>
          <w:sz w:val="22"/>
          <w:szCs w:val="22"/>
        </w:rPr>
        <w:t>.</w:t>
      </w:r>
      <w:r w:rsidR="00F21987">
        <w:rPr>
          <w:sz w:val="22"/>
          <w:szCs w:val="22"/>
        </w:rPr>
        <w:t xml:space="preserve"> </w:t>
      </w:r>
      <w:r w:rsidRPr="00435E28">
        <w:rPr>
          <w:sz w:val="22"/>
          <w:szCs w:val="22"/>
        </w:rPr>
        <w:t>The transcription process includes regularizing shorthand, abbreviations, and other inconsistencies found in the original records, ensuring accuracy while preserving historical context.</w:t>
      </w:r>
    </w:p>
    <w:p w14:paraId="7C2A20B1" w14:textId="77777777" w:rsidR="00AA5638" w:rsidRDefault="00AA5638" w:rsidP="007D63F7">
      <w:pPr>
        <w:spacing w:after="80" w:line="360" w:lineRule="auto"/>
        <w:rPr>
          <w:b/>
          <w:bCs/>
          <w:sz w:val="22"/>
          <w:szCs w:val="22"/>
        </w:rPr>
      </w:pPr>
    </w:p>
    <w:p w14:paraId="4BBFC3DF" w14:textId="77777777" w:rsidR="00AA5638" w:rsidRDefault="00AA5638" w:rsidP="007D63F7">
      <w:pPr>
        <w:spacing w:after="80" w:line="360" w:lineRule="auto"/>
        <w:rPr>
          <w:b/>
          <w:bCs/>
          <w:sz w:val="22"/>
          <w:szCs w:val="22"/>
        </w:rPr>
      </w:pPr>
    </w:p>
    <w:p w14:paraId="77D9E760" w14:textId="77351DA9" w:rsidR="00953EF7" w:rsidRPr="003A37F5" w:rsidRDefault="00445AC9" w:rsidP="007D63F7">
      <w:pPr>
        <w:spacing w:after="80" w:line="360" w:lineRule="auto"/>
        <w:rPr>
          <w:b/>
          <w:bCs/>
          <w:sz w:val="22"/>
          <w:szCs w:val="22"/>
        </w:rPr>
      </w:pPr>
      <w:r>
        <w:rPr>
          <w:b/>
          <w:bCs/>
          <w:sz w:val="22"/>
          <w:szCs w:val="22"/>
        </w:rPr>
        <w:t>Platform Design</w:t>
      </w:r>
    </w:p>
    <w:p w14:paraId="1247BC3B" w14:textId="77777777" w:rsidR="004B571E" w:rsidRDefault="003A37F5" w:rsidP="007D63F7">
      <w:pPr>
        <w:spacing w:after="80" w:line="360" w:lineRule="auto"/>
      </w:pPr>
      <w:r w:rsidRPr="008969A7">
        <w:lastRenderedPageBreak/>
        <w:t xml:space="preserve">Second </w:t>
      </w:r>
      <w:r w:rsidR="00A72B9A">
        <w:t xml:space="preserve">in importance </w:t>
      </w:r>
      <w:r w:rsidRPr="008969A7">
        <w:t>only to quality, is utility</w:t>
      </w:r>
      <w:r w:rsidR="00445AC9" w:rsidRPr="008969A7">
        <w:t xml:space="preserve"> or ease</w:t>
      </w:r>
      <w:r w:rsidR="00A72B9A">
        <w:t>-</w:t>
      </w:r>
      <w:r w:rsidR="00445AC9" w:rsidRPr="008969A7">
        <w:t>of</w:t>
      </w:r>
      <w:r w:rsidR="00A72B9A">
        <w:t>-</w:t>
      </w:r>
      <w:r w:rsidR="00445AC9" w:rsidRPr="008969A7">
        <w:t>use</w:t>
      </w:r>
      <w:r w:rsidRPr="008969A7">
        <w:t xml:space="preserve">.  </w:t>
      </w:r>
      <w:r w:rsidR="00C62A10" w:rsidRPr="008969A7">
        <w:t xml:space="preserve">Searchability and browsability are key to </w:t>
      </w:r>
      <w:r w:rsidR="00C62A10" w:rsidRPr="00EB6778">
        <w:rPr>
          <w:i/>
          <w:iCs/>
          <w:u w:val="single"/>
        </w:rPr>
        <w:t>accessibility</w:t>
      </w:r>
      <w:r w:rsidR="00EB6E16" w:rsidRPr="008969A7">
        <w:t>, which was the primary goal of the GWFPP</w:t>
      </w:r>
      <w:r w:rsidR="00C62A10" w:rsidRPr="008969A7">
        <w:t xml:space="preserve">. Taxonomies and content types provide access points to the document’s content, but </w:t>
      </w:r>
      <w:r w:rsidR="00EB6778">
        <w:t xml:space="preserve">document structure within the platform </w:t>
      </w:r>
      <w:r w:rsidR="00C90CA1">
        <w:t>is equally important</w:t>
      </w:r>
      <w:r w:rsidR="00C62A10" w:rsidRPr="008969A7">
        <w:t>.</w:t>
      </w:r>
      <w:r w:rsidR="00072F4C">
        <w:t xml:space="preserve"> </w:t>
      </w:r>
      <w:r w:rsidR="00C62A10" w:rsidRPr="008969A7">
        <w:t xml:space="preserve"> </w:t>
      </w:r>
    </w:p>
    <w:p w14:paraId="37CE83A1" w14:textId="77777777" w:rsidR="004B571E" w:rsidRDefault="004B571E" w:rsidP="007D63F7">
      <w:pPr>
        <w:spacing w:after="80" w:line="360" w:lineRule="auto"/>
      </w:pPr>
    </w:p>
    <w:p w14:paraId="173A1ED5" w14:textId="650CD183" w:rsidR="00617BD5" w:rsidRPr="008969A7" w:rsidRDefault="00953EF7" w:rsidP="007D63F7">
      <w:pPr>
        <w:spacing w:after="80" w:line="360" w:lineRule="auto"/>
      </w:pPr>
      <w:r w:rsidRPr="008969A7">
        <w:t xml:space="preserve">The </w:t>
      </w:r>
      <w:r w:rsidR="00C62A10" w:rsidRPr="008969A7">
        <w:t xml:space="preserve">initial focus was on three ledger books of accounts, which were chosen because they are the top-level records, where all financial transactions </w:t>
      </w:r>
      <w:r w:rsidR="00A45249">
        <w:t>were finalized</w:t>
      </w:r>
      <w:r w:rsidR="00C62A10" w:rsidRPr="008969A7">
        <w:t xml:space="preserve">. These three texts form the top-level navigation and display. Each ledger consists of several hundred folios—two pages, with debits on the left and credits on the right. Every page consists of several transactions, and every transaction consists of a date, an entry, and totals. All data </w:t>
      </w:r>
      <w:r w:rsidRPr="008969A7">
        <w:t xml:space="preserve">can be viewed at its most </w:t>
      </w:r>
      <w:r w:rsidR="00C62A10" w:rsidRPr="008969A7">
        <w:t>granular level</w:t>
      </w:r>
      <w:r w:rsidR="0050625B">
        <w:t xml:space="preserve"> to allow it to be</w:t>
      </w:r>
      <w:r w:rsidR="00C62A10" w:rsidRPr="008969A7">
        <w:t xml:space="preserve"> reassembled for display, searching, and browsing.</w:t>
      </w:r>
      <w:r w:rsidR="005E1C40" w:rsidRPr="008969A7">
        <w:rPr>
          <w:rStyle w:val="FootnoteReference"/>
        </w:rPr>
        <w:footnoteReference w:id="17"/>
      </w:r>
    </w:p>
    <w:p w14:paraId="103839BD" w14:textId="77777777" w:rsidR="0050148E" w:rsidRPr="008969A7" w:rsidRDefault="0050148E" w:rsidP="007D63F7">
      <w:pPr>
        <w:spacing w:after="80" w:line="360" w:lineRule="auto"/>
      </w:pPr>
    </w:p>
    <w:p w14:paraId="5BB57CC9" w14:textId="15A7D58B" w:rsidR="00E729B1" w:rsidRPr="008969A7" w:rsidRDefault="00E729B1" w:rsidP="007D63F7">
      <w:pPr>
        <w:spacing w:after="80" w:line="360" w:lineRule="auto"/>
        <w:rPr>
          <w:b/>
          <w:bCs/>
        </w:rPr>
      </w:pPr>
      <w:r w:rsidRPr="008969A7">
        <w:rPr>
          <w:b/>
          <w:bCs/>
        </w:rPr>
        <w:t>Interoperability</w:t>
      </w:r>
    </w:p>
    <w:p w14:paraId="5C81132B" w14:textId="72A54D19" w:rsidR="00E729B1" w:rsidRPr="008969A7" w:rsidRDefault="00E729B1" w:rsidP="007D63F7">
      <w:pPr>
        <w:spacing w:after="80" w:line="360" w:lineRule="auto"/>
      </w:pPr>
      <w:r w:rsidRPr="008969A7">
        <w:t xml:space="preserve">The GWFPP’s metadata schema and Drupal-based platform emphasize interoperability, ensuring compatibility with other digital archives and projects. The use of open-source technologies allows for long-term sustainability and adaptability as new tools and methodologies emerge among a large cohort of international developers. While TEI offers robust interoperability in the digital humanities, the GWFPP’s </w:t>
      </w:r>
      <w:r w:rsidR="003D44BC" w:rsidRPr="008969A7">
        <w:t xml:space="preserve">hybrid </w:t>
      </w:r>
      <w:r w:rsidR="008C643C" w:rsidRPr="008969A7">
        <w:t xml:space="preserve">metadata </w:t>
      </w:r>
      <w:r w:rsidRPr="008969A7">
        <w:t xml:space="preserve">schema achieves similar goals by structuring financial data for integration with other research networks. This approach enhances the visibility and usability of Washington’s financial records </w:t>
      </w:r>
      <w:r w:rsidR="008C643C" w:rsidRPr="008969A7">
        <w:t>with</w:t>
      </w:r>
      <w:r w:rsidRPr="008969A7">
        <w:t>in broader economic research context</w:t>
      </w:r>
      <w:r w:rsidR="008C643C" w:rsidRPr="008969A7">
        <w:t>.</w:t>
      </w:r>
      <w:r w:rsidRPr="008969A7">
        <w:t xml:space="preserve"> </w:t>
      </w:r>
    </w:p>
    <w:p w14:paraId="12FC646F" w14:textId="77777777" w:rsidR="00F21987" w:rsidRPr="008969A7" w:rsidRDefault="00F21987" w:rsidP="007D63F7">
      <w:pPr>
        <w:spacing w:after="80" w:line="360" w:lineRule="auto"/>
        <w:rPr>
          <w:b/>
          <w:bCs/>
        </w:rPr>
      </w:pPr>
    </w:p>
    <w:p w14:paraId="3EB0B0C1" w14:textId="47708D91" w:rsidR="00B34379" w:rsidRPr="008969A7" w:rsidRDefault="00E729B1" w:rsidP="007D63F7">
      <w:pPr>
        <w:spacing w:after="80" w:line="360" w:lineRule="auto"/>
        <w:rPr>
          <w:b/>
          <w:bCs/>
        </w:rPr>
      </w:pPr>
      <w:r w:rsidRPr="008969A7">
        <w:rPr>
          <w:b/>
          <w:bCs/>
        </w:rPr>
        <w:t>Conclusions</w:t>
      </w:r>
    </w:p>
    <w:p w14:paraId="6CA10D5E" w14:textId="1D3CFE9C" w:rsidR="00BD0313" w:rsidRDefault="00DA32CD" w:rsidP="001E08A6">
      <w:pPr>
        <w:spacing w:after="80" w:line="360" w:lineRule="auto"/>
      </w:pPr>
      <w:r w:rsidRPr="008969A7">
        <w:t xml:space="preserve">While taking the best lessons-learned from a previous TEI-based project, the leaders of the GWFPP </w:t>
      </w:r>
      <w:r w:rsidR="000209CD" w:rsidRPr="008969A7">
        <w:t>realized that TEI couldn’t meet their goal</w:t>
      </w:r>
      <w:r w:rsidR="0037062C" w:rsidRPr="008969A7">
        <w:t xml:space="preserve"> </w:t>
      </w:r>
      <w:r w:rsidR="004E1693" w:rsidRPr="008969A7">
        <w:t>to make</w:t>
      </w:r>
      <w:r w:rsidR="00D4314A" w:rsidRPr="008969A7">
        <w:t xml:space="preserve"> </w:t>
      </w:r>
      <w:r w:rsidR="00482C89" w:rsidRPr="008969A7">
        <w:t>the</w:t>
      </w:r>
      <w:r w:rsidR="00D4314A" w:rsidRPr="008969A7">
        <w:t xml:space="preserve"> financial</w:t>
      </w:r>
      <w:r w:rsidR="00482C89" w:rsidRPr="008969A7">
        <w:t xml:space="preserve"> </w:t>
      </w:r>
      <w:r w:rsidR="00D4314A" w:rsidRPr="008969A7">
        <w:t>documents </w:t>
      </w:r>
      <w:r w:rsidR="00482C89" w:rsidRPr="008969A7">
        <w:t>of George Washington not only</w:t>
      </w:r>
      <w:r w:rsidR="00482C89" w:rsidRPr="008969A7">
        <w:rPr>
          <w:i/>
          <w:iCs/>
        </w:rPr>
        <w:t xml:space="preserve"> </w:t>
      </w:r>
      <w:r w:rsidR="00D4314A" w:rsidRPr="008969A7">
        <w:t>accessible</w:t>
      </w:r>
      <w:r w:rsidR="00972144" w:rsidRPr="008969A7">
        <w:t>, but also useful to researchers</w:t>
      </w:r>
      <w:r w:rsidR="00482C89" w:rsidRPr="008969A7">
        <w:t xml:space="preserve">.  </w:t>
      </w:r>
      <w:r w:rsidR="001C4574" w:rsidRPr="008969A7">
        <w:t xml:space="preserve">Their </w:t>
      </w:r>
      <w:r w:rsidR="004E1693" w:rsidRPr="008969A7">
        <w:t xml:space="preserve">creative </w:t>
      </w:r>
      <w:r w:rsidR="001C4574" w:rsidRPr="008969A7">
        <w:t>development of</w:t>
      </w:r>
      <w:r w:rsidR="004E1693" w:rsidRPr="008969A7">
        <w:t xml:space="preserve"> a hybrid </w:t>
      </w:r>
      <w:r w:rsidR="004B571E">
        <w:t xml:space="preserve">database </w:t>
      </w:r>
      <w:r w:rsidR="004E1693" w:rsidRPr="008969A7">
        <w:t>metadata schema</w:t>
      </w:r>
      <w:r w:rsidR="00FE040E">
        <w:t xml:space="preserve"> and </w:t>
      </w:r>
      <w:r w:rsidR="004B571E">
        <w:t>later</w:t>
      </w:r>
      <w:r w:rsidR="00FE040E">
        <w:t xml:space="preserve"> upgrading to Drupal</w:t>
      </w:r>
      <w:r w:rsidR="00F03A8E">
        <w:t>,</w:t>
      </w:r>
      <w:r w:rsidR="004E1693" w:rsidRPr="008969A7">
        <w:t xml:space="preserve"> </w:t>
      </w:r>
      <w:r w:rsidR="001C4574" w:rsidRPr="008969A7">
        <w:t>allowed</w:t>
      </w:r>
      <w:r w:rsidR="00D4314A" w:rsidRPr="008969A7">
        <w:t xml:space="preserve"> content mining, textual analysis, currency valuations, tracking of purchased and sold goods, and examinations of relationships, both business and personal.</w:t>
      </w:r>
    </w:p>
    <w:p w14:paraId="5FC822E4" w14:textId="77777777" w:rsidR="00AA5638" w:rsidRDefault="00AA5638" w:rsidP="001E08A6">
      <w:pPr>
        <w:spacing w:after="80" w:line="360" w:lineRule="auto"/>
      </w:pPr>
    </w:p>
    <w:p w14:paraId="55D7F784" w14:textId="5BC61283" w:rsidR="00D8544C" w:rsidRPr="008969A7" w:rsidRDefault="00D4314A" w:rsidP="001E08A6">
      <w:pPr>
        <w:spacing w:after="80" w:line="360" w:lineRule="auto"/>
      </w:pPr>
      <w:r w:rsidRPr="008969A7">
        <w:t>From these records</w:t>
      </w:r>
      <w:r w:rsidR="00761C32" w:rsidRPr="008969A7">
        <w:t>,</w:t>
      </w:r>
      <w:r w:rsidRPr="008969A7">
        <w:t xml:space="preserve"> we </w:t>
      </w:r>
      <w:r w:rsidR="000C727A" w:rsidRPr="008969A7">
        <w:t>know</w:t>
      </w:r>
      <w:r w:rsidRPr="008969A7">
        <w:t xml:space="preserve"> the amount</w:t>
      </w:r>
      <w:r w:rsidR="000C727A" w:rsidRPr="008969A7">
        <w:t xml:space="preserve">s </w:t>
      </w:r>
      <w:r w:rsidRPr="008969A7">
        <w:t xml:space="preserve">Washington spent </w:t>
      </w:r>
      <w:r w:rsidR="00BD0313" w:rsidRPr="008969A7">
        <w:t>each year</w:t>
      </w:r>
      <w:r w:rsidRPr="008969A7">
        <w:t>,</w:t>
      </w:r>
      <w:r w:rsidR="00332168" w:rsidRPr="008969A7">
        <w:t xml:space="preserve"> with</w:t>
      </w:r>
      <w:r w:rsidRPr="008969A7">
        <w:t xml:space="preserve"> who</w:t>
      </w:r>
      <w:r w:rsidR="00332168" w:rsidRPr="008969A7">
        <w:t>m</w:t>
      </w:r>
      <w:r w:rsidRPr="008969A7">
        <w:t xml:space="preserve"> he had financial dealings, how the price of certain commodities fluctuated over time, the types </w:t>
      </w:r>
      <w:r w:rsidR="00482C89" w:rsidRPr="008969A7">
        <w:t xml:space="preserve">and quantities </w:t>
      </w:r>
      <w:r w:rsidRPr="008969A7">
        <w:t>of goods he purchased</w:t>
      </w:r>
      <w:r w:rsidR="00482C89" w:rsidRPr="008969A7">
        <w:t xml:space="preserve">, </w:t>
      </w:r>
      <w:r w:rsidRPr="008969A7">
        <w:t>and how various currencies (such as Maryland and Virginia) were valued.</w:t>
      </w:r>
      <w:r w:rsidR="00972144" w:rsidRPr="008969A7">
        <w:t xml:space="preserve"> </w:t>
      </w:r>
      <w:r w:rsidR="00CA2194">
        <w:t>Indeed, since the project concluded, r</w:t>
      </w:r>
      <w:r w:rsidR="00CA2194" w:rsidRPr="008969A7">
        <w:t xml:space="preserve">esearchers have begun to </w:t>
      </w:r>
      <w:r w:rsidR="00286C52">
        <w:t xml:space="preserve">creatively visualize the data from the highest levels to draw remarkable conclusions. For example, </w:t>
      </w:r>
      <w:r w:rsidR="00532CB1">
        <w:t xml:space="preserve">a series of </w:t>
      </w:r>
      <w:r w:rsidR="00CA2194" w:rsidRPr="008969A7">
        <w:t>graph</w:t>
      </w:r>
      <w:r w:rsidR="00532CB1">
        <w:t>s</w:t>
      </w:r>
      <w:r w:rsidR="00CA2194" w:rsidRPr="008969A7">
        <w:t xml:space="preserve"> </w:t>
      </w:r>
      <w:r w:rsidR="00532CB1">
        <w:t xml:space="preserve">plot </w:t>
      </w:r>
      <w:r w:rsidR="00CA2194" w:rsidRPr="008969A7">
        <w:t>mention</w:t>
      </w:r>
      <w:r w:rsidR="00532CB1">
        <w:t>s of various</w:t>
      </w:r>
      <w:r w:rsidR="00CA2194" w:rsidRPr="008969A7">
        <w:t xml:space="preserve"> crops in the financial papers</w:t>
      </w:r>
      <w:r w:rsidR="00532CB1">
        <w:t xml:space="preserve"> against the calendar</w:t>
      </w:r>
      <w:r w:rsidR="00CA2194" w:rsidRPr="008969A7">
        <w:t xml:space="preserve"> to help visualize </w:t>
      </w:r>
      <w:r w:rsidR="0005348E">
        <w:t xml:space="preserve">planting and harvest </w:t>
      </w:r>
      <w:r w:rsidR="00532CB1">
        <w:t>seasons</w:t>
      </w:r>
      <w:r w:rsidR="0005348E">
        <w:t xml:space="preserve"> over the colonial period</w:t>
      </w:r>
      <w:r w:rsidR="00532CB1">
        <w:t xml:space="preserve"> </w:t>
      </w:r>
      <w:r w:rsidR="0005348E">
        <w:t xml:space="preserve">and </w:t>
      </w:r>
      <w:r w:rsidR="00532CB1">
        <w:t>spot</w:t>
      </w:r>
      <w:r w:rsidR="00CA2194" w:rsidRPr="008969A7">
        <w:t xml:space="preserve"> </w:t>
      </w:r>
      <w:r w:rsidR="0005348E">
        <w:t xml:space="preserve">agricultural </w:t>
      </w:r>
      <w:r w:rsidR="00CA2194" w:rsidRPr="008969A7">
        <w:t>trends.</w:t>
      </w:r>
      <w:r w:rsidR="00CA2194" w:rsidRPr="008969A7">
        <w:rPr>
          <w:rStyle w:val="FootnoteReference"/>
        </w:rPr>
        <w:footnoteReference w:id="18"/>
      </w:r>
    </w:p>
    <w:p w14:paraId="220DC53A" w14:textId="77777777" w:rsidR="00204218" w:rsidRDefault="00204218" w:rsidP="001E08A6">
      <w:pPr>
        <w:spacing w:after="80" w:line="360" w:lineRule="auto"/>
      </w:pPr>
    </w:p>
    <w:p w14:paraId="4F2D9E60" w14:textId="062710E9" w:rsidR="007060DF" w:rsidRDefault="006877E0" w:rsidP="001E08A6">
      <w:pPr>
        <w:spacing w:after="80" w:line="360" w:lineRule="auto"/>
      </w:pPr>
      <w:r w:rsidRPr="008969A7">
        <w:t xml:space="preserve">The digitization of Washington’s business records </w:t>
      </w:r>
      <w:r w:rsidR="008969A7">
        <w:t>now</w:t>
      </w:r>
      <w:r w:rsidRPr="008969A7">
        <w:t xml:space="preserve"> </w:t>
      </w:r>
      <w:r w:rsidR="0039245B" w:rsidRPr="008969A7">
        <w:t>links</w:t>
      </w:r>
      <w:r w:rsidRPr="008969A7">
        <w:t xml:space="preserve"> every aspect of Washington’s business records </w:t>
      </w:r>
      <w:r w:rsidR="008969A7">
        <w:t xml:space="preserve">with </w:t>
      </w:r>
      <w:r w:rsidR="00871394" w:rsidRPr="008969A7">
        <w:t>all</w:t>
      </w:r>
      <w:r w:rsidRPr="008969A7">
        <w:t xml:space="preserve"> the other George Washington papers. Th</w:t>
      </w:r>
      <w:r w:rsidR="008969A7">
        <w:t xml:space="preserve">is </w:t>
      </w:r>
      <w:r w:rsidRPr="008969A7">
        <w:t>help</w:t>
      </w:r>
      <w:r w:rsidR="008969A7">
        <w:t>s</w:t>
      </w:r>
      <w:r w:rsidRPr="008969A7">
        <w:t xml:space="preserve"> </w:t>
      </w:r>
      <w:r w:rsidR="0057594A" w:rsidRPr="008969A7">
        <w:t xml:space="preserve">to </w:t>
      </w:r>
      <w:r w:rsidRPr="008969A7">
        <w:t xml:space="preserve">correct </w:t>
      </w:r>
      <w:r w:rsidR="00AC41DB" w:rsidRPr="008969A7">
        <w:t>an</w:t>
      </w:r>
      <w:r w:rsidRPr="008969A7">
        <w:t xml:space="preserve"> once fashionable</w:t>
      </w:r>
      <w:r w:rsidR="008969A7">
        <w:t>,</w:t>
      </w:r>
      <w:r w:rsidRPr="008969A7">
        <w:t xml:space="preserve"> but abominable</w:t>
      </w:r>
      <w:r w:rsidR="008969A7">
        <w:t>,</w:t>
      </w:r>
      <w:r w:rsidRPr="008969A7">
        <w:t xml:space="preserve"> archival practice of separating out separate business records from the rest of a collection.</w:t>
      </w:r>
      <w:r w:rsidR="008969A7" w:rsidRPr="008969A7">
        <w:t xml:space="preserve"> </w:t>
      </w:r>
      <w:r w:rsidRPr="008969A7">
        <w:t>The reintegration of George Washington’s business records with all the rest of his papers is central to our understanding of both sets of materials and restores the integrity of the entire collection of George Washington papers.</w:t>
      </w:r>
      <w:r w:rsidR="0005348E">
        <w:rPr>
          <w:rStyle w:val="FootnoteReference"/>
        </w:rPr>
        <w:footnoteReference w:id="19"/>
      </w:r>
      <w:r w:rsidR="0085597B">
        <w:t xml:space="preserve">  </w:t>
      </w:r>
      <w:r w:rsidR="00AC1C85">
        <w:t>By a</w:t>
      </w:r>
      <w:r w:rsidR="0044702D">
        <w:t>dopting a robust platform</w:t>
      </w:r>
      <w:r w:rsidR="00AC1C85">
        <w:t>,</w:t>
      </w:r>
      <w:r w:rsidR="007060DF" w:rsidRPr="00A72289">
        <w:t xml:space="preserve"> users </w:t>
      </w:r>
      <w:r w:rsidR="00AC1C85">
        <w:t>may</w:t>
      </w:r>
      <w:r w:rsidR="007060DF" w:rsidRPr="00A72289">
        <w:t xml:space="preserve"> explore</w:t>
      </w:r>
      <w:r w:rsidR="00AC1C85">
        <w:t xml:space="preserve"> and</w:t>
      </w:r>
      <w:r w:rsidR="007060DF" w:rsidRPr="00A72289">
        <w:t xml:space="preserve"> analyze</w:t>
      </w:r>
      <w:r w:rsidR="009D488A">
        <w:t xml:space="preserve"> these free, on-line </w:t>
      </w:r>
      <w:r w:rsidR="007060DF" w:rsidRPr="00A72289">
        <w:t>documents</w:t>
      </w:r>
      <w:r w:rsidR="00AC1C85">
        <w:t xml:space="preserve"> </w:t>
      </w:r>
      <w:r w:rsidR="00A72B9A">
        <w:t>that have been carefully</w:t>
      </w:r>
      <w:r w:rsidR="001B3AC5">
        <w:t xml:space="preserve"> optimized for</w:t>
      </w:r>
      <w:r w:rsidR="007060DF" w:rsidRPr="00A72289">
        <w:t xml:space="preserve"> searchability</w:t>
      </w:r>
      <w:r w:rsidR="001B3AC5">
        <w:t xml:space="preserve"> to</w:t>
      </w:r>
      <w:r w:rsidR="007060DF" w:rsidRPr="00A72289">
        <w:t xml:space="preserve"> includ</w:t>
      </w:r>
      <w:r w:rsidR="001B3AC5">
        <w:t>e</w:t>
      </w:r>
      <w:r w:rsidR="007060DF" w:rsidRPr="00A72289">
        <w:t xml:space="preserve"> annotation, glossaries, indexes, and linking.</w:t>
      </w:r>
      <w:r w:rsidR="001B3AC5">
        <w:rPr>
          <w:rStyle w:val="FootnoteReference"/>
        </w:rPr>
        <w:footnoteReference w:id="20"/>
      </w:r>
    </w:p>
    <w:p w14:paraId="1D3EBA5F" w14:textId="77777777" w:rsidR="0044702D" w:rsidRDefault="0044702D" w:rsidP="001E08A6">
      <w:pPr>
        <w:spacing w:after="80" w:line="360" w:lineRule="auto"/>
      </w:pPr>
    </w:p>
    <w:p w14:paraId="632B78AB" w14:textId="053001C6" w:rsidR="002C475D" w:rsidRDefault="00972144" w:rsidP="001E08A6">
      <w:pPr>
        <w:spacing w:after="80" w:line="360" w:lineRule="auto"/>
      </w:pPr>
      <w:r w:rsidRPr="008969A7">
        <w:t>The G</w:t>
      </w:r>
      <w:r w:rsidR="00F536E1" w:rsidRPr="008969A7">
        <w:t>WFPP</w:t>
      </w:r>
      <w:r w:rsidRPr="008969A7">
        <w:t xml:space="preserve"> </w:t>
      </w:r>
      <w:r w:rsidR="008249F2" w:rsidRPr="008969A7">
        <w:t xml:space="preserve">schema </w:t>
      </w:r>
      <w:r w:rsidRPr="008969A7">
        <w:t>provides an innovative solution for the transcription, annotation, and publication of complex historical financial documents. By employing a custom metadata schema tailored to financial records, the project enables users to uncover patterns and insights about</w:t>
      </w:r>
      <w:r w:rsidR="00904345">
        <w:t xml:space="preserve"> </w:t>
      </w:r>
      <w:r w:rsidRPr="008969A7">
        <w:t xml:space="preserve">early American economic history and offers a sustainable and scalable model for </w:t>
      </w:r>
      <w:r w:rsidR="008249F2" w:rsidRPr="008969A7">
        <w:t xml:space="preserve">future </w:t>
      </w:r>
      <w:r w:rsidRPr="008969A7">
        <w:t>preserv</w:t>
      </w:r>
      <w:r w:rsidR="008249F2" w:rsidRPr="008969A7">
        <w:t>ation</w:t>
      </w:r>
      <w:r w:rsidRPr="008969A7">
        <w:t xml:space="preserve"> and explor</w:t>
      </w:r>
      <w:r w:rsidR="008249F2" w:rsidRPr="008969A7">
        <w:t>ation</w:t>
      </w:r>
      <w:r w:rsidR="003D44BC" w:rsidRPr="008969A7">
        <w:t xml:space="preserve"> of</w:t>
      </w:r>
      <w:r w:rsidRPr="008969A7">
        <w:t xml:space="preserve"> historic financial data.</w:t>
      </w:r>
    </w:p>
    <w:p w14:paraId="20469168" w14:textId="52BA9402" w:rsidR="002D28FD" w:rsidRPr="002D28FD" w:rsidRDefault="002C475D" w:rsidP="002D28FD">
      <w:pPr>
        <w:spacing w:after="80" w:line="360" w:lineRule="auto"/>
      </w:pPr>
      <w:r>
        <w:br w:type="page"/>
      </w:r>
      <w:r w:rsidR="002D28FD" w:rsidRPr="002D28FD">
        <w:rPr>
          <w:b/>
          <w:bCs/>
        </w:rPr>
        <w:lastRenderedPageBreak/>
        <w:t>Bibliography</w:t>
      </w:r>
    </w:p>
    <w:p w14:paraId="4E4503AB" w14:textId="291983C1" w:rsidR="002D28FD" w:rsidRPr="002D28FD" w:rsidRDefault="002D28FD" w:rsidP="002D28FD">
      <w:pPr>
        <w:numPr>
          <w:ilvl w:val="0"/>
          <w:numId w:val="22"/>
        </w:numPr>
        <w:spacing w:after="80" w:line="360" w:lineRule="auto"/>
      </w:pPr>
      <w:r w:rsidRPr="002D28FD">
        <w:t xml:space="preserve">Carlson, </w:t>
      </w:r>
      <w:r>
        <w:t xml:space="preserve">John. </w:t>
      </w:r>
      <w:r w:rsidRPr="002D28FD">
        <w:t xml:space="preserve">et al. (2007). </w:t>
      </w:r>
      <w:r w:rsidRPr="002D28FD">
        <w:rPr>
          <w:i/>
          <w:iCs/>
        </w:rPr>
        <w:t>Outsourcing Complex Digitization: Lessons Learned.</w:t>
      </w:r>
      <w:r w:rsidRPr="002D28FD">
        <w:t xml:space="preserve"> Poster presentation at the TEI Conference.</w:t>
      </w:r>
    </w:p>
    <w:p w14:paraId="48AA9C80" w14:textId="77777777" w:rsidR="002D28FD" w:rsidRPr="002D28FD" w:rsidRDefault="002D28FD" w:rsidP="002D28FD">
      <w:pPr>
        <w:numPr>
          <w:ilvl w:val="0"/>
          <w:numId w:val="22"/>
        </w:numPr>
        <w:spacing w:after="80" w:line="360" w:lineRule="auto"/>
      </w:pPr>
      <w:r w:rsidRPr="002D28FD">
        <w:t xml:space="preserve">Koyada, Prajeeth. (2017). "[T]he Life of a Husbandman": Visualizing Agricultural Data from George Washington’s Financial Papers. Retrieved from </w:t>
      </w:r>
      <w:hyperlink r:id="rId26" w:tgtFrame="_new" w:history="1">
        <w:r w:rsidRPr="002D28FD">
          <w:rPr>
            <w:rStyle w:val="Hyperlink"/>
          </w:rPr>
          <w:t>http://financial.gwpapers.org/?q=content/%E2%80%9C-life-husbandman%E2%80%9D1-visualizing-agricultural-data-george-washington%E2%80%99s-financial-papers</w:t>
        </w:r>
      </w:hyperlink>
      <w:r w:rsidRPr="002D28FD">
        <w:t>.</w:t>
      </w:r>
    </w:p>
    <w:p w14:paraId="5442AB1F" w14:textId="77777777" w:rsidR="002D28FD" w:rsidRPr="002D28FD" w:rsidRDefault="002D28FD" w:rsidP="002D28FD">
      <w:pPr>
        <w:numPr>
          <w:ilvl w:val="0"/>
          <w:numId w:val="22"/>
        </w:numPr>
        <w:spacing w:after="80" w:line="360" w:lineRule="auto"/>
      </w:pPr>
      <w:r w:rsidRPr="002D28FD">
        <w:t xml:space="preserve">McCusker, John. (2017). </w:t>
      </w:r>
      <w:r w:rsidRPr="002D28FD">
        <w:rPr>
          <w:i/>
          <w:iCs/>
        </w:rPr>
        <w:t>To "Arrange My Accounts" — Fulfilling the Last Wishes of George Washington.</w:t>
      </w:r>
      <w:r w:rsidRPr="002D28FD">
        <w:t xml:space="preserve"> Retrieved from </w:t>
      </w:r>
      <w:hyperlink r:id="rId27" w:tgtFrame="_new" w:history="1">
        <w:r w:rsidRPr="002D28FD">
          <w:rPr>
            <w:rStyle w:val="Hyperlink"/>
          </w:rPr>
          <w:t>http://financial.gwpapers.org/sites/financial.gwpapers.org/files/To%20Arrange%20My%20Accounts.pdf</w:t>
        </w:r>
      </w:hyperlink>
      <w:r w:rsidRPr="002D28FD">
        <w:t>.</w:t>
      </w:r>
    </w:p>
    <w:p w14:paraId="1CABAF30" w14:textId="77777777" w:rsidR="002D28FD" w:rsidRPr="002D28FD" w:rsidRDefault="002D28FD" w:rsidP="002D28FD">
      <w:pPr>
        <w:numPr>
          <w:ilvl w:val="0"/>
          <w:numId w:val="22"/>
        </w:numPr>
        <w:spacing w:after="80" w:line="360" w:lineRule="auto"/>
      </w:pPr>
      <w:r w:rsidRPr="002D28FD">
        <w:t xml:space="preserve">Stertzer, Jennifer. (2014). "Working with the Financial Records of George Washington: Document vs. Data." </w:t>
      </w:r>
      <w:r w:rsidRPr="002D28FD">
        <w:rPr>
          <w:i/>
          <w:iCs/>
        </w:rPr>
        <w:t>Digital Studies / Le Champ Numérique.</w:t>
      </w:r>
      <w:r w:rsidRPr="002D28FD">
        <w:t xml:space="preserve"> DOI: </w:t>
      </w:r>
      <w:hyperlink r:id="rId28" w:tgtFrame="_new" w:history="1">
        <w:r w:rsidRPr="002D28FD">
          <w:rPr>
            <w:rStyle w:val="Hyperlink"/>
          </w:rPr>
          <w:t>http://doi.org/10.16995/dscn.57</w:t>
        </w:r>
      </w:hyperlink>
      <w:r w:rsidRPr="002D28FD">
        <w:t>.</w:t>
      </w:r>
    </w:p>
    <w:p w14:paraId="016C7FA3" w14:textId="77777777" w:rsidR="002D28FD" w:rsidRPr="002D28FD" w:rsidRDefault="002D28FD" w:rsidP="002D28FD">
      <w:pPr>
        <w:numPr>
          <w:ilvl w:val="0"/>
          <w:numId w:val="22"/>
        </w:numPr>
        <w:spacing w:after="80" w:line="360" w:lineRule="auto"/>
      </w:pPr>
      <w:r w:rsidRPr="002D28FD">
        <w:t>Stertzer, Jennifer. (2016). "Making George Washington's Financial Documents Accessible: Transcription, Data, and the Drupal Solution." Poster presentation at DH2016 Digital Humanities Conference, Krakow, Poland.</w:t>
      </w:r>
    </w:p>
    <w:p w14:paraId="3A69305C" w14:textId="77777777" w:rsidR="002D28FD" w:rsidRPr="002D28FD" w:rsidRDefault="002D28FD" w:rsidP="002D28FD">
      <w:pPr>
        <w:numPr>
          <w:ilvl w:val="0"/>
          <w:numId w:val="22"/>
        </w:numPr>
        <w:spacing w:after="80" w:line="360" w:lineRule="auto"/>
      </w:pPr>
      <w:r w:rsidRPr="002D28FD">
        <w:t xml:space="preserve">Stertzer, Jennifer, &amp; Cavanaugh, Erica. (2016). "The George Washington Financial Papers Project: Building Content-Specific Taxonomies and System Specifications." Blog post. Retrieved from </w:t>
      </w:r>
      <w:hyperlink r:id="rId29" w:tgtFrame="_new" w:history="1">
        <w:r w:rsidRPr="002D28FD">
          <w:rPr>
            <w:rStyle w:val="Hyperlink"/>
          </w:rPr>
          <w:t>https://uva.theopenscholar.com/jennifer-stertzer/blog/george-washington-financial-papers-project-building-content-specific</w:t>
        </w:r>
      </w:hyperlink>
      <w:r w:rsidRPr="002D28FD">
        <w:t>.</w:t>
      </w:r>
    </w:p>
    <w:p w14:paraId="70711056" w14:textId="77777777" w:rsidR="002D28FD" w:rsidRPr="002D28FD" w:rsidRDefault="002D28FD" w:rsidP="002D28FD">
      <w:pPr>
        <w:numPr>
          <w:ilvl w:val="0"/>
          <w:numId w:val="22"/>
        </w:numPr>
        <w:spacing w:after="80" w:line="360" w:lineRule="auto"/>
      </w:pPr>
      <w:r w:rsidRPr="002D28FD">
        <w:t xml:space="preserve">The George Washington Financial Papers Project. Edited by Jennifer E. Stertzer et al. (2017). Charlottesville: Washington Papers. Retrieved from </w:t>
      </w:r>
      <w:hyperlink r:id="rId30" w:tgtFrame="_new" w:history="1">
        <w:r w:rsidRPr="002D28FD">
          <w:rPr>
            <w:rStyle w:val="Hyperlink"/>
          </w:rPr>
          <w:t>http://financial.gwpapers.org/</w:t>
        </w:r>
      </w:hyperlink>
      <w:r w:rsidRPr="002D28FD">
        <w:t>.</w:t>
      </w:r>
    </w:p>
    <w:p w14:paraId="3C8CB385" w14:textId="77777777" w:rsidR="002D28FD" w:rsidRPr="002D28FD" w:rsidRDefault="002D28FD" w:rsidP="002D28FD">
      <w:pPr>
        <w:numPr>
          <w:ilvl w:val="0"/>
          <w:numId w:val="22"/>
        </w:numPr>
        <w:spacing w:after="80" w:line="360" w:lineRule="auto"/>
      </w:pPr>
      <w:r w:rsidRPr="002D28FD">
        <w:t xml:space="preserve">GWFPP Team. (2024). </w:t>
      </w:r>
      <w:r w:rsidRPr="002D28FD">
        <w:rPr>
          <w:i/>
          <w:iCs/>
        </w:rPr>
        <w:t>Instructional Guide: Using the George Washington Financial Papers Site.</w:t>
      </w:r>
      <w:r w:rsidRPr="002D28FD">
        <w:t xml:space="preserve"> Retrieved from </w:t>
      </w:r>
      <w:hyperlink r:id="rId31" w:tgtFrame="_new" w:history="1">
        <w:r w:rsidRPr="002D28FD">
          <w:rPr>
            <w:rStyle w:val="Hyperlink"/>
          </w:rPr>
          <w:t>http://financial.gwpapers.org/sites/financial.gwpapers.org/files/GWFPP%20Manual.pdf</w:t>
        </w:r>
      </w:hyperlink>
      <w:r w:rsidRPr="002D28FD">
        <w:t>.</w:t>
      </w:r>
    </w:p>
    <w:p w14:paraId="7CCFCDF4" w14:textId="77777777" w:rsidR="002D28FD" w:rsidRPr="002D28FD" w:rsidRDefault="002D28FD" w:rsidP="002D28FD">
      <w:pPr>
        <w:numPr>
          <w:ilvl w:val="0"/>
          <w:numId w:val="22"/>
        </w:numPr>
        <w:spacing w:after="80" w:line="360" w:lineRule="auto"/>
      </w:pPr>
      <w:r w:rsidRPr="002D28FD">
        <w:lastRenderedPageBreak/>
        <w:t xml:space="preserve">Text Encoding Initiative. (2024). "History of the TEI." </w:t>
      </w:r>
      <w:r w:rsidRPr="002D28FD">
        <w:rPr>
          <w:i/>
          <w:iCs/>
        </w:rPr>
        <w:t>Text Encoding Initiative (TEI).</w:t>
      </w:r>
      <w:r w:rsidRPr="002D28FD">
        <w:t xml:space="preserve"> Accessed December 5, 2024. Retrieved from </w:t>
      </w:r>
      <w:hyperlink r:id="rId32" w:tgtFrame="_new" w:history="1">
        <w:r w:rsidRPr="002D28FD">
          <w:rPr>
            <w:rStyle w:val="Hyperlink"/>
          </w:rPr>
          <w:t>https://tei-c.org/about/history/</w:t>
        </w:r>
      </w:hyperlink>
      <w:r w:rsidRPr="002D28FD">
        <w:t>.</w:t>
      </w:r>
    </w:p>
    <w:p w14:paraId="4B1D0546" w14:textId="5548ACA1" w:rsidR="002D28FD" w:rsidRPr="002D28FD" w:rsidRDefault="002D28FD" w:rsidP="002D28FD">
      <w:pPr>
        <w:numPr>
          <w:ilvl w:val="0"/>
          <w:numId w:val="22"/>
        </w:numPr>
        <w:spacing w:after="80" w:line="360" w:lineRule="auto"/>
      </w:pPr>
      <w:r w:rsidRPr="002D28FD">
        <w:t>Library of Congress</w:t>
      </w:r>
      <w:r w:rsidR="00C824BC">
        <w:t xml:space="preserve"> Digital Collection. George Washington Papers. </w:t>
      </w:r>
      <w:r w:rsidRPr="002D28FD">
        <w:t xml:space="preserve">(2024). Retrieved from </w:t>
      </w:r>
      <w:hyperlink r:id="rId33" w:history="1">
        <w:r w:rsidR="00C824BC" w:rsidRPr="00C824BC">
          <w:rPr>
            <w:rStyle w:val="Hyperlink"/>
          </w:rPr>
          <w:t>https://www.loc.gov/collections/george-washington-papers/articles-and-essays/series-notes/series-5-financial-papers/</w:t>
        </w:r>
      </w:hyperlink>
    </w:p>
    <w:p w14:paraId="33601D2E" w14:textId="52E04473" w:rsidR="002D28FD" w:rsidRPr="002D28FD" w:rsidRDefault="002D28FD" w:rsidP="002D28FD">
      <w:pPr>
        <w:numPr>
          <w:ilvl w:val="0"/>
          <w:numId w:val="22"/>
        </w:numPr>
        <w:spacing w:after="80" w:line="360" w:lineRule="auto"/>
      </w:pPr>
      <w:r w:rsidRPr="002D28FD">
        <w:t>World Wide Web Consortium. (</w:t>
      </w:r>
      <w:r w:rsidR="00C06F5A">
        <w:t>2024</w:t>
      </w:r>
      <w:r w:rsidRPr="002D28FD">
        <w:t>)</w:t>
      </w:r>
      <w:r w:rsidR="00C06F5A">
        <w:t xml:space="preserve"> </w:t>
      </w:r>
      <w:r w:rsidRPr="002D28FD">
        <w:rPr>
          <w:i/>
          <w:iCs/>
        </w:rPr>
        <w:t>XML Schema Language.</w:t>
      </w:r>
      <w:r w:rsidRPr="002D28FD">
        <w:t xml:space="preserve"> Retrieved from </w:t>
      </w:r>
      <w:hyperlink r:id="rId34" w:tgtFrame="_new" w:history="1">
        <w:r w:rsidRPr="002D28FD">
          <w:rPr>
            <w:rStyle w:val="Hyperlink"/>
          </w:rPr>
          <w:t>http://www.w3.org/XML/Schema</w:t>
        </w:r>
      </w:hyperlink>
      <w:r w:rsidRPr="002D28FD">
        <w:t>.</w:t>
      </w:r>
      <w:r w:rsidRPr="002D28FD">
        <w:br/>
      </w:r>
    </w:p>
    <w:p w14:paraId="17CAD108" w14:textId="094C43E2" w:rsidR="00F75B03" w:rsidRPr="005A1B90" w:rsidRDefault="00F75B03" w:rsidP="00F75B03">
      <w:pPr>
        <w:spacing w:after="80" w:line="360" w:lineRule="auto"/>
      </w:pPr>
    </w:p>
    <w:p w14:paraId="7621BF93" w14:textId="1FF64C7C" w:rsidR="005A1B90" w:rsidRPr="005A1B90" w:rsidRDefault="005A1B90" w:rsidP="005A1B90">
      <w:pPr>
        <w:spacing w:line="360" w:lineRule="auto"/>
      </w:pPr>
    </w:p>
    <w:p w14:paraId="5ADD866A" w14:textId="77777777" w:rsidR="009900F6" w:rsidRDefault="009900F6" w:rsidP="009900F6">
      <w:pPr>
        <w:spacing w:line="360" w:lineRule="auto"/>
      </w:pPr>
    </w:p>
    <w:p w14:paraId="7F7A889D" w14:textId="77777777" w:rsidR="00696D21" w:rsidRDefault="00696D21" w:rsidP="00056D5C">
      <w:pPr>
        <w:spacing w:line="360" w:lineRule="auto"/>
      </w:pPr>
    </w:p>
    <w:p w14:paraId="72D1A910" w14:textId="0A1E44D2" w:rsidR="00164AA9" w:rsidRDefault="00164AA9" w:rsidP="00056D5C">
      <w:pPr>
        <w:spacing w:line="360" w:lineRule="auto"/>
      </w:pPr>
    </w:p>
    <w:sectPr w:rsidR="00164AA9" w:rsidSect="00CE3C4B">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D1F26" w14:textId="77777777" w:rsidR="00B50E83" w:rsidRDefault="00B50E83">
      <w:r>
        <w:separator/>
      </w:r>
    </w:p>
  </w:endnote>
  <w:endnote w:type="continuationSeparator" w:id="0">
    <w:p w14:paraId="2AC880B6" w14:textId="77777777" w:rsidR="00B50E83" w:rsidRDefault="00B5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C1B96" w14:textId="77777777" w:rsidR="00FD731D" w:rsidRDefault="00FD73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B32FB" w14:textId="77777777" w:rsidR="00FD731D" w:rsidRDefault="00FD73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4471D" w14:textId="77777777" w:rsidR="00FD731D" w:rsidRDefault="00FD7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E8775" w14:textId="77777777" w:rsidR="00B50E83" w:rsidRDefault="00B50E83">
      <w:r>
        <w:separator/>
      </w:r>
    </w:p>
  </w:footnote>
  <w:footnote w:type="continuationSeparator" w:id="0">
    <w:p w14:paraId="0DB12FE9" w14:textId="77777777" w:rsidR="00B50E83" w:rsidRDefault="00B50E83">
      <w:r>
        <w:continuationSeparator/>
      </w:r>
    </w:p>
  </w:footnote>
  <w:footnote w:id="1">
    <w:p w14:paraId="6CC8DA1B" w14:textId="2AD45823" w:rsidR="0078247C" w:rsidRDefault="0078247C">
      <w:pPr>
        <w:pStyle w:val="FootnoteText"/>
      </w:pPr>
      <w:r>
        <w:rPr>
          <w:rStyle w:val="FootnoteReference"/>
        </w:rPr>
        <w:footnoteRef/>
      </w:r>
      <w:r w:rsidR="0072463C">
        <w:t xml:space="preserve">Library of Congress </w:t>
      </w:r>
      <w:r w:rsidR="0072463C" w:rsidRPr="0072463C">
        <w:t>Series 5, Financial Papers, 1750 to 1796</w:t>
      </w:r>
      <w:r w:rsidR="0072463C">
        <w:t xml:space="preserve">. </w:t>
      </w:r>
      <w:r w:rsidR="002D3AB2">
        <w:t xml:space="preserve">Accessed </w:t>
      </w:r>
      <w:r w:rsidR="0072463C">
        <w:t>2024</w:t>
      </w:r>
      <w:r w:rsidR="002D3AB2">
        <w:t>.</w:t>
      </w:r>
      <w:r>
        <w:t xml:space="preserve"> </w:t>
      </w:r>
      <w:r w:rsidRPr="0078247C">
        <w:t>https://www.loc.gov/collections/george-washington-papers/articles-and-essays/series-notes/series-5-financial-papers/</w:t>
      </w:r>
    </w:p>
  </w:footnote>
  <w:footnote w:id="2">
    <w:p w14:paraId="3330E2DB" w14:textId="5DC1C41C" w:rsidR="000B6F0D" w:rsidRDefault="000B6F0D">
      <w:pPr>
        <w:pStyle w:val="FootnoteText"/>
      </w:pPr>
      <w:r>
        <w:rPr>
          <w:rStyle w:val="FootnoteReference"/>
        </w:rPr>
        <w:footnoteRef/>
      </w:r>
      <w:r>
        <w:t xml:space="preserve"> </w:t>
      </w:r>
      <w:r w:rsidRPr="000B6F0D">
        <w:t xml:space="preserve">George Washington’s Mount Vernon. "Washington Papers." </w:t>
      </w:r>
      <w:r w:rsidRPr="000B6F0D">
        <w:rPr>
          <w:i/>
          <w:iCs/>
        </w:rPr>
        <w:t>Mount Vernon Library</w:t>
      </w:r>
      <w:r w:rsidRPr="000B6F0D">
        <w:t xml:space="preserve">, 1968. Accessed December 5, 2024. </w:t>
      </w:r>
      <w:hyperlink r:id="rId1" w:anchor=":~:text=Since%20its%20inception%20in%201968,various%20stages%20of%20Washington's%20life" w:tgtFrame="_new" w:history="1">
        <w:r w:rsidRPr="000B6F0D">
          <w:rPr>
            <w:rStyle w:val="Hyperlink"/>
          </w:rPr>
          <w:t>https://www.mountvernon.org/library/research-library/washington-papers#:~:text=Since%20its%20inception%20in%201968,various%20stages%20of%20Washington's%20life</w:t>
        </w:r>
      </w:hyperlink>
      <w:r w:rsidRPr="000B6F0D">
        <w:t>.</w:t>
      </w:r>
    </w:p>
  </w:footnote>
  <w:footnote w:id="3">
    <w:p w14:paraId="153C539A" w14:textId="77777777" w:rsidR="00630321" w:rsidRDefault="00630321" w:rsidP="00630321">
      <w:pPr>
        <w:pStyle w:val="FootnoteText"/>
      </w:pPr>
      <w:r>
        <w:rPr>
          <w:rStyle w:val="FootnoteReference"/>
        </w:rPr>
        <w:footnoteRef/>
      </w:r>
      <w:r>
        <w:t xml:space="preserve"> </w:t>
      </w:r>
      <w:r w:rsidRPr="008146E1">
        <w:t>Stertzer, J. (2014). Working with the Financial Records of George Washington: Document vs. Data. </w:t>
      </w:r>
      <w:r w:rsidRPr="008146E1">
        <w:rPr>
          <w:i/>
          <w:iCs/>
        </w:rPr>
        <w:t>Digital Studies/le Champ Numérique</w:t>
      </w:r>
      <w:r w:rsidRPr="008146E1">
        <w:t>, </w:t>
      </w:r>
      <w:r w:rsidRPr="008146E1">
        <w:rPr>
          <w:i/>
          <w:iCs/>
        </w:rPr>
        <w:t>3</w:t>
      </w:r>
      <w:r w:rsidRPr="008146E1">
        <w:t>(3). DOI: </w:t>
      </w:r>
      <w:hyperlink r:id="rId2" w:history="1">
        <w:r w:rsidRPr="00596572">
          <w:rPr>
            <w:rStyle w:val="Hyperlink"/>
          </w:rPr>
          <w:t>http://doi.org/10.1 6995/dscn.57</w:t>
        </w:r>
      </w:hyperlink>
    </w:p>
  </w:footnote>
  <w:footnote w:id="4">
    <w:p w14:paraId="05EA3D17" w14:textId="5170F59A" w:rsidR="0099233D" w:rsidRDefault="0099233D">
      <w:pPr>
        <w:pStyle w:val="FootnoteText"/>
      </w:pPr>
      <w:r>
        <w:rPr>
          <w:rStyle w:val="FootnoteReference"/>
        </w:rPr>
        <w:footnoteRef/>
      </w:r>
      <w:r>
        <w:t xml:space="preserve"> Hockey, Susan. </w:t>
      </w:r>
      <w:r w:rsidR="00FA7147">
        <w:t xml:space="preserve">(1993) </w:t>
      </w:r>
      <w:r w:rsidR="00536CA4" w:rsidRPr="00536CA4">
        <w:t>Hockey, Susan. "Electronic Texts in the Humanities: A Coming of Age". Forthcoming in Proceedings of Annual Clinic on Data Processing in Libraries 1994, Graduate School of Library and Information Science, University of Illinois at Urbana-Champaign.</w:t>
      </w:r>
    </w:p>
  </w:footnote>
  <w:footnote w:id="5">
    <w:p w14:paraId="7EDF470D" w14:textId="5F8AE123" w:rsidR="002B6D30" w:rsidRDefault="002B6D30">
      <w:pPr>
        <w:pStyle w:val="FootnoteText"/>
      </w:pPr>
      <w:r>
        <w:rPr>
          <w:rStyle w:val="FootnoteReference"/>
        </w:rPr>
        <w:footnoteRef/>
      </w:r>
      <w:r>
        <w:t xml:space="preserve"> </w:t>
      </w:r>
      <w:r w:rsidRPr="002B6D30">
        <w:t>Ahronheim, J.R. (1998). "Descriptive metadata: Emerging standards". </w:t>
      </w:r>
      <w:r w:rsidRPr="002B6D30">
        <w:rPr>
          <w:i/>
          <w:iCs/>
        </w:rPr>
        <w:t>Journal of Academic Librarianship</w:t>
      </w:r>
      <w:r w:rsidRPr="002B6D30">
        <w:t>. </w:t>
      </w:r>
      <w:r w:rsidRPr="002B6D30">
        <w:rPr>
          <w:b/>
          <w:bCs/>
        </w:rPr>
        <w:t>24</w:t>
      </w:r>
      <w:r w:rsidRPr="002B6D30">
        <w:t> (5): 395–403. </w:t>
      </w:r>
      <w:hyperlink r:id="rId3" w:tooltip="Doi (identifier)" w:history="1">
        <w:r w:rsidRPr="002B6D30">
          <w:rPr>
            <w:rStyle w:val="Hyperlink"/>
          </w:rPr>
          <w:t>doi</w:t>
        </w:r>
      </w:hyperlink>
      <w:r w:rsidRPr="002B6D30">
        <w:t>:</w:t>
      </w:r>
      <w:hyperlink r:id="rId4" w:history="1">
        <w:r w:rsidRPr="002B6D30">
          <w:rPr>
            <w:rStyle w:val="Hyperlink"/>
          </w:rPr>
          <w:t>10.1016/S0099-1333(98)90079-9</w:t>
        </w:r>
      </w:hyperlink>
      <w:r w:rsidRPr="002B6D30">
        <w:t>.</w:t>
      </w:r>
    </w:p>
  </w:footnote>
  <w:footnote w:id="6">
    <w:p w14:paraId="256E2612" w14:textId="424517EA" w:rsidR="00E16120" w:rsidRDefault="00E16120">
      <w:pPr>
        <w:pStyle w:val="FootnoteText"/>
      </w:pPr>
      <w:r>
        <w:rPr>
          <w:rStyle w:val="FootnoteReference"/>
        </w:rPr>
        <w:footnoteRef/>
      </w:r>
      <w:r>
        <w:t xml:space="preserve"> </w:t>
      </w:r>
      <w:r w:rsidRPr="00E16120">
        <w:t>Cantara, L. (2005). "The text-encoding initiative: Part 1". </w:t>
      </w:r>
      <w:r w:rsidRPr="00E16120">
        <w:rPr>
          <w:i/>
          <w:iCs/>
        </w:rPr>
        <w:t>OCLC Systems &amp; Services</w:t>
      </w:r>
      <w:r w:rsidRPr="00E16120">
        <w:t>. </w:t>
      </w:r>
      <w:r w:rsidRPr="00E16120">
        <w:rPr>
          <w:b/>
          <w:bCs/>
        </w:rPr>
        <w:t>21</w:t>
      </w:r>
      <w:r w:rsidRPr="00E16120">
        <w:t> (1): 36–39. </w:t>
      </w:r>
      <w:hyperlink r:id="rId5" w:tooltip="Doi (identifier)" w:history="1">
        <w:r w:rsidRPr="00E16120">
          <w:rPr>
            <w:rStyle w:val="Hyperlink"/>
          </w:rPr>
          <w:t>doi</w:t>
        </w:r>
      </w:hyperlink>
      <w:r w:rsidRPr="00E16120">
        <w:t>:</w:t>
      </w:r>
      <w:hyperlink r:id="rId6" w:history="1">
        <w:r w:rsidRPr="00E16120">
          <w:rPr>
            <w:rStyle w:val="Hyperlink"/>
          </w:rPr>
          <w:t>10.1108/10650750510578136</w:t>
        </w:r>
      </w:hyperlink>
      <w:r w:rsidRPr="00E16120">
        <w:t>.</w:t>
      </w:r>
    </w:p>
  </w:footnote>
  <w:footnote w:id="7">
    <w:p w14:paraId="31923E5A" w14:textId="30F5C538" w:rsidR="0047315F" w:rsidRDefault="0047315F">
      <w:pPr>
        <w:pStyle w:val="FootnoteText"/>
      </w:pPr>
      <w:r>
        <w:rPr>
          <w:rStyle w:val="FootnoteReference"/>
        </w:rPr>
        <w:footnoteRef/>
      </w:r>
      <w:r>
        <w:t xml:space="preserve"> </w:t>
      </w:r>
      <w:r w:rsidR="00E24DE2" w:rsidRPr="00E24DE2">
        <w:t xml:space="preserve">Text Encoding Initiative. "History of the TEI." </w:t>
      </w:r>
      <w:r w:rsidR="00E24DE2" w:rsidRPr="00E24DE2">
        <w:rPr>
          <w:i/>
          <w:iCs/>
        </w:rPr>
        <w:t>Text Encoding Initiative (TEI)</w:t>
      </w:r>
      <w:r w:rsidR="00E24DE2" w:rsidRPr="00E24DE2">
        <w:t xml:space="preserve">. Accessed December 5, 2024. </w:t>
      </w:r>
      <w:hyperlink r:id="rId7" w:tgtFrame="_new" w:history="1">
        <w:r w:rsidR="00E24DE2" w:rsidRPr="00E24DE2">
          <w:rPr>
            <w:rStyle w:val="Hyperlink"/>
          </w:rPr>
          <w:t>https://tei-c.org/about/history/</w:t>
        </w:r>
      </w:hyperlink>
      <w:r w:rsidR="00E24DE2" w:rsidRPr="00E24DE2">
        <w:t>.</w:t>
      </w:r>
    </w:p>
  </w:footnote>
  <w:footnote w:id="8">
    <w:p w14:paraId="2AFC9678" w14:textId="4DDFA5DB" w:rsidR="00EF6B25" w:rsidRDefault="00EF6B25">
      <w:pPr>
        <w:pStyle w:val="FootnoteText"/>
      </w:pPr>
      <w:r>
        <w:rPr>
          <w:rStyle w:val="FootnoteReference"/>
        </w:rPr>
        <w:footnoteRef/>
      </w:r>
      <w:r>
        <w:t xml:space="preserve"> </w:t>
      </w:r>
      <w:r w:rsidR="000C307A">
        <w:t>Tienne, Andre d. (2024)</w:t>
      </w:r>
      <w:r w:rsidR="002634C2">
        <w:t xml:space="preserve"> </w:t>
      </w:r>
      <w:r w:rsidR="00F64020">
        <w:t>“</w:t>
      </w:r>
      <w:r w:rsidR="002634C2" w:rsidRPr="002634C2">
        <w:t xml:space="preserve">A TEI RESOURCES NAVIGATION APP </w:t>
      </w:r>
      <w:r w:rsidR="002634C2">
        <w:t>USER GUIDE</w:t>
      </w:r>
      <w:r w:rsidR="00F64020">
        <w:t>”</w:t>
      </w:r>
      <w:r w:rsidR="000C307A">
        <w:t xml:space="preserve"> </w:t>
      </w:r>
      <w:r w:rsidR="00F64020" w:rsidRPr="00F64020">
        <w:t>https://peirce.indianapolis.iu.edu/TEI/TEI-XML-Components-User-Guide.pdf</w:t>
      </w:r>
    </w:p>
  </w:footnote>
  <w:footnote w:id="9">
    <w:p w14:paraId="22BA583E" w14:textId="55EF98F5" w:rsidR="005E2811" w:rsidRPr="005E2811" w:rsidRDefault="00195757" w:rsidP="005E2811">
      <w:pPr>
        <w:pStyle w:val="FootnoteText"/>
      </w:pPr>
      <w:r>
        <w:rPr>
          <w:rStyle w:val="FootnoteReference"/>
        </w:rPr>
        <w:footnoteRef/>
      </w:r>
      <w:r>
        <w:t xml:space="preserve"> </w:t>
      </w:r>
      <w:r w:rsidR="005E2811" w:rsidRPr="005E2811">
        <w:t>TEI Consortium. (</w:t>
      </w:r>
      <w:r w:rsidR="003A2926">
        <w:t>n.d.</w:t>
      </w:r>
      <w:r w:rsidR="005E2811" w:rsidRPr="005E2811">
        <w:t xml:space="preserve">). </w:t>
      </w:r>
      <w:r w:rsidR="005E2811" w:rsidRPr="005E2811">
        <w:rPr>
          <w:i/>
          <w:iCs/>
        </w:rPr>
        <w:t>TEI projects</w:t>
      </w:r>
      <w:r w:rsidR="005E2811" w:rsidRPr="005E2811">
        <w:t xml:space="preserve">. TEI Consortium. </w:t>
      </w:r>
      <w:hyperlink r:id="rId8" w:tgtFrame="_new" w:history="1">
        <w:r w:rsidR="005E2811" w:rsidRPr="005E2811">
          <w:rPr>
            <w:rStyle w:val="Hyperlink"/>
          </w:rPr>
          <w:t>https://tei-c.org/activities/projects/</w:t>
        </w:r>
      </w:hyperlink>
    </w:p>
    <w:p w14:paraId="68D80A69" w14:textId="61D8007D" w:rsidR="00195757" w:rsidRDefault="00195757">
      <w:pPr>
        <w:pStyle w:val="FootnoteText"/>
      </w:pPr>
    </w:p>
  </w:footnote>
  <w:footnote w:id="10">
    <w:p w14:paraId="40B24734" w14:textId="77777777" w:rsidR="00327CCD" w:rsidRDefault="00327CCD" w:rsidP="00327CCD">
      <w:pPr>
        <w:pStyle w:val="FootnoteText"/>
      </w:pPr>
      <w:r>
        <w:rPr>
          <w:rStyle w:val="FootnoteReference"/>
        </w:rPr>
        <w:footnoteRef/>
      </w:r>
      <w:r>
        <w:t xml:space="preserve"> </w:t>
      </w:r>
      <w:r w:rsidRPr="00385944">
        <w:rPr>
          <w:i/>
          <w:iCs/>
        </w:rPr>
        <w:t>The George Washington Financial Papers Project</w:t>
      </w:r>
      <w:r w:rsidRPr="00385944">
        <w:t>, ed. Jennifer E. Stertzer, et al, Charlottesville: Washington Papers, 2017</w:t>
      </w:r>
    </w:p>
  </w:footnote>
  <w:footnote w:id="11">
    <w:p w14:paraId="72AA2083" w14:textId="7A13355E" w:rsidR="000C3938" w:rsidRDefault="000C3938">
      <w:pPr>
        <w:pStyle w:val="FootnoteText"/>
      </w:pPr>
      <w:r>
        <w:rPr>
          <w:rStyle w:val="FootnoteReference"/>
        </w:rPr>
        <w:footnoteRef/>
      </w:r>
      <w:r>
        <w:t xml:space="preserve"> </w:t>
      </w:r>
      <w:r w:rsidRPr="00385944">
        <w:rPr>
          <w:i/>
          <w:iCs/>
        </w:rPr>
        <w:t>The George Washington Financial Papers Project</w:t>
      </w:r>
      <w:r w:rsidRPr="00385944">
        <w:t>, ed. Jennifer E. Stertzer, et al, Charlottesville: Washington Papers, 2017</w:t>
      </w:r>
    </w:p>
  </w:footnote>
  <w:footnote w:id="12">
    <w:p w14:paraId="15473A72" w14:textId="1FE9A5A1" w:rsidR="00CD6736" w:rsidRDefault="00CD6736">
      <w:pPr>
        <w:pStyle w:val="FootnoteText"/>
      </w:pPr>
      <w:r>
        <w:rPr>
          <w:rStyle w:val="FootnoteReference"/>
        </w:rPr>
        <w:footnoteRef/>
      </w:r>
      <w:r>
        <w:t xml:space="preserve"> </w:t>
      </w:r>
      <w:r w:rsidRPr="00CD6736">
        <w:t>Stertzer, Jennifer (2014). Working with the Financial Records of George Washington: Document vs. Data. Digital Studies / Le Champ Numérique. DOI: http://doi.org/10.16995/dscn.57</w:t>
      </w:r>
    </w:p>
  </w:footnote>
  <w:footnote w:id="13">
    <w:p w14:paraId="406A595F" w14:textId="77777777" w:rsidR="006503F8" w:rsidRDefault="006503F8" w:rsidP="006503F8">
      <w:pPr>
        <w:pStyle w:val="FootnoteText"/>
      </w:pPr>
      <w:r>
        <w:rPr>
          <w:rStyle w:val="FootnoteReference"/>
        </w:rPr>
        <w:footnoteRef/>
      </w:r>
      <w:r>
        <w:t xml:space="preserve"> Sterzer, Jennifer, 2016 </w:t>
      </w:r>
      <w:r w:rsidRPr="005F1AF7">
        <w:t>Making George Washington's Financial Documents Accessible: Transcription, Data, And the Drupal Solution</w:t>
      </w:r>
      <w:r>
        <w:t>. Poster Presentation.</w:t>
      </w:r>
    </w:p>
  </w:footnote>
  <w:footnote w:id="14">
    <w:p w14:paraId="3C0691F5" w14:textId="498F6B2D" w:rsidR="00700343" w:rsidRDefault="00700343">
      <w:pPr>
        <w:pStyle w:val="FootnoteText"/>
      </w:pPr>
      <w:r>
        <w:rPr>
          <w:rStyle w:val="FootnoteReference"/>
        </w:rPr>
        <w:footnoteRef/>
      </w:r>
      <w:r>
        <w:t xml:space="preserve"> </w:t>
      </w:r>
      <w:r w:rsidRPr="00E4791A">
        <w:rPr>
          <w:bCs/>
        </w:rPr>
        <w:t>Carlson et. al., 2007, Outsourcing Complex Digitization: Lessons Learned</w:t>
      </w:r>
      <w:r w:rsidR="00143E57" w:rsidRPr="00E4791A">
        <w:rPr>
          <w:bCs/>
        </w:rPr>
        <w:t xml:space="preserve">. </w:t>
      </w:r>
      <w:r w:rsidRPr="00E4791A">
        <w:rPr>
          <w:bCs/>
        </w:rPr>
        <w:t>Poster presentation</w:t>
      </w:r>
      <w:r w:rsidR="00143E57">
        <w:rPr>
          <w:bCs/>
        </w:rPr>
        <w:t>. TEI Conference</w:t>
      </w:r>
    </w:p>
  </w:footnote>
  <w:footnote w:id="15">
    <w:p w14:paraId="64272758" w14:textId="6E92F39B" w:rsidR="00700343" w:rsidRDefault="00700343">
      <w:pPr>
        <w:pStyle w:val="FootnoteText"/>
      </w:pPr>
      <w:r>
        <w:rPr>
          <w:rStyle w:val="FootnoteReference"/>
        </w:rPr>
        <w:footnoteRef/>
      </w:r>
      <w:r>
        <w:t xml:space="preserve"> </w:t>
      </w:r>
      <w:r w:rsidR="003051D9">
        <w:t xml:space="preserve">Instructional Guide: </w:t>
      </w:r>
      <w:r w:rsidR="003051D9" w:rsidRPr="003051D9">
        <w:t>Using the George Washington Financial Papers Site</w:t>
      </w:r>
      <w:r w:rsidR="003051D9">
        <w:t xml:space="preserve"> </w:t>
      </w:r>
      <w:hyperlink r:id="rId9" w:history="1">
        <w:r w:rsidR="003051D9" w:rsidRPr="00596572">
          <w:rPr>
            <w:rStyle w:val="Hyperlink"/>
            <w:bCs/>
          </w:rPr>
          <w:t>http://financial.gwpapers.org/sites/financial.gwpapers.org/files/GWFPP%20Manual.pdf</w:t>
        </w:r>
      </w:hyperlink>
    </w:p>
  </w:footnote>
  <w:footnote w:id="16">
    <w:p w14:paraId="340FCF4A" w14:textId="4A6FE858" w:rsidR="00C008BE" w:rsidRDefault="00C008BE">
      <w:pPr>
        <w:pStyle w:val="FootnoteText"/>
      </w:pPr>
      <w:r>
        <w:rPr>
          <w:rStyle w:val="FootnoteReference"/>
        </w:rPr>
        <w:footnoteRef/>
      </w:r>
      <w:r>
        <w:t xml:space="preserve"> </w:t>
      </w:r>
      <w:r w:rsidR="006A0ECE" w:rsidRPr="006A0ECE">
        <w:t>Carlson,</w:t>
      </w:r>
      <w:r w:rsidR="006A0ECE">
        <w:t xml:space="preserve"> John</w:t>
      </w:r>
      <w:r w:rsidR="00AA5638">
        <w:t>,</w:t>
      </w:r>
      <w:r w:rsidR="006A0ECE" w:rsidRPr="006A0ECE">
        <w:t xml:space="preserve"> et al. (2007). </w:t>
      </w:r>
      <w:r w:rsidR="006A0ECE" w:rsidRPr="006A0ECE">
        <w:rPr>
          <w:i/>
          <w:iCs/>
        </w:rPr>
        <w:t>Outsourcing Complex Digitization: Lessons Learned.</w:t>
      </w:r>
      <w:r w:rsidR="006A0ECE" w:rsidRPr="006A0ECE">
        <w:t xml:space="preserve"> Poster presentation TEI Conference.</w:t>
      </w:r>
    </w:p>
  </w:footnote>
  <w:footnote w:id="17">
    <w:p w14:paraId="2D28E093" w14:textId="3A3E7935" w:rsidR="005E1C40" w:rsidRDefault="005E1C40">
      <w:pPr>
        <w:pStyle w:val="FootnoteText"/>
      </w:pPr>
      <w:r>
        <w:rPr>
          <w:rStyle w:val="FootnoteReference"/>
        </w:rPr>
        <w:footnoteRef/>
      </w:r>
      <w:r>
        <w:t xml:space="preserve"> </w:t>
      </w:r>
      <w:r w:rsidRPr="005E1C40">
        <w:t>The George Washington Financial Papers Project. (</w:t>
      </w:r>
      <w:r>
        <w:t>2021</w:t>
      </w:r>
      <w:r w:rsidRPr="005E1C40">
        <w:t xml:space="preserve">). </w:t>
      </w:r>
      <w:r w:rsidRPr="005E1C40">
        <w:rPr>
          <w:i/>
          <w:iCs/>
        </w:rPr>
        <w:t>Editorial methodology</w:t>
      </w:r>
      <w:r w:rsidRPr="005E1C40">
        <w:t xml:space="preserve">. The George Washington Financial Papers Project. </w:t>
      </w:r>
      <w:hyperlink r:id="rId10" w:tgtFrame="_new" w:history="1">
        <w:r w:rsidRPr="005E1C40">
          <w:rPr>
            <w:rStyle w:val="Hyperlink"/>
          </w:rPr>
          <w:t>http://financial.gwpapers.org/?q=content/editorial-methodology</w:t>
        </w:r>
      </w:hyperlink>
    </w:p>
  </w:footnote>
  <w:footnote w:id="18">
    <w:p w14:paraId="1B85F261" w14:textId="77777777" w:rsidR="00CA2194" w:rsidRPr="00AF7F74" w:rsidRDefault="00CA2194" w:rsidP="00CA2194">
      <w:pPr>
        <w:pStyle w:val="FootnoteText"/>
        <w:rPr>
          <w:b/>
          <w:bCs/>
          <w:i/>
          <w:iCs/>
        </w:rPr>
      </w:pPr>
      <w:r>
        <w:rPr>
          <w:rStyle w:val="FootnoteReference"/>
        </w:rPr>
        <w:footnoteRef/>
      </w:r>
      <w:r>
        <w:t xml:space="preserve"> Kumar, Prajeeth, </w:t>
      </w:r>
      <w:r w:rsidRPr="00AF7F74">
        <w:rPr>
          <w:i/>
          <w:iCs/>
        </w:rPr>
        <w:t>“[T]he life of a Husbandman”1: Visualizing Agricultural Data from George Washington’s Financial Papers</w:t>
      </w:r>
      <w:r>
        <w:rPr>
          <w:i/>
          <w:iCs/>
        </w:rPr>
        <w:t xml:space="preserve">, n.d. </w:t>
      </w:r>
      <w:hyperlink r:id="rId11" w:history="1">
        <w:r w:rsidRPr="00385944">
          <w:rPr>
            <w:rStyle w:val="Hyperlink"/>
            <w:b/>
            <w:bCs/>
          </w:rPr>
          <w:t>http://financial.gwpapers.org/</w:t>
        </w:r>
      </w:hyperlink>
      <w:r w:rsidRPr="00385944">
        <w:t>.</w:t>
      </w:r>
    </w:p>
    <w:p w14:paraId="7CB03D90" w14:textId="77777777" w:rsidR="00CA2194" w:rsidRDefault="00CA2194" w:rsidP="00CA2194">
      <w:pPr>
        <w:pStyle w:val="FootnoteText"/>
      </w:pPr>
    </w:p>
  </w:footnote>
  <w:footnote w:id="19">
    <w:p w14:paraId="03E1FEFD" w14:textId="49F7D338" w:rsidR="0005348E" w:rsidRDefault="0005348E">
      <w:pPr>
        <w:pStyle w:val="FootnoteText"/>
      </w:pPr>
      <w:r>
        <w:rPr>
          <w:rStyle w:val="FootnoteReference"/>
        </w:rPr>
        <w:footnoteRef/>
      </w:r>
      <w:r>
        <w:t xml:space="preserve"> </w:t>
      </w:r>
      <w:r w:rsidR="005E1DD3">
        <w:t xml:space="preserve">McCusker, John. </w:t>
      </w:r>
      <w:r w:rsidR="005E1DD3" w:rsidRPr="005E1DD3">
        <w:t xml:space="preserve">To “arrange my accounts” — Fulfilling the Last Wishes of George Washington </w:t>
      </w:r>
    </w:p>
  </w:footnote>
  <w:footnote w:id="20">
    <w:p w14:paraId="514B5359" w14:textId="274C3FAB" w:rsidR="005F1AF7" w:rsidRPr="005F1AF7" w:rsidRDefault="001B3AC5" w:rsidP="005F1AF7">
      <w:pPr>
        <w:pStyle w:val="FootnoteText"/>
        <w:rPr>
          <w:b/>
          <w:bCs/>
        </w:rPr>
      </w:pPr>
      <w:r>
        <w:rPr>
          <w:rStyle w:val="FootnoteReference"/>
        </w:rPr>
        <w:footnoteRef/>
      </w:r>
      <w:r>
        <w:t xml:space="preserve"> </w:t>
      </w:r>
      <w:r w:rsidR="005F1AF7">
        <w:t xml:space="preserve">Sterzer, Jennifer, 2016 </w:t>
      </w:r>
      <w:r w:rsidR="005F1AF7" w:rsidRPr="005F1AF7">
        <w:t>Making George Washington's Financial Documents Accessible: Transcription, Data, And the Drupal Solution</w:t>
      </w:r>
      <w:r w:rsidR="005F1AF7">
        <w:t>. Poster Presentation.</w:t>
      </w:r>
    </w:p>
    <w:p w14:paraId="4E7AF6CA" w14:textId="51C961E3" w:rsidR="001B3AC5" w:rsidRDefault="001B3AC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E1054" w14:textId="77777777" w:rsidR="00FD731D" w:rsidRDefault="00FD73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FA260" w14:textId="77777777" w:rsidR="00547B97" w:rsidRDefault="00547B97">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CD38A" w14:textId="77777777" w:rsidR="00FD731D" w:rsidRDefault="00FD73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023EA"/>
    <w:multiLevelType w:val="hybridMultilevel"/>
    <w:tmpl w:val="1E0C1210"/>
    <w:lvl w:ilvl="0" w:tplc="5D82AF0A">
      <w:start w:val="1"/>
      <w:numFmt w:val="bullet"/>
      <w:lvlText w:val=""/>
      <w:lvlJc w:val="left"/>
      <w:pPr>
        <w:tabs>
          <w:tab w:val="num" w:pos="720"/>
        </w:tabs>
        <w:ind w:left="720" w:hanging="360"/>
      </w:pPr>
      <w:rPr>
        <w:rFonts w:ascii="Wingdings" w:hAnsi="Wingdings" w:hint="default"/>
      </w:rPr>
    </w:lvl>
    <w:lvl w:ilvl="1" w:tplc="9E9A1ABE" w:tentative="1">
      <w:start w:val="1"/>
      <w:numFmt w:val="bullet"/>
      <w:lvlText w:val=""/>
      <w:lvlJc w:val="left"/>
      <w:pPr>
        <w:tabs>
          <w:tab w:val="num" w:pos="1440"/>
        </w:tabs>
        <w:ind w:left="1440" w:hanging="360"/>
      </w:pPr>
      <w:rPr>
        <w:rFonts w:ascii="Wingdings" w:hAnsi="Wingdings" w:hint="default"/>
      </w:rPr>
    </w:lvl>
    <w:lvl w:ilvl="2" w:tplc="41968468" w:tentative="1">
      <w:start w:val="1"/>
      <w:numFmt w:val="bullet"/>
      <w:lvlText w:val=""/>
      <w:lvlJc w:val="left"/>
      <w:pPr>
        <w:tabs>
          <w:tab w:val="num" w:pos="2160"/>
        </w:tabs>
        <w:ind w:left="2160" w:hanging="360"/>
      </w:pPr>
      <w:rPr>
        <w:rFonts w:ascii="Wingdings" w:hAnsi="Wingdings" w:hint="default"/>
      </w:rPr>
    </w:lvl>
    <w:lvl w:ilvl="3" w:tplc="1F5679AE" w:tentative="1">
      <w:start w:val="1"/>
      <w:numFmt w:val="bullet"/>
      <w:lvlText w:val=""/>
      <w:lvlJc w:val="left"/>
      <w:pPr>
        <w:tabs>
          <w:tab w:val="num" w:pos="2880"/>
        </w:tabs>
        <w:ind w:left="2880" w:hanging="360"/>
      </w:pPr>
      <w:rPr>
        <w:rFonts w:ascii="Wingdings" w:hAnsi="Wingdings" w:hint="default"/>
      </w:rPr>
    </w:lvl>
    <w:lvl w:ilvl="4" w:tplc="80D4DB52" w:tentative="1">
      <w:start w:val="1"/>
      <w:numFmt w:val="bullet"/>
      <w:lvlText w:val=""/>
      <w:lvlJc w:val="left"/>
      <w:pPr>
        <w:tabs>
          <w:tab w:val="num" w:pos="3600"/>
        </w:tabs>
        <w:ind w:left="3600" w:hanging="360"/>
      </w:pPr>
      <w:rPr>
        <w:rFonts w:ascii="Wingdings" w:hAnsi="Wingdings" w:hint="default"/>
      </w:rPr>
    </w:lvl>
    <w:lvl w:ilvl="5" w:tplc="6AEAF9EC" w:tentative="1">
      <w:start w:val="1"/>
      <w:numFmt w:val="bullet"/>
      <w:lvlText w:val=""/>
      <w:lvlJc w:val="left"/>
      <w:pPr>
        <w:tabs>
          <w:tab w:val="num" w:pos="4320"/>
        </w:tabs>
        <w:ind w:left="4320" w:hanging="360"/>
      </w:pPr>
      <w:rPr>
        <w:rFonts w:ascii="Wingdings" w:hAnsi="Wingdings" w:hint="default"/>
      </w:rPr>
    </w:lvl>
    <w:lvl w:ilvl="6" w:tplc="86C25758" w:tentative="1">
      <w:start w:val="1"/>
      <w:numFmt w:val="bullet"/>
      <w:lvlText w:val=""/>
      <w:lvlJc w:val="left"/>
      <w:pPr>
        <w:tabs>
          <w:tab w:val="num" w:pos="5040"/>
        </w:tabs>
        <w:ind w:left="5040" w:hanging="360"/>
      </w:pPr>
      <w:rPr>
        <w:rFonts w:ascii="Wingdings" w:hAnsi="Wingdings" w:hint="default"/>
      </w:rPr>
    </w:lvl>
    <w:lvl w:ilvl="7" w:tplc="4B6A9218" w:tentative="1">
      <w:start w:val="1"/>
      <w:numFmt w:val="bullet"/>
      <w:lvlText w:val=""/>
      <w:lvlJc w:val="left"/>
      <w:pPr>
        <w:tabs>
          <w:tab w:val="num" w:pos="5760"/>
        </w:tabs>
        <w:ind w:left="5760" w:hanging="360"/>
      </w:pPr>
      <w:rPr>
        <w:rFonts w:ascii="Wingdings" w:hAnsi="Wingdings" w:hint="default"/>
      </w:rPr>
    </w:lvl>
    <w:lvl w:ilvl="8" w:tplc="40709D3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892723"/>
    <w:multiLevelType w:val="hybridMultilevel"/>
    <w:tmpl w:val="BB205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16D39"/>
    <w:multiLevelType w:val="hybridMultilevel"/>
    <w:tmpl w:val="7E982E1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547CC1"/>
    <w:multiLevelType w:val="multilevel"/>
    <w:tmpl w:val="9C86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9175B"/>
    <w:multiLevelType w:val="hybridMultilevel"/>
    <w:tmpl w:val="4BB850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407F38"/>
    <w:multiLevelType w:val="hybridMultilevel"/>
    <w:tmpl w:val="2F8EB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0290B"/>
    <w:multiLevelType w:val="hybridMultilevel"/>
    <w:tmpl w:val="8D543D14"/>
    <w:lvl w:ilvl="0" w:tplc="75B6401C">
      <w:start w:val="1"/>
      <w:numFmt w:val="bullet"/>
      <w:lvlText w:val=""/>
      <w:lvlJc w:val="left"/>
      <w:pPr>
        <w:tabs>
          <w:tab w:val="num" w:pos="720"/>
        </w:tabs>
        <w:ind w:left="720" w:hanging="360"/>
      </w:pPr>
      <w:rPr>
        <w:rFonts w:ascii="Wingdings" w:hAnsi="Wingdings" w:hint="default"/>
      </w:rPr>
    </w:lvl>
    <w:lvl w:ilvl="1" w:tplc="D514E3B0" w:tentative="1">
      <w:start w:val="1"/>
      <w:numFmt w:val="bullet"/>
      <w:lvlText w:val=""/>
      <w:lvlJc w:val="left"/>
      <w:pPr>
        <w:tabs>
          <w:tab w:val="num" w:pos="1440"/>
        </w:tabs>
        <w:ind w:left="1440" w:hanging="360"/>
      </w:pPr>
      <w:rPr>
        <w:rFonts w:ascii="Wingdings" w:hAnsi="Wingdings" w:hint="default"/>
      </w:rPr>
    </w:lvl>
    <w:lvl w:ilvl="2" w:tplc="966087F4" w:tentative="1">
      <w:start w:val="1"/>
      <w:numFmt w:val="bullet"/>
      <w:lvlText w:val=""/>
      <w:lvlJc w:val="left"/>
      <w:pPr>
        <w:tabs>
          <w:tab w:val="num" w:pos="2160"/>
        </w:tabs>
        <w:ind w:left="2160" w:hanging="360"/>
      </w:pPr>
      <w:rPr>
        <w:rFonts w:ascii="Wingdings" w:hAnsi="Wingdings" w:hint="default"/>
      </w:rPr>
    </w:lvl>
    <w:lvl w:ilvl="3" w:tplc="224AEE86" w:tentative="1">
      <w:start w:val="1"/>
      <w:numFmt w:val="bullet"/>
      <w:lvlText w:val=""/>
      <w:lvlJc w:val="left"/>
      <w:pPr>
        <w:tabs>
          <w:tab w:val="num" w:pos="2880"/>
        </w:tabs>
        <w:ind w:left="2880" w:hanging="360"/>
      </w:pPr>
      <w:rPr>
        <w:rFonts w:ascii="Wingdings" w:hAnsi="Wingdings" w:hint="default"/>
      </w:rPr>
    </w:lvl>
    <w:lvl w:ilvl="4" w:tplc="29A2A07A" w:tentative="1">
      <w:start w:val="1"/>
      <w:numFmt w:val="bullet"/>
      <w:lvlText w:val=""/>
      <w:lvlJc w:val="left"/>
      <w:pPr>
        <w:tabs>
          <w:tab w:val="num" w:pos="3600"/>
        </w:tabs>
        <w:ind w:left="3600" w:hanging="360"/>
      </w:pPr>
      <w:rPr>
        <w:rFonts w:ascii="Wingdings" w:hAnsi="Wingdings" w:hint="default"/>
      </w:rPr>
    </w:lvl>
    <w:lvl w:ilvl="5" w:tplc="D7DCA390" w:tentative="1">
      <w:start w:val="1"/>
      <w:numFmt w:val="bullet"/>
      <w:lvlText w:val=""/>
      <w:lvlJc w:val="left"/>
      <w:pPr>
        <w:tabs>
          <w:tab w:val="num" w:pos="4320"/>
        </w:tabs>
        <w:ind w:left="4320" w:hanging="360"/>
      </w:pPr>
      <w:rPr>
        <w:rFonts w:ascii="Wingdings" w:hAnsi="Wingdings" w:hint="default"/>
      </w:rPr>
    </w:lvl>
    <w:lvl w:ilvl="6" w:tplc="35DA5226" w:tentative="1">
      <w:start w:val="1"/>
      <w:numFmt w:val="bullet"/>
      <w:lvlText w:val=""/>
      <w:lvlJc w:val="left"/>
      <w:pPr>
        <w:tabs>
          <w:tab w:val="num" w:pos="5040"/>
        </w:tabs>
        <w:ind w:left="5040" w:hanging="360"/>
      </w:pPr>
      <w:rPr>
        <w:rFonts w:ascii="Wingdings" w:hAnsi="Wingdings" w:hint="default"/>
      </w:rPr>
    </w:lvl>
    <w:lvl w:ilvl="7" w:tplc="F76449C0" w:tentative="1">
      <w:start w:val="1"/>
      <w:numFmt w:val="bullet"/>
      <w:lvlText w:val=""/>
      <w:lvlJc w:val="left"/>
      <w:pPr>
        <w:tabs>
          <w:tab w:val="num" w:pos="5760"/>
        </w:tabs>
        <w:ind w:left="5760" w:hanging="360"/>
      </w:pPr>
      <w:rPr>
        <w:rFonts w:ascii="Wingdings" w:hAnsi="Wingdings" w:hint="default"/>
      </w:rPr>
    </w:lvl>
    <w:lvl w:ilvl="8" w:tplc="A9CA3EE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93159F"/>
    <w:multiLevelType w:val="multilevel"/>
    <w:tmpl w:val="616C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F77F2B"/>
    <w:multiLevelType w:val="hybridMultilevel"/>
    <w:tmpl w:val="DED40BBC"/>
    <w:lvl w:ilvl="0" w:tplc="737CE28E">
      <w:start w:val="1"/>
      <w:numFmt w:val="bullet"/>
      <w:lvlText w:val=""/>
      <w:lvlJc w:val="left"/>
      <w:pPr>
        <w:tabs>
          <w:tab w:val="num" w:pos="720"/>
        </w:tabs>
        <w:ind w:left="720" w:hanging="360"/>
      </w:pPr>
      <w:rPr>
        <w:rFonts w:ascii="Wingdings" w:hAnsi="Wingdings" w:hint="default"/>
      </w:rPr>
    </w:lvl>
    <w:lvl w:ilvl="1" w:tplc="EDFA2DB6">
      <w:start w:val="171"/>
      <w:numFmt w:val="bullet"/>
      <w:lvlText w:val="•"/>
      <w:lvlJc w:val="left"/>
      <w:pPr>
        <w:tabs>
          <w:tab w:val="num" w:pos="1440"/>
        </w:tabs>
        <w:ind w:left="1440" w:hanging="360"/>
      </w:pPr>
      <w:rPr>
        <w:rFonts w:ascii="Times New Roman" w:hAnsi="Times New Roman" w:hint="default"/>
      </w:rPr>
    </w:lvl>
    <w:lvl w:ilvl="2" w:tplc="F4AC04EA" w:tentative="1">
      <w:start w:val="1"/>
      <w:numFmt w:val="bullet"/>
      <w:lvlText w:val=""/>
      <w:lvlJc w:val="left"/>
      <w:pPr>
        <w:tabs>
          <w:tab w:val="num" w:pos="2160"/>
        </w:tabs>
        <w:ind w:left="2160" w:hanging="360"/>
      </w:pPr>
      <w:rPr>
        <w:rFonts w:ascii="Wingdings" w:hAnsi="Wingdings" w:hint="default"/>
      </w:rPr>
    </w:lvl>
    <w:lvl w:ilvl="3" w:tplc="CE30A352" w:tentative="1">
      <w:start w:val="1"/>
      <w:numFmt w:val="bullet"/>
      <w:lvlText w:val=""/>
      <w:lvlJc w:val="left"/>
      <w:pPr>
        <w:tabs>
          <w:tab w:val="num" w:pos="2880"/>
        </w:tabs>
        <w:ind w:left="2880" w:hanging="360"/>
      </w:pPr>
      <w:rPr>
        <w:rFonts w:ascii="Wingdings" w:hAnsi="Wingdings" w:hint="default"/>
      </w:rPr>
    </w:lvl>
    <w:lvl w:ilvl="4" w:tplc="FF32EBA4" w:tentative="1">
      <w:start w:val="1"/>
      <w:numFmt w:val="bullet"/>
      <w:lvlText w:val=""/>
      <w:lvlJc w:val="left"/>
      <w:pPr>
        <w:tabs>
          <w:tab w:val="num" w:pos="3600"/>
        </w:tabs>
        <w:ind w:left="3600" w:hanging="360"/>
      </w:pPr>
      <w:rPr>
        <w:rFonts w:ascii="Wingdings" w:hAnsi="Wingdings" w:hint="default"/>
      </w:rPr>
    </w:lvl>
    <w:lvl w:ilvl="5" w:tplc="7A429FDA" w:tentative="1">
      <w:start w:val="1"/>
      <w:numFmt w:val="bullet"/>
      <w:lvlText w:val=""/>
      <w:lvlJc w:val="left"/>
      <w:pPr>
        <w:tabs>
          <w:tab w:val="num" w:pos="4320"/>
        </w:tabs>
        <w:ind w:left="4320" w:hanging="360"/>
      </w:pPr>
      <w:rPr>
        <w:rFonts w:ascii="Wingdings" w:hAnsi="Wingdings" w:hint="default"/>
      </w:rPr>
    </w:lvl>
    <w:lvl w:ilvl="6" w:tplc="F9166CCE" w:tentative="1">
      <w:start w:val="1"/>
      <w:numFmt w:val="bullet"/>
      <w:lvlText w:val=""/>
      <w:lvlJc w:val="left"/>
      <w:pPr>
        <w:tabs>
          <w:tab w:val="num" w:pos="5040"/>
        </w:tabs>
        <w:ind w:left="5040" w:hanging="360"/>
      </w:pPr>
      <w:rPr>
        <w:rFonts w:ascii="Wingdings" w:hAnsi="Wingdings" w:hint="default"/>
      </w:rPr>
    </w:lvl>
    <w:lvl w:ilvl="7" w:tplc="B978D52C" w:tentative="1">
      <w:start w:val="1"/>
      <w:numFmt w:val="bullet"/>
      <w:lvlText w:val=""/>
      <w:lvlJc w:val="left"/>
      <w:pPr>
        <w:tabs>
          <w:tab w:val="num" w:pos="5760"/>
        </w:tabs>
        <w:ind w:left="5760" w:hanging="360"/>
      </w:pPr>
      <w:rPr>
        <w:rFonts w:ascii="Wingdings" w:hAnsi="Wingdings" w:hint="default"/>
      </w:rPr>
    </w:lvl>
    <w:lvl w:ilvl="8" w:tplc="A6C6A2C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4A0A20"/>
    <w:multiLevelType w:val="hybridMultilevel"/>
    <w:tmpl w:val="62DE40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FB01A6"/>
    <w:multiLevelType w:val="hybridMultilevel"/>
    <w:tmpl w:val="3D9A8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2B1571"/>
    <w:multiLevelType w:val="multilevel"/>
    <w:tmpl w:val="9178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467A35"/>
    <w:multiLevelType w:val="hybridMultilevel"/>
    <w:tmpl w:val="34F4F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D4C1D3C"/>
    <w:multiLevelType w:val="hybridMultilevel"/>
    <w:tmpl w:val="88DAA5FA"/>
    <w:lvl w:ilvl="0" w:tplc="F58EEAC6">
      <w:start w:val="1"/>
      <w:numFmt w:val="bullet"/>
      <w:lvlText w:val=""/>
      <w:lvlJc w:val="left"/>
      <w:pPr>
        <w:tabs>
          <w:tab w:val="num" w:pos="720"/>
        </w:tabs>
        <w:ind w:left="720" w:hanging="360"/>
      </w:pPr>
      <w:rPr>
        <w:rFonts w:ascii="Wingdings" w:hAnsi="Wingdings" w:hint="default"/>
      </w:rPr>
    </w:lvl>
    <w:lvl w:ilvl="1" w:tplc="5C3CDA7E">
      <w:start w:val="171"/>
      <w:numFmt w:val="bullet"/>
      <w:lvlText w:val="•"/>
      <w:lvlJc w:val="left"/>
      <w:pPr>
        <w:tabs>
          <w:tab w:val="num" w:pos="1440"/>
        </w:tabs>
        <w:ind w:left="1440" w:hanging="360"/>
      </w:pPr>
      <w:rPr>
        <w:rFonts w:ascii="Times New Roman" w:hAnsi="Times New Roman" w:hint="default"/>
      </w:rPr>
    </w:lvl>
    <w:lvl w:ilvl="2" w:tplc="C700C104" w:tentative="1">
      <w:start w:val="1"/>
      <w:numFmt w:val="bullet"/>
      <w:lvlText w:val=""/>
      <w:lvlJc w:val="left"/>
      <w:pPr>
        <w:tabs>
          <w:tab w:val="num" w:pos="2160"/>
        </w:tabs>
        <w:ind w:left="2160" w:hanging="360"/>
      </w:pPr>
      <w:rPr>
        <w:rFonts w:ascii="Wingdings" w:hAnsi="Wingdings" w:hint="default"/>
      </w:rPr>
    </w:lvl>
    <w:lvl w:ilvl="3" w:tplc="4D308C5E" w:tentative="1">
      <w:start w:val="1"/>
      <w:numFmt w:val="bullet"/>
      <w:lvlText w:val=""/>
      <w:lvlJc w:val="left"/>
      <w:pPr>
        <w:tabs>
          <w:tab w:val="num" w:pos="2880"/>
        </w:tabs>
        <w:ind w:left="2880" w:hanging="360"/>
      </w:pPr>
      <w:rPr>
        <w:rFonts w:ascii="Wingdings" w:hAnsi="Wingdings" w:hint="default"/>
      </w:rPr>
    </w:lvl>
    <w:lvl w:ilvl="4" w:tplc="6E82C9BE" w:tentative="1">
      <w:start w:val="1"/>
      <w:numFmt w:val="bullet"/>
      <w:lvlText w:val=""/>
      <w:lvlJc w:val="left"/>
      <w:pPr>
        <w:tabs>
          <w:tab w:val="num" w:pos="3600"/>
        </w:tabs>
        <w:ind w:left="3600" w:hanging="360"/>
      </w:pPr>
      <w:rPr>
        <w:rFonts w:ascii="Wingdings" w:hAnsi="Wingdings" w:hint="default"/>
      </w:rPr>
    </w:lvl>
    <w:lvl w:ilvl="5" w:tplc="F4642F40" w:tentative="1">
      <w:start w:val="1"/>
      <w:numFmt w:val="bullet"/>
      <w:lvlText w:val=""/>
      <w:lvlJc w:val="left"/>
      <w:pPr>
        <w:tabs>
          <w:tab w:val="num" w:pos="4320"/>
        </w:tabs>
        <w:ind w:left="4320" w:hanging="360"/>
      </w:pPr>
      <w:rPr>
        <w:rFonts w:ascii="Wingdings" w:hAnsi="Wingdings" w:hint="default"/>
      </w:rPr>
    </w:lvl>
    <w:lvl w:ilvl="6" w:tplc="EFDEA7C2" w:tentative="1">
      <w:start w:val="1"/>
      <w:numFmt w:val="bullet"/>
      <w:lvlText w:val=""/>
      <w:lvlJc w:val="left"/>
      <w:pPr>
        <w:tabs>
          <w:tab w:val="num" w:pos="5040"/>
        </w:tabs>
        <w:ind w:left="5040" w:hanging="360"/>
      </w:pPr>
      <w:rPr>
        <w:rFonts w:ascii="Wingdings" w:hAnsi="Wingdings" w:hint="default"/>
      </w:rPr>
    </w:lvl>
    <w:lvl w:ilvl="7" w:tplc="412A4896" w:tentative="1">
      <w:start w:val="1"/>
      <w:numFmt w:val="bullet"/>
      <w:lvlText w:val=""/>
      <w:lvlJc w:val="left"/>
      <w:pPr>
        <w:tabs>
          <w:tab w:val="num" w:pos="5760"/>
        </w:tabs>
        <w:ind w:left="5760" w:hanging="360"/>
      </w:pPr>
      <w:rPr>
        <w:rFonts w:ascii="Wingdings" w:hAnsi="Wingdings" w:hint="default"/>
      </w:rPr>
    </w:lvl>
    <w:lvl w:ilvl="8" w:tplc="163A262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D94E35"/>
    <w:multiLevelType w:val="hybridMultilevel"/>
    <w:tmpl w:val="2BCC9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125A68"/>
    <w:multiLevelType w:val="hybridMultilevel"/>
    <w:tmpl w:val="FF68C244"/>
    <w:lvl w:ilvl="0" w:tplc="4CA4A054">
      <w:start w:val="1"/>
      <w:numFmt w:val="bullet"/>
      <w:lvlText w:val=""/>
      <w:lvlJc w:val="left"/>
      <w:pPr>
        <w:tabs>
          <w:tab w:val="num" w:pos="720"/>
        </w:tabs>
        <w:ind w:left="720" w:hanging="360"/>
      </w:pPr>
      <w:rPr>
        <w:rFonts w:ascii="Wingdings" w:hAnsi="Wingdings" w:hint="default"/>
      </w:rPr>
    </w:lvl>
    <w:lvl w:ilvl="1" w:tplc="567E93F4" w:tentative="1">
      <w:start w:val="1"/>
      <w:numFmt w:val="bullet"/>
      <w:lvlText w:val=""/>
      <w:lvlJc w:val="left"/>
      <w:pPr>
        <w:tabs>
          <w:tab w:val="num" w:pos="1440"/>
        </w:tabs>
        <w:ind w:left="1440" w:hanging="360"/>
      </w:pPr>
      <w:rPr>
        <w:rFonts w:ascii="Wingdings" w:hAnsi="Wingdings" w:hint="default"/>
      </w:rPr>
    </w:lvl>
    <w:lvl w:ilvl="2" w:tplc="8FC4D6DA" w:tentative="1">
      <w:start w:val="1"/>
      <w:numFmt w:val="bullet"/>
      <w:lvlText w:val=""/>
      <w:lvlJc w:val="left"/>
      <w:pPr>
        <w:tabs>
          <w:tab w:val="num" w:pos="2160"/>
        </w:tabs>
        <w:ind w:left="2160" w:hanging="360"/>
      </w:pPr>
      <w:rPr>
        <w:rFonts w:ascii="Wingdings" w:hAnsi="Wingdings" w:hint="default"/>
      </w:rPr>
    </w:lvl>
    <w:lvl w:ilvl="3" w:tplc="01B25BF2" w:tentative="1">
      <w:start w:val="1"/>
      <w:numFmt w:val="bullet"/>
      <w:lvlText w:val=""/>
      <w:lvlJc w:val="left"/>
      <w:pPr>
        <w:tabs>
          <w:tab w:val="num" w:pos="2880"/>
        </w:tabs>
        <w:ind w:left="2880" w:hanging="360"/>
      </w:pPr>
      <w:rPr>
        <w:rFonts w:ascii="Wingdings" w:hAnsi="Wingdings" w:hint="default"/>
      </w:rPr>
    </w:lvl>
    <w:lvl w:ilvl="4" w:tplc="EE22319E" w:tentative="1">
      <w:start w:val="1"/>
      <w:numFmt w:val="bullet"/>
      <w:lvlText w:val=""/>
      <w:lvlJc w:val="left"/>
      <w:pPr>
        <w:tabs>
          <w:tab w:val="num" w:pos="3600"/>
        </w:tabs>
        <w:ind w:left="3600" w:hanging="360"/>
      </w:pPr>
      <w:rPr>
        <w:rFonts w:ascii="Wingdings" w:hAnsi="Wingdings" w:hint="default"/>
      </w:rPr>
    </w:lvl>
    <w:lvl w:ilvl="5" w:tplc="FEB87540" w:tentative="1">
      <w:start w:val="1"/>
      <w:numFmt w:val="bullet"/>
      <w:lvlText w:val=""/>
      <w:lvlJc w:val="left"/>
      <w:pPr>
        <w:tabs>
          <w:tab w:val="num" w:pos="4320"/>
        </w:tabs>
        <w:ind w:left="4320" w:hanging="360"/>
      </w:pPr>
      <w:rPr>
        <w:rFonts w:ascii="Wingdings" w:hAnsi="Wingdings" w:hint="default"/>
      </w:rPr>
    </w:lvl>
    <w:lvl w:ilvl="6" w:tplc="A64ADC4E" w:tentative="1">
      <w:start w:val="1"/>
      <w:numFmt w:val="bullet"/>
      <w:lvlText w:val=""/>
      <w:lvlJc w:val="left"/>
      <w:pPr>
        <w:tabs>
          <w:tab w:val="num" w:pos="5040"/>
        </w:tabs>
        <w:ind w:left="5040" w:hanging="360"/>
      </w:pPr>
      <w:rPr>
        <w:rFonts w:ascii="Wingdings" w:hAnsi="Wingdings" w:hint="default"/>
      </w:rPr>
    </w:lvl>
    <w:lvl w:ilvl="7" w:tplc="393E7902" w:tentative="1">
      <w:start w:val="1"/>
      <w:numFmt w:val="bullet"/>
      <w:lvlText w:val=""/>
      <w:lvlJc w:val="left"/>
      <w:pPr>
        <w:tabs>
          <w:tab w:val="num" w:pos="5760"/>
        </w:tabs>
        <w:ind w:left="5760" w:hanging="360"/>
      </w:pPr>
      <w:rPr>
        <w:rFonts w:ascii="Wingdings" w:hAnsi="Wingdings" w:hint="default"/>
      </w:rPr>
    </w:lvl>
    <w:lvl w:ilvl="8" w:tplc="9C422C6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585397"/>
    <w:multiLevelType w:val="hybridMultilevel"/>
    <w:tmpl w:val="41B89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890DF7"/>
    <w:multiLevelType w:val="hybridMultilevel"/>
    <w:tmpl w:val="01883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119178A"/>
    <w:multiLevelType w:val="hybridMultilevel"/>
    <w:tmpl w:val="92D46738"/>
    <w:lvl w:ilvl="0" w:tplc="4DE855EE">
      <w:start w:val="1"/>
      <w:numFmt w:val="bullet"/>
      <w:lvlText w:val=""/>
      <w:lvlJc w:val="left"/>
      <w:pPr>
        <w:tabs>
          <w:tab w:val="num" w:pos="720"/>
        </w:tabs>
        <w:ind w:left="720" w:hanging="360"/>
      </w:pPr>
      <w:rPr>
        <w:rFonts w:ascii="Wingdings" w:hAnsi="Wingdings" w:hint="default"/>
      </w:rPr>
    </w:lvl>
    <w:lvl w:ilvl="1" w:tplc="EAF09704">
      <w:start w:val="171"/>
      <w:numFmt w:val="bullet"/>
      <w:lvlText w:val="•"/>
      <w:lvlJc w:val="left"/>
      <w:pPr>
        <w:tabs>
          <w:tab w:val="num" w:pos="1440"/>
        </w:tabs>
        <w:ind w:left="1440" w:hanging="360"/>
      </w:pPr>
      <w:rPr>
        <w:rFonts w:ascii="Times New Roman" w:hAnsi="Times New Roman" w:hint="default"/>
      </w:rPr>
    </w:lvl>
    <w:lvl w:ilvl="2" w:tplc="F03A6DF4" w:tentative="1">
      <w:start w:val="1"/>
      <w:numFmt w:val="bullet"/>
      <w:lvlText w:val=""/>
      <w:lvlJc w:val="left"/>
      <w:pPr>
        <w:tabs>
          <w:tab w:val="num" w:pos="2160"/>
        </w:tabs>
        <w:ind w:left="2160" w:hanging="360"/>
      </w:pPr>
      <w:rPr>
        <w:rFonts w:ascii="Wingdings" w:hAnsi="Wingdings" w:hint="default"/>
      </w:rPr>
    </w:lvl>
    <w:lvl w:ilvl="3" w:tplc="BE703E7E" w:tentative="1">
      <w:start w:val="1"/>
      <w:numFmt w:val="bullet"/>
      <w:lvlText w:val=""/>
      <w:lvlJc w:val="left"/>
      <w:pPr>
        <w:tabs>
          <w:tab w:val="num" w:pos="2880"/>
        </w:tabs>
        <w:ind w:left="2880" w:hanging="360"/>
      </w:pPr>
      <w:rPr>
        <w:rFonts w:ascii="Wingdings" w:hAnsi="Wingdings" w:hint="default"/>
      </w:rPr>
    </w:lvl>
    <w:lvl w:ilvl="4" w:tplc="EC8A27C6" w:tentative="1">
      <w:start w:val="1"/>
      <w:numFmt w:val="bullet"/>
      <w:lvlText w:val=""/>
      <w:lvlJc w:val="left"/>
      <w:pPr>
        <w:tabs>
          <w:tab w:val="num" w:pos="3600"/>
        </w:tabs>
        <w:ind w:left="3600" w:hanging="360"/>
      </w:pPr>
      <w:rPr>
        <w:rFonts w:ascii="Wingdings" w:hAnsi="Wingdings" w:hint="default"/>
      </w:rPr>
    </w:lvl>
    <w:lvl w:ilvl="5" w:tplc="47DE889C" w:tentative="1">
      <w:start w:val="1"/>
      <w:numFmt w:val="bullet"/>
      <w:lvlText w:val=""/>
      <w:lvlJc w:val="left"/>
      <w:pPr>
        <w:tabs>
          <w:tab w:val="num" w:pos="4320"/>
        </w:tabs>
        <w:ind w:left="4320" w:hanging="360"/>
      </w:pPr>
      <w:rPr>
        <w:rFonts w:ascii="Wingdings" w:hAnsi="Wingdings" w:hint="default"/>
      </w:rPr>
    </w:lvl>
    <w:lvl w:ilvl="6" w:tplc="2FB82DF0" w:tentative="1">
      <w:start w:val="1"/>
      <w:numFmt w:val="bullet"/>
      <w:lvlText w:val=""/>
      <w:lvlJc w:val="left"/>
      <w:pPr>
        <w:tabs>
          <w:tab w:val="num" w:pos="5040"/>
        </w:tabs>
        <w:ind w:left="5040" w:hanging="360"/>
      </w:pPr>
      <w:rPr>
        <w:rFonts w:ascii="Wingdings" w:hAnsi="Wingdings" w:hint="default"/>
      </w:rPr>
    </w:lvl>
    <w:lvl w:ilvl="7" w:tplc="DF1851E0" w:tentative="1">
      <w:start w:val="1"/>
      <w:numFmt w:val="bullet"/>
      <w:lvlText w:val=""/>
      <w:lvlJc w:val="left"/>
      <w:pPr>
        <w:tabs>
          <w:tab w:val="num" w:pos="5760"/>
        </w:tabs>
        <w:ind w:left="5760" w:hanging="360"/>
      </w:pPr>
      <w:rPr>
        <w:rFonts w:ascii="Wingdings" w:hAnsi="Wingdings" w:hint="default"/>
      </w:rPr>
    </w:lvl>
    <w:lvl w:ilvl="8" w:tplc="752EC1A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6D1FF2"/>
    <w:multiLevelType w:val="hybridMultilevel"/>
    <w:tmpl w:val="7E982E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A5673D"/>
    <w:multiLevelType w:val="hybridMultilevel"/>
    <w:tmpl w:val="A89A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11F79"/>
    <w:multiLevelType w:val="hybridMultilevel"/>
    <w:tmpl w:val="1E5AB562"/>
    <w:lvl w:ilvl="0" w:tplc="2794C268">
      <w:start w:val="1"/>
      <w:numFmt w:val="bullet"/>
      <w:lvlText w:val=""/>
      <w:lvlJc w:val="left"/>
      <w:pPr>
        <w:tabs>
          <w:tab w:val="num" w:pos="720"/>
        </w:tabs>
        <w:ind w:left="720" w:hanging="360"/>
      </w:pPr>
      <w:rPr>
        <w:rFonts w:ascii="Wingdings" w:hAnsi="Wingdings" w:hint="default"/>
      </w:rPr>
    </w:lvl>
    <w:lvl w:ilvl="1" w:tplc="8D9621E2" w:tentative="1">
      <w:start w:val="1"/>
      <w:numFmt w:val="bullet"/>
      <w:lvlText w:val=""/>
      <w:lvlJc w:val="left"/>
      <w:pPr>
        <w:tabs>
          <w:tab w:val="num" w:pos="1440"/>
        </w:tabs>
        <w:ind w:left="1440" w:hanging="360"/>
      </w:pPr>
      <w:rPr>
        <w:rFonts w:ascii="Wingdings" w:hAnsi="Wingdings" w:hint="default"/>
      </w:rPr>
    </w:lvl>
    <w:lvl w:ilvl="2" w:tplc="30C69D50" w:tentative="1">
      <w:start w:val="1"/>
      <w:numFmt w:val="bullet"/>
      <w:lvlText w:val=""/>
      <w:lvlJc w:val="left"/>
      <w:pPr>
        <w:tabs>
          <w:tab w:val="num" w:pos="2160"/>
        </w:tabs>
        <w:ind w:left="2160" w:hanging="360"/>
      </w:pPr>
      <w:rPr>
        <w:rFonts w:ascii="Wingdings" w:hAnsi="Wingdings" w:hint="default"/>
      </w:rPr>
    </w:lvl>
    <w:lvl w:ilvl="3" w:tplc="96167504" w:tentative="1">
      <w:start w:val="1"/>
      <w:numFmt w:val="bullet"/>
      <w:lvlText w:val=""/>
      <w:lvlJc w:val="left"/>
      <w:pPr>
        <w:tabs>
          <w:tab w:val="num" w:pos="2880"/>
        </w:tabs>
        <w:ind w:left="2880" w:hanging="360"/>
      </w:pPr>
      <w:rPr>
        <w:rFonts w:ascii="Wingdings" w:hAnsi="Wingdings" w:hint="default"/>
      </w:rPr>
    </w:lvl>
    <w:lvl w:ilvl="4" w:tplc="78F251F0" w:tentative="1">
      <w:start w:val="1"/>
      <w:numFmt w:val="bullet"/>
      <w:lvlText w:val=""/>
      <w:lvlJc w:val="left"/>
      <w:pPr>
        <w:tabs>
          <w:tab w:val="num" w:pos="3600"/>
        </w:tabs>
        <w:ind w:left="3600" w:hanging="360"/>
      </w:pPr>
      <w:rPr>
        <w:rFonts w:ascii="Wingdings" w:hAnsi="Wingdings" w:hint="default"/>
      </w:rPr>
    </w:lvl>
    <w:lvl w:ilvl="5" w:tplc="FC68C61C" w:tentative="1">
      <w:start w:val="1"/>
      <w:numFmt w:val="bullet"/>
      <w:lvlText w:val=""/>
      <w:lvlJc w:val="left"/>
      <w:pPr>
        <w:tabs>
          <w:tab w:val="num" w:pos="4320"/>
        </w:tabs>
        <w:ind w:left="4320" w:hanging="360"/>
      </w:pPr>
      <w:rPr>
        <w:rFonts w:ascii="Wingdings" w:hAnsi="Wingdings" w:hint="default"/>
      </w:rPr>
    </w:lvl>
    <w:lvl w:ilvl="6" w:tplc="D1A09B6C" w:tentative="1">
      <w:start w:val="1"/>
      <w:numFmt w:val="bullet"/>
      <w:lvlText w:val=""/>
      <w:lvlJc w:val="left"/>
      <w:pPr>
        <w:tabs>
          <w:tab w:val="num" w:pos="5040"/>
        </w:tabs>
        <w:ind w:left="5040" w:hanging="360"/>
      </w:pPr>
      <w:rPr>
        <w:rFonts w:ascii="Wingdings" w:hAnsi="Wingdings" w:hint="default"/>
      </w:rPr>
    </w:lvl>
    <w:lvl w:ilvl="7" w:tplc="03A89CBC" w:tentative="1">
      <w:start w:val="1"/>
      <w:numFmt w:val="bullet"/>
      <w:lvlText w:val=""/>
      <w:lvlJc w:val="left"/>
      <w:pPr>
        <w:tabs>
          <w:tab w:val="num" w:pos="5760"/>
        </w:tabs>
        <w:ind w:left="5760" w:hanging="360"/>
      </w:pPr>
      <w:rPr>
        <w:rFonts w:ascii="Wingdings" w:hAnsi="Wingdings" w:hint="default"/>
      </w:rPr>
    </w:lvl>
    <w:lvl w:ilvl="8" w:tplc="859C2ABC" w:tentative="1">
      <w:start w:val="1"/>
      <w:numFmt w:val="bullet"/>
      <w:lvlText w:val=""/>
      <w:lvlJc w:val="left"/>
      <w:pPr>
        <w:tabs>
          <w:tab w:val="num" w:pos="6480"/>
        </w:tabs>
        <w:ind w:left="6480" w:hanging="360"/>
      </w:pPr>
      <w:rPr>
        <w:rFonts w:ascii="Wingdings" w:hAnsi="Wingdings" w:hint="default"/>
      </w:rPr>
    </w:lvl>
  </w:abstractNum>
  <w:num w:numId="1" w16cid:durableId="354966201">
    <w:abstractNumId w:val="21"/>
  </w:num>
  <w:num w:numId="2" w16cid:durableId="2071926477">
    <w:abstractNumId w:val="0"/>
  </w:num>
  <w:num w:numId="3" w16cid:durableId="1253735940">
    <w:abstractNumId w:val="15"/>
  </w:num>
  <w:num w:numId="4" w16cid:durableId="666132575">
    <w:abstractNumId w:val="6"/>
  </w:num>
  <w:num w:numId="5" w16cid:durableId="483161001">
    <w:abstractNumId w:val="8"/>
  </w:num>
  <w:num w:numId="6" w16cid:durableId="1174687297">
    <w:abstractNumId w:val="18"/>
  </w:num>
  <w:num w:numId="7" w16cid:durableId="773132158">
    <w:abstractNumId w:val="13"/>
  </w:num>
  <w:num w:numId="8" w16cid:durableId="582371511">
    <w:abstractNumId w:val="12"/>
  </w:num>
  <w:num w:numId="9" w16cid:durableId="1865678944">
    <w:abstractNumId w:val="17"/>
  </w:num>
  <w:num w:numId="10" w16cid:durableId="902373970">
    <w:abstractNumId w:val="9"/>
  </w:num>
  <w:num w:numId="11" w16cid:durableId="1152722663">
    <w:abstractNumId w:val="16"/>
  </w:num>
  <w:num w:numId="12" w16cid:durableId="1896116639">
    <w:abstractNumId w:val="19"/>
  </w:num>
  <w:num w:numId="13" w16cid:durableId="1862745717">
    <w:abstractNumId w:val="2"/>
  </w:num>
  <w:num w:numId="14" w16cid:durableId="676082381">
    <w:abstractNumId w:val="10"/>
  </w:num>
  <w:num w:numId="15" w16cid:durableId="1706054738">
    <w:abstractNumId w:val="14"/>
  </w:num>
  <w:num w:numId="16" w16cid:durableId="1798717966">
    <w:abstractNumId w:val="1"/>
  </w:num>
  <w:num w:numId="17" w16cid:durableId="334651898">
    <w:abstractNumId w:val="5"/>
  </w:num>
  <w:num w:numId="18" w16cid:durableId="669874217">
    <w:abstractNumId w:val="4"/>
  </w:num>
  <w:num w:numId="19" w16cid:durableId="1661814898">
    <w:abstractNumId w:val="20"/>
  </w:num>
  <w:num w:numId="20" w16cid:durableId="1945109492">
    <w:abstractNumId w:val="7"/>
  </w:num>
  <w:num w:numId="21" w16cid:durableId="1737166074">
    <w:abstractNumId w:val="11"/>
  </w:num>
  <w:num w:numId="22" w16cid:durableId="98985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5736"/>
    <w:rsid w:val="000002E7"/>
    <w:rsid w:val="00000B88"/>
    <w:rsid w:val="00006A83"/>
    <w:rsid w:val="0001210C"/>
    <w:rsid w:val="0001213A"/>
    <w:rsid w:val="00014D64"/>
    <w:rsid w:val="00016E58"/>
    <w:rsid w:val="000209CD"/>
    <w:rsid w:val="00022508"/>
    <w:rsid w:val="00022B3C"/>
    <w:rsid w:val="000305B8"/>
    <w:rsid w:val="0003129B"/>
    <w:rsid w:val="0003404F"/>
    <w:rsid w:val="00040ED0"/>
    <w:rsid w:val="00042916"/>
    <w:rsid w:val="000447D1"/>
    <w:rsid w:val="000501D7"/>
    <w:rsid w:val="00053358"/>
    <w:rsid w:val="0005348E"/>
    <w:rsid w:val="00056D5C"/>
    <w:rsid w:val="00062F0B"/>
    <w:rsid w:val="00063EBF"/>
    <w:rsid w:val="0007031A"/>
    <w:rsid w:val="00070B8D"/>
    <w:rsid w:val="00071E30"/>
    <w:rsid w:val="00072F4C"/>
    <w:rsid w:val="000816BE"/>
    <w:rsid w:val="000853AA"/>
    <w:rsid w:val="00091D64"/>
    <w:rsid w:val="00097E04"/>
    <w:rsid w:val="000A19EB"/>
    <w:rsid w:val="000B1A73"/>
    <w:rsid w:val="000B2D07"/>
    <w:rsid w:val="000B6F0D"/>
    <w:rsid w:val="000C307A"/>
    <w:rsid w:val="000C3938"/>
    <w:rsid w:val="000C59C1"/>
    <w:rsid w:val="000C727A"/>
    <w:rsid w:val="000E022C"/>
    <w:rsid w:val="000E641A"/>
    <w:rsid w:val="000F003E"/>
    <w:rsid w:val="000F1280"/>
    <w:rsid w:val="000F2B7E"/>
    <w:rsid w:val="001047BE"/>
    <w:rsid w:val="001058D9"/>
    <w:rsid w:val="00107DB2"/>
    <w:rsid w:val="00114B2A"/>
    <w:rsid w:val="0013110A"/>
    <w:rsid w:val="00136C04"/>
    <w:rsid w:val="00143E57"/>
    <w:rsid w:val="00144079"/>
    <w:rsid w:val="00144F38"/>
    <w:rsid w:val="001509CA"/>
    <w:rsid w:val="0015347A"/>
    <w:rsid w:val="0016373E"/>
    <w:rsid w:val="00164AA9"/>
    <w:rsid w:val="0017708A"/>
    <w:rsid w:val="00192C9C"/>
    <w:rsid w:val="001940F8"/>
    <w:rsid w:val="00195757"/>
    <w:rsid w:val="001B395C"/>
    <w:rsid w:val="001B3AC5"/>
    <w:rsid w:val="001B3DF5"/>
    <w:rsid w:val="001C2AB2"/>
    <w:rsid w:val="001C4574"/>
    <w:rsid w:val="001D3F08"/>
    <w:rsid w:val="001D6187"/>
    <w:rsid w:val="001E08A6"/>
    <w:rsid w:val="001E1948"/>
    <w:rsid w:val="001E5736"/>
    <w:rsid w:val="001E67E4"/>
    <w:rsid w:val="001F0B7D"/>
    <w:rsid w:val="001F4F43"/>
    <w:rsid w:val="00204218"/>
    <w:rsid w:val="00214326"/>
    <w:rsid w:val="00214497"/>
    <w:rsid w:val="00220BA1"/>
    <w:rsid w:val="00221A95"/>
    <w:rsid w:val="00226632"/>
    <w:rsid w:val="00227B11"/>
    <w:rsid w:val="00234BBE"/>
    <w:rsid w:val="00236968"/>
    <w:rsid w:val="002426DF"/>
    <w:rsid w:val="00243A9A"/>
    <w:rsid w:val="0025773D"/>
    <w:rsid w:val="002634C2"/>
    <w:rsid w:val="00264E95"/>
    <w:rsid w:val="0026533B"/>
    <w:rsid w:val="00265C88"/>
    <w:rsid w:val="002768E1"/>
    <w:rsid w:val="00280190"/>
    <w:rsid w:val="0028034D"/>
    <w:rsid w:val="0028359A"/>
    <w:rsid w:val="002861DE"/>
    <w:rsid w:val="00286C52"/>
    <w:rsid w:val="00291422"/>
    <w:rsid w:val="00294E75"/>
    <w:rsid w:val="00296F13"/>
    <w:rsid w:val="002B10F0"/>
    <w:rsid w:val="002B4DFD"/>
    <w:rsid w:val="002B6D30"/>
    <w:rsid w:val="002C1702"/>
    <w:rsid w:val="002C475D"/>
    <w:rsid w:val="002D28FD"/>
    <w:rsid w:val="002D3AB2"/>
    <w:rsid w:val="002D7373"/>
    <w:rsid w:val="002D73B5"/>
    <w:rsid w:val="002E2069"/>
    <w:rsid w:val="002E37E3"/>
    <w:rsid w:val="002F4487"/>
    <w:rsid w:val="00302E3F"/>
    <w:rsid w:val="003051D9"/>
    <w:rsid w:val="003125AE"/>
    <w:rsid w:val="00313A7C"/>
    <w:rsid w:val="003202BD"/>
    <w:rsid w:val="00323B86"/>
    <w:rsid w:val="00324582"/>
    <w:rsid w:val="00327CCD"/>
    <w:rsid w:val="00332168"/>
    <w:rsid w:val="00333B46"/>
    <w:rsid w:val="003506F4"/>
    <w:rsid w:val="00352E6B"/>
    <w:rsid w:val="00354729"/>
    <w:rsid w:val="0037062C"/>
    <w:rsid w:val="00373001"/>
    <w:rsid w:val="00376DB7"/>
    <w:rsid w:val="003819EC"/>
    <w:rsid w:val="0038367E"/>
    <w:rsid w:val="00385944"/>
    <w:rsid w:val="00386845"/>
    <w:rsid w:val="0039245B"/>
    <w:rsid w:val="003A09DC"/>
    <w:rsid w:val="003A2926"/>
    <w:rsid w:val="003A37F5"/>
    <w:rsid w:val="003B1C0E"/>
    <w:rsid w:val="003B1D0A"/>
    <w:rsid w:val="003B4CAB"/>
    <w:rsid w:val="003C170B"/>
    <w:rsid w:val="003C4179"/>
    <w:rsid w:val="003C7272"/>
    <w:rsid w:val="003D44BC"/>
    <w:rsid w:val="003D6C5C"/>
    <w:rsid w:val="003E3575"/>
    <w:rsid w:val="003E3E6B"/>
    <w:rsid w:val="003E3FB1"/>
    <w:rsid w:val="003F1A82"/>
    <w:rsid w:val="00400B9D"/>
    <w:rsid w:val="00400FD3"/>
    <w:rsid w:val="00404456"/>
    <w:rsid w:val="00411593"/>
    <w:rsid w:val="00421928"/>
    <w:rsid w:val="00421940"/>
    <w:rsid w:val="0042276E"/>
    <w:rsid w:val="00424AF4"/>
    <w:rsid w:val="004311BB"/>
    <w:rsid w:val="004316E2"/>
    <w:rsid w:val="00431F98"/>
    <w:rsid w:val="00441940"/>
    <w:rsid w:val="00445AC9"/>
    <w:rsid w:val="0044702D"/>
    <w:rsid w:val="00452CBE"/>
    <w:rsid w:val="00454DD7"/>
    <w:rsid w:val="00461EFB"/>
    <w:rsid w:val="00465C4E"/>
    <w:rsid w:val="00466259"/>
    <w:rsid w:val="0047315F"/>
    <w:rsid w:val="00474D28"/>
    <w:rsid w:val="00482C89"/>
    <w:rsid w:val="00483A5B"/>
    <w:rsid w:val="0049278C"/>
    <w:rsid w:val="0049306E"/>
    <w:rsid w:val="00497DD2"/>
    <w:rsid w:val="004A5DB1"/>
    <w:rsid w:val="004A6F84"/>
    <w:rsid w:val="004B30D6"/>
    <w:rsid w:val="004B571E"/>
    <w:rsid w:val="004C2209"/>
    <w:rsid w:val="004D0295"/>
    <w:rsid w:val="004D343D"/>
    <w:rsid w:val="004E0806"/>
    <w:rsid w:val="004E1693"/>
    <w:rsid w:val="004E70A8"/>
    <w:rsid w:val="004E7CC5"/>
    <w:rsid w:val="004F2C1E"/>
    <w:rsid w:val="0050148E"/>
    <w:rsid w:val="00503BB3"/>
    <w:rsid w:val="00504334"/>
    <w:rsid w:val="00504D97"/>
    <w:rsid w:val="0050625B"/>
    <w:rsid w:val="00507C67"/>
    <w:rsid w:val="0051236D"/>
    <w:rsid w:val="005127CB"/>
    <w:rsid w:val="00513818"/>
    <w:rsid w:val="00517EDB"/>
    <w:rsid w:val="00524892"/>
    <w:rsid w:val="00526B49"/>
    <w:rsid w:val="00532CB1"/>
    <w:rsid w:val="00536CA4"/>
    <w:rsid w:val="00546E49"/>
    <w:rsid w:val="00546EA4"/>
    <w:rsid w:val="00547B97"/>
    <w:rsid w:val="005549F4"/>
    <w:rsid w:val="005577DA"/>
    <w:rsid w:val="00562663"/>
    <w:rsid w:val="00563FF8"/>
    <w:rsid w:val="0057594A"/>
    <w:rsid w:val="0058102A"/>
    <w:rsid w:val="005912CB"/>
    <w:rsid w:val="005A0396"/>
    <w:rsid w:val="005A1B90"/>
    <w:rsid w:val="005A2449"/>
    <w:rsid w:val="005A4601"/>
    <w:rsid w:val="005A51CD"/>
    <w:rsid w:val="005C04A8"/>
    <w:rsid w:val="005E0534"/>
    <w:rsid w:val="005E1C40"/>
    <w:rsid w:val="005E1DD3"/>
    <w:rsid w:val="005E2811"/>
    <w:rsid w:val="005F1AF7"/>
    <w:rsid w:val="005F7559"/>
    <w:rsid w:val="00603499"/>
    <w:rsid w:val="0060423A"/>
    <w:rsid w:val="00605686"/>
    <w:rsid w:val="00605F3F"/>
    <w:rsid w:val="00611FF9"/>
    <w:rsid w:val="00612E8E"/>
    <w:rsid w:val="00617BD5"/>
    <w:rsid w:val="006210FD"/>
    <w:rsid w:val="00630048"/>
    <w:rsid w:val="00630321"/>
    <w:rsid w:val="00635131"/>
    <w:rsid w:val="00636D86"/>
    <w:rsid w:val="00642EB5"/>
    <w:rsid w:val="0064699A"/>
    <w:rsid w:val="00647336"/>
    <w:rsid w:val="00647B2B"/>
    <w:rsid w:val="006503F8"/>
    <w:rsid w:val="00652B98"/>
    <w:rsid w:val="0065593E"/>
    <w:rsid w:val="00662923"/>
    <w:rsid w:val="00673D4E"/>
    <w:rsid w:val="0068056A"/>
    <w:rsid w:val="006857EE"/>
    <w:rsid w:val="00686FBF"/>
    <w:rsid w:val="006877E0"/>
    <w:rsid w:val="006968A9"/>
    <w:rsid w:val="00696D21"/>
    <w:rsid w:val="00696E67"/>
    <w:rsid w:val="006A0ECE"/>
    <w:rsid w:val="006A3742"/>
    <w:rsid w:val="006A6C01"/>
    <w:rsid w:val="006A7CFB"/>
    <w:rsid w:val="006B32A6"/>
    <w:rsid w:val="006B7C0C"/>
    <w:rsid w:val="006C40D2"/>
    <w:rsid w:val="006D4F97"/>
    <w:rsid w:val="006D5A1A"/>
    <w:rsid w:val="006F724D"/>
    <w:rsid w:val="00700343"/>
    <w:rsid w:val="007060DF"/>
    <w:rsid w:val="00710D24"/>
    <w:rsid w:val="00715BBD"/>
    <w:rsid w:val="00716680"/>
    <w:rsid w:val="0072463C"/>
    <w:rsid w:val="007278F0"/>
    <w:rsid w:val="00730C12"/>
    <w:rsid w:val="00741C32"/>
    <w:rsid w:val="007500F8"/>
    <w:rsid w:val="00761C32"/>
    <w:rsid w:val="0076560B"/>
    <w:rsid w:val="00770C28"/>
    <w:rsid w:val="0077415F"/>
    <w:rsid w:val="0078247C"/>
    <w:rsid w:val="00782E89"/>
    <w:rsid w:val="00791CFA"/>
    <w:rsid w:val="00795582"/>
    <w:rsid w:val="007B7D2B"/>
    <w:rsid w:val="007C2408"/>
    <w:rsid w:val="007D585C"/>
    <w:rsid w:val="007D5A0B"/>
    <w:rsid w:val="007D63F7"/>
    <w:rsid w:val="007E759D"/>
    <w:rsid w:val="007F4CEA"/>
    <w:rsid w:val="007F51A9"/>
    <w:rsid w:val="00802E26"/>
    <w:rsid w:val="00805B27"/>
    <w:rsid w:val="00806640"/>
    <w:rsid w:val="0081303E"/>
    <w:rsid w:val="008146E1"/>
    <w:rsid w:val="00822973"/>
    <w:rsid w:val="008249F2"/>
    <w:rsid w:val="00832FFE"/>
    <w:rsid w:val="008347C0"/>
    <w:rsid w:val="0085597B"/>
    <w:rsid w:val="008570E8"/>
    <w:rsid w:val="00865C2F"/>
    <w:rsid w:val="00871394"/>
    <w:rsid w:val="00874AF8"/>
    <w:rsid w:val="00876B7B"/>
    <w:rsid w:val="008816BB"/>
    <w:rsid w:val="00882981"/>
    <w:rsid w:val="00886B84"/>
    <w:rsid w:val="00892432"/>
    <w:rsid w:val="00892EAF"/>
    <w:rsid w:val="008969A7"/>
    <w:rsid w:val="008A21FD"/>
    <w:rsid w:val="008A6FCA"/>
    <w:rsid w:val="008A7F5B"/>
    <w:rsid w:val="008B0DF6"/>
    <w:rsid w:val="008B5A28"/>
    <w:rsid w:val="008C24FC"/>
    <w:rsid w:val="008C643C"/>
    <w:rsid w:val="008C7A00"/>
    <w:rsid w:val="008C7C4B"/>
    <w:rsid w:val="008D3C93"/>
    <w:rsid w:val="008D58CA"/>
    <w:rsid w:val="008E1CAD"/>
    <w:rsid w:val="008E3308"/>
    <w:rsid w:val="009028C8"/>
    <w:rsid w:val="00904345"/>
    <w:rsid w:val="00912DC2"/>
    <w:rsid w:val="0091381E"/>
    <w:rsid w:val="00917807"/>
    <w:rsid w:val="0092338F"/>
    <w:rsid w:val="009235BB"/>
    <w:rsid w:val="009268C7"/>
    <w:rsid w:val="0093247F"/>
    <w:rsid w:val="00936E06"/>
    <w:rsid w:val="009372AF"/>
    <w:rsid w:val="0094158D"/>
    <w:rsid w:val="009415A8"/>
    <w:rsid w:val="009432BF"/>
    <w:rsid w:val="00944BB2"/>
    <w:rsid w:val="00947CC6"/>
    <w:rsid w:val="0095048C"/>
    <w:rsid w:val="00951FBB"/>
    <w:rsid w:val="00953EF7"/>
    <w:rsid w:val="00956A43"/>
    <w:rsid w:val="00961CD4"/>
    <w:rsid w:val="00963FD7"/>
    <w:rsid w:val="009646D5"/>
    <w:rsid w:val="00965C06"/>
    <w:rsid w:val="00972144"/>
    <w:rsid w:val="00975B7F"/>
    <w:rsid w:val="00981430"/>
    <w:rsid w:val="009900F6"/>
    <w:rsid w:val="0099219C"/>
    <w:rsid w:val="0099233D"/>
    <w:rsid w:val="00993B95"/>
    <w:rsid w:val="00997124"/>
    <w:rsid w:val="009A1D0B"/>
    <w:rsid w:val="009B4E1C"/>
    <w:rsid w:val="009B647C"/>
    <w:rsid w:val="009C4415"/>
    <w:rsid w:val="009C5404"/>
    <w:rsid w:val="009D36FA"/>
    <w:rsid w:val="009D488A"/>
    <w:rsid w:val="009D4EFA"/>
    <w:rsid w:val="009D6142"/>
    <w:rsid w:val="009E074D"/>
    <w:rsid w:val="009E079B"/>
    <w:rsid w:val="009E37F0"/>
    <w:rsid w:val="009E62C2"/>
    <w:rsid w:val="009E74A3"/>
    <w:rsid w:val="009F710E"/>
    <w:rsid w:val="00A07961"/>
    <w:rsid w:val="00A121EB"/>
    <w:rsid w:val="00A25B17"/>
    <w:rsid w:val="00A3638D"/>
    <w:rsid w:val="00A45249"/>
    <w:rsid w:val="00A533E3"/>
    <w:rsid w:val="00A545FA"/>
    <w:rsid w:val="00A613DD"/>
    <w:rsid w:val="00A64423"/>
    <w:rsid w:val="00A72289"/>
    <w:rsid w:val="00A725CD"/>
    <w:rsid w:val="00A72B9A"/>
    <w:rsid w:val="00A74A38"/>
    <w:rsid w:val="00A76107"/>
    <w:rsid w:val="00A76548"/>
    <w:rsid w:val="00A76849"/>
    <w:rsid w:val="00A8384A"/>
    <w:rsid w:val="00A83F70"/>
    <w:rsid w:val="00A92ADC"/>
    <w:rsid w:val="00AA5638"/>
    <w:rsid w:val="00AB0F06"/>
    <w:rsid w:val="00AB2A72"/>
    <w:rsid w:val="00AB6C83"/>
    <w:rsid w:val="00AB74E6"/>
    <w:rsid w:val="00AC076C"/>
    <w:rsid w:val="00AC1C85"/>
    <w:rsid w:val="00AC4199"/>
    <w:rsid w:val="00AC41DB"/>
    <w:rsid w:val="00AC4D72"/>
    <w:rsid w:val="00AC5B3A"/>
    <w:rsid w:val="00AD034D"/>
    <w:rsid w:val="00AE3D41"/>
    <w:rsid w:val="00AF7F74"/>
    <w:rsid w:val="00B01457"/>
    <w:rsid w:val="00B05862"/>
    <w:rsid w:val="00B0619D"/>
    <w:rsid w:val="00B068A7"/>
    <w:rsid w:val="00B12D96"/>
    <w:rsid w:val="00B140E4"/>
    <w:rsid w:val="00B16CAB"/>
    <w:rsid w:val="00B31247"/>
    <w:rsid w:val="00B3161E"/>
    <w:rsid w:val="00B3296D"/>
    <w:rsid w:val="00B34379"/>
    <w:rsid w:val="00B40066"/>
    <w:rsid w:val="00B41276"/>
    <w:rsid w:val="00B43CAA"/>
    <w:rsid w:val="00B43E82"/>
    <w:rsid w:val="00B4534F"/>
    <w:rsid w:val="00B50E83"/>
    <w:rsid w:val="00B65DEB"/>
    <w:rsid w:val="00B70802"/>
    <w:rsid w:val="00B82B37"/>
    <w:rsid w:val="00B84361"/>
    <w:rsid w:val="00B879B8"/>
    <w:rsid w:val="00B956A1"/>
    <w:rsid w:val="00BA01B0"/>
    <w:rsid w:val="00BA3C91"/>
    <w:rsid w:val="00BA5F93"/>
    <w:rsid w:val="00BB1384"/>
    <w:rsid w:val="00BB1CD5"/>
    <w:rsid w:val="00BB5947"/>
    <w:rsid w:val="00BB5CCD"/>
    <w:rsid w:val="00BC502E"/>
    <w:rsid w:val="00BC7EAA"/>
    <w:rsid w:val="00BD0313"/>
    <w:rsid w:val="00BD2041"/>
    <w:rsid w:val="00BD2DB2"/>
    <w:rsid w:val="00BD54C1"/>
    <w:rsid w:val="00BD78F4"/>
    <w:rsid w:val="00BD7FF3"/>
    <w:rsid w:val="00BF409E"/>
    <w:rsid w:val="00BF641D"/>
    <w:rsid w:val="00C008BE"/>
    <w:rsid w:val="00C06F5A"/>
    <w:rsid w:val="00C142B6"/>
    <w:rsid w:val="00C17E81"/>
    <w:rsid w:val="00C208EF"/>
    <w:rsid w:val="00C21CA4"/>
    <w:rsid w:val="00C2614D"/>
    <w:rsid w:val="00C3067D"/>
    <w:rsid w:val="00C35D5F"/>
    <w:rsid w:val="00C467A3"/>
    <w:rsid w:val="00C471F1"/>
    <w:rsid w:val="00C5066C"/>
    <w:rsid w:val="00C52851"/>
    <w:rsid w:val="00C5391E"/>
    <w:rsid w:val="00C613F3"/>
    <w:rsid w:val="00C62A10"/>
    <w:rsid w:val="00C658BE"/>
    <w:rsid w:val="00C662FC"/>
    <w:rsid w:val="00C67467"/>
    <w:rsid w:val="00C824BC"/>
    <w:rsid w:val="00C850ED"/>
    <w:rsid w:val="00C90CA1"/>
    <w:rsid w:val="00C9287C"/>
    <w:rsid w:val="00C950A1"/>
    <w:rsid w:val="00CA1775"/>
    <w:rsid w:val="00CA2194"/>
    <w:rsid w:val="00CA28C6"/>
    <w:rsid w:val="00CA3B9F"/>
    <w:rsid w:val="00CD0E17"/>
    <w:rsid w:val="00CD6736"/>
    <w:rsid w:val="00CE3C4B"/>
    <w:rsid w:val="00CF164D"/>
    <w:rsid w:val="00D13CE5"/>
    <w:rsid w:val="00D174BE"/>
    <w:rsid w:val="00D20F12"/>
    <w:rsid w:val="00D3057A"/>
    <w:rsid w:val="00D3771B"/>
    <w:rsid w:val="00D4070E"/>
    <w:rsid w:val="00D4314A"/>
    <w:rsid w:val="00D43F01"/>
    <w:rsid w:val="00D45C9B"/>
    <w:rsid w:val="00D5035C"/>
    <w:rsid w:val="00D51FA8"/>
    <w:rsid w:val="00D55AAF"/>
    <w:rsid w:val="00D573BE"/>
    <w:rsid w:val="00D60A59"/>
    <w:rsid w:val="00D646D5"/>
    <w:rsid w:val="00D746CA"/>
    <w:rsid w:val="00D814ED"/>
    <w:rsid w:val="00D82AD6"/>
    <w:rsid w:val="00D84B90"/>
    <w:rsid w:val="00D8544C"/>
    <w:rsid w:val="00D85E05"/>
    <w:rsid w:val="00D97D1F"/>
    <w:rsid w:val="00DA32CD"/>
    <w:rsid w:val="00DA6114"/>
    <w:rsid w:val="00DC0799"/>
    <w:rsid w:val="00DC1587"/>
    <w:rsid w:val="00DC2AF2"/>
    <w:rsid w:val="00DC2B9A"/>
    <w:rsid w:val="00DC505D"/>
    <w:rsid w:val="00DC5232"/>
    <w:rsid w:val="00DC5B81"/>
    <w:rsid w:val="00DC7F2C"/>
    <w:rsid w:val="00DD3441"/>
    <w:rsid w:val="00DD67F7"/>
    <w:rsid w:val="00DE680F"/>
    <w:rsid w:val="00DF0652"/>
    <w:rsid w:val="00DF518E"/>
    <w:rsid w:val="00DF6FEC"/>
    <w:rsid w:val="00E0010F"/>
    <w:rsid w:val="00E00E27"/>
    <w:rsid w:val="00E067BE"/>
    <w:rsid w:val="00E0765A"/>
    <w:rsid w:val="00E16120"/>
    <w:rsid w:val="00E24DE2"/>
    <w:rsid w:val="00E26C15"/>
    <w:rsid w:val="00E26CA0"/>
    <w:rsid w:val="00E327A1"/>
    <w:rsid w:val="00E32BFE"/>
    <w:rsid w:val="00E33813"/>
    <w:rsid w:val="00E4791A"/>
    <w:rsid w:val="00E50604"/>
    <w:rsid w:val="00E53F82"/>
    <w:rsid w:val="00E577D5"/>
    <w:rsid w:val="00E6243C"/>
    <w:rsid w:val="00E729B1"/>
    <w:rsid w:val="00E8125D"/>
    <w:rsid w:val="00E812C8"/>
    <w:rsid w:val="00E81794"/>
    <w:rsid w:val="00E81A19"/>
    <w:rsid w:val="00E83446"/>
    <w:rsid w:val="00E950DB"/>
    <w:rsid w:val="00EA1B64"/>
    <w:rsid w:val="00EA79B3"/>
    <w:rsid w:val="00EB5131"/>
    <w:rsid w:val="00EB6778"/>
    <w:rsid w:val="00EB6E16"/>
    <w:rsid w:val="00EC1BC2"/>
    <w:rsid w:val="00ED2F29"/>
    <w:rsid w:val="00EE3117"/>
    <w:rsid w:val="00EE61B4"/>
    <w:rsid w:val="00EF6B25"/>
    <w:rsid w:val="00F02A49"/>
    <w:rsid w:val="00F03A8E"/>
    <w:rsid w:val="00F14BDE"/>
    <w:rsid w:val="00F14C68"/>
    <w:rsid w:val="00F17FEF"/>
    <w:rsid w:val="00F21987"/>
    <w:rsid w:val="00F327F4"/>
    <w:rsid w:val="00F3325A"/>
    <w:rsid w:val="00F3459E"/>
    <w:rsid w:val="00F403F6"/>
    <w:rsid w:val="00F42F66"/>
    <w:rsid w:val="00F5318F"/>
    <w:rsid w:val="00F536E1"/>
    <w:rsid w:val="00F57A7B"/>
    <w:rsid w:val="00F604EF"/>
    <w:rsid w:val="00F64020"/>
    <w:rsid w:val="00F643BD"/>
    <w:rsid w:val="00F65B9F"/>
    <w:rsid w:val="00F746BF"/>
    <w:rsid w:val="00F75B03"/>
    <w:rsid w:val="00F81729"/>
    <w:rsid w:val="00F87D81"/>
    <w:rsid w:val="00F914D3"/>
    <w:rsid w:val="00F93DFB"/>
    <w:rsid w:val="00FA0823"/>
    <w:rsid w:val="00FA0E1B"/>
    <w:rsid w:val="00FA7147"/>
    <w:rsid w:val="00FB22FE"/>
    <w:rsid w:val="00FB7AF1"/>
    <w:rsid w:val="00FC147E"/>
    <w:rsid w:val="00FC4F86"/>
    <w:rsid w:val="00FD39AF"/>
    <w:rsid w:val="00FD731D"/>
    <w:rsid w:val="00FE040E"/>
    <w:rsid w:val="00FE1B0A"/>
    <w:rsid w:val="00FE4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A959BA"/>
  <w15:docId w15:val="{54978311-1DFD-4377-A248-C9E7CECC5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C467A3"/>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E5736"/>
    <w:rPr>
      <w:color w:val="0000FF"/>
      <w:u w:val="single"/>
    </w:rPr>
  </w:style>
  <w:style w:type="table" w:styleId="TableGrid">
    <w:name w:val="Table Grid"/>
    <w:basedOn w:val="TableNormal"/>
    <w:rsid w:val="00BB5C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61EFB"/>
    <w:pPr>
      <w:tabs>
        <w:tab w:val="center" w:pos="4320"/>
        <w:tab w:val="right" w:pos="8640"/>
      </w:tabs>
    </w:pPr>
  </w:style>
  <w:style w:type="paragraph" w:styleId="Footer">
    <w:name w:val="footer"/>
    <w:basedOn w:val="Normal"/>
    <w:rsid w:val="00461EFB"/>
    <w:pPr>
      <w:tabs>
        <w:tab w:val="center" w:pos="4320"/>
        <w:tab w:val="right" w:pos="8640"/>
      </w:tabs>
    </w:pPr>
  </w:style>
  <w:style w:type="character" w:styleId="PageNumber">
    <w:name w:val="page number"/>
    <w:basedOn w:val="DefaultParagraphFont"/>
    <w:rsid w:val="00461EFB"/>
  </w:style>
  <w:style w:type="character" w:styleId="UnresolvedMention">
    <w:name w:val="Unresolved Mention"/>
    <w:uiPriority w:val="99"/>
    <w:semiHidden/>
    <w:unhideWhenUsed/>
    <w:rsid w:val="007D5A0B"/>
    <w:rPr>
      <w:color w:val="605E5C"/>
      <w:shd w:val="clear" w:color="auto" w:fill="E1DFDD"/>
    </w:rPr>
  </w:style>
  <w:style w:type="paragraph" w:styleId="EndnoteText">
    <w:name w:val="endnote text"/>
    <w:basedOn w:val="Normal"/>
    <w:link w:val="EndnoteTextChar"/>
    <w:rsid w:val="00874AF8"/>
    <w:rPr>
      <w:sz w:val="20"/>
      <w:szCs w:val="20"/>
    </w:rPr>
  </w:style>
  <w:style w:type="character" w:customStyle="1" w:styleId="EndnoteTextChar">
    <w:name w:val="Endnote Text Char"/>
    <w:basedOn w:val="DefaultParagraphFont"/>
    <w:link w:val="EndnoteText"/>
    <w:rsid w:val="00874AF8"/>
  </w:style>
  <w:style w:type="character" w:styleId="EndnoteReference">
    <w:name w:val="endnote reference"/>
    <w:rsid w:val="00874AF8"/>
    <w:rPr>
      <w:vertAlign w:val="superscript"/>
    </w:rPr>
  </w:style>
  <w:style w:type="paragraph" w:styleId="FootnoteText">
    <w:name w:val="footnote text"/>
    <w:basedOn w:val="Normal"/>
    <w:link w:val="FootnoteTextChar"/>
    <w:rsid w:val="002B6D30"/>
    <w:rPr>
      <w:sz w:val="20"/>
      <w:szCs w:val="20"/>
    </w:rPr>
  </w:style>
  <w:style w:type="character" w:customStyle="1" w:styleId="FootnoteTextChar">
    <w:name w:val="Footnote Text Char"/>
    <w:basedOn w:val="DefaultParagraphFont"/>
    <w:link w:val="FootnoteText"/>
    <w:rsid w:val="002B6D30"/>
  </w:style>
  <w:style w:type="character" w:styleId="FootnoteReference">
    <w:name w:val="footnote reference"/>
    <w:rsid w:val="002B6D30"/>
    <w:rPr>
      <w:vertAlign w:val="superscript"/>
    </w:rPr>
  </w:style>
  <w:style w:type="paragraph" w:styleId="ListParagraph">
    <w:name w:val="List Paragraph"/>
    <w:basedOn w:val="Normal"/>
    <w:uiPriority w:val="34"/>
    <w:qFormat/>
    <w:rsid w:val="005549F4"/>
    <w:pPr>
      <w:overflowPunct w:val="0"/>
      <w:autoSpaceDE w:val="0"/>
      <w:autoSpaceDN w:val="0"/>
      <w:adjustRightInd w:val="0"/>
      <w:ind w:left="720"/>
      <w:contextualSpacing/>
      <w:textAlignment w:val="baseline"/>
    </w:pPr>
    <w:rPr>
      <w:rFonts w:ascii="New York" w:hAnsi="New York"/>
      <w:szCs w:val="20"/>
    </w:rPr>
  </w:style>
  <w:style w:type="paragraph" w:styleId="NormalWeb">
    <w:name w:val="Normal (Web)"/>
    <w:basedOn w:val="Normal"/>
    <w:rsid w:val="005E2811"/>
  </w:style>
  <w:style w:type="character" w:customStyle="1" w:styleId="Heading1Char">
    <w:name w:val="Heading 1 Char"/>
    <w:link w:val="Heading1"/>
    <w:rsid w:val="00C467A3"/>
    <w:rPr>
      <w:rFonts w:ascii="Cambria" w:eastAsia="Times New Roman" w:hAnsi="Cambria" w:cs="Times New Roman"/>
      <w:b/>
      <w:bCs/>
      <w:kern w:val="32"/>
      <w:sz w:val="32"/>
      <w:szCs w:val="32"/>
    </w:rPr>
  </w:style>
  <w:style w:type="character" w:styleId="FollowedHyperlink">
    <w:name w:val="FollowedHyperlink"/>
    <w:rsid w:val="00EC1BC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83386">
      <w:bodyDiv w:val="1"/>
      <w:marLeft w:val="0"/>
      <w:marRight w:val="0"/>
      <w:marTop w:val="0"/>
      <w:marBottom w:val="0"/>
      <w:divBdr>
        <w:top w:val="none" w:sz="0" w:space="0" w:color="auto"/>
        <w:left w:val="none" w:sz="0" w:space="0" w:color="auto"/>
        <w:bottom w:val="none" w:sz="0" w:space="0" w:color="auto"/>
        <w:right w:val="none" w:sz="0" w:space="0" w:color="auto"/>
      </w:divBdr>
      <w:divsChild>
        <w:div w:id="656499238">
          <w:marLeft w:val="0"/>
          <w:marRight w:val="0"/>
          <w:marTop w:val="0"/>
          <w:marBottom w:val="0"/>
          <w:divBdr>
            <w:top w:val="none" w:sz="0" w:space="0" w:color="auto"/>
            <w:left w:val="none" w:sz="0" w:space="0" w:color="auto"/>
            <w:bottom w:val="none" w:sz="0" w:space="0" w:color="auto"/>
            <w:right w:val="none" w:sz="0" w:space="0" w:color="auto"/>
          </w:divBdr>
          <w:divsChild>
            <w:div w:id="185296651">
              <w:marLeft w:val="0"/>
              <w:marRight w:val="0"/>
              <w:marTop w:val="0"/>
              <w:marBottom w:val="0"/>
              <w:divBdr>
                <w:top w:val="none" w:sz="0" w:space="0" w:color="auto"/>
                <w:left w:val="none" w:sz="0" w:space="0" w:color="auto"/>
                <w:bottom w:val="none" w:sz="0" w:space="0" w:color="auto"/>
                <w:right w:val="none" w:sz="0" w:space="0" w:color="auto"/>
              </w:divBdr>
            </w:div>
            <w:div w:id="1437941513">
              <w:marLeft w:val="0"/>
              <w:marRight w:val="0"/>
              <w:marTop w:val="0"/>
              <w:marBottom w:val="0"/>
              <w:divBdr>
                <w:top w:val="none" w:sz="0" w:space="0" w:color="auto"/>
                <w:left w:val="none" w:sz="0" w:space="0" w:color="auto"/>
                <w:bottom w:val="none" w:sz="0" w:space="0" w:color="auto"/>
                <w:right w:val="none" w:sz="0" w:space="0" w:color="auto"/>
              </w:divBdr>
            </w:div>
            <w:div w:id="14455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0101">
      <w:bodyDiv w:val="1"/>
      <w:marLeft w:val="0"/>
      <w:marRight w:val="0"/>
      <w:marTop w:val="0"/>
      <w:marBottom w:val="0"/>
      <w:divBdr>
        <w:top w:val="none" w:sz="0" w:space="0" w:color="auto"/>
        <w:left w:val="none" w:sz="0" w:space="0" w:color="auto"/>
        <w:bottom w:val="none" w:sz="0" w:space="0" w:color="auto"/>
        <w:right w:val="none" w:sz="0" w:space="0" w:color="auto"/>
      </w:divBdr>
      <w:divsChild>
        <w:div w:id="845094066">
          <w:marLeft w:val="0"/>
          <w:marRight w:val="0"/>
          <w:marTop w:val="0"/>
          <w:marBottom w:val="0"/>
          <w:divBdr>
            <w:top w:val="none" w:sz="0" w:space="0" w:color="auto"/>
            <w:left w:val="none" w:sz="0" w:space="0" w:color="auto"/>
            <w:bottom w:val="none" w:sz="0" w:space="0" w:color="auto"/>
            <w:right w:val="none" w:sz="0" w:space="0" w:color="auto"/>
          </w:divBdr>
        </w:div>
        <w:div w:id="1572930423">
          <w:marLeft w:val="0"/>
          <w:marRight w:val="0"/>
          <w:marTop w:val="0"/>
          <w:marBottom w:val="0"/>
          <w:divBdr>
            <w:top w:val="none" w:sz="0" w:space="0" w:color="auto"/>
            <w:left w:val="none" w:sz="0" w:space="0" w:color="auto"/>
            <w:bottom w:val="none" w:sz="0" w:space="0" w:color="auto"/>
            <w:right w:val="none" w:sz="0" w:space="0" w:color="auto"/>
          </w:divBdr>
        </w:div>
      </w:divsChild>
    </w:div>
    <w:div w:id="157891905">
      <w:bodyDiv w:val="1"/>
      <w:marLeft w:val="0"/>
      <w:marRight w:val="0"/>
      <w:marTop w:val="0"/>
      <w:marBottom w:val="0"/>
      <w:divBdr>
        <w:top w:val="none" w:sz="0" w:space="0" w:color="auto"/>
        <w:left w:val="none" w:sz="0" w:space="0" w:color="auto"/>
        <w:bottom w:val="none" w:sz="0" w:space="0" w:color="auto"/>
        <w:right w:val="none" w:sz="0" w:space="0" w:color="auto"/>
      </w:divBdr>
    </w:div>
    <w:div w:id="255670481">
      <w:bodyDiv w:val="1"/>
      <w:marLeft w:val="0"/>
      <w:marRight w:val="0"/>
      <w:marTop w:val="0"/>
      <w:marBottom w:val="0"/>
      <w:divBdr>
        <w:top w:val="none" w:sz="0" w:space="0" w:color="auto"/>
        <w:left w:val="none" w:sz="0" w:space="0" w:color="auto"/>
        <w:bottom w:val="none" w:sz="0" w:space="0" w:color="auto"/>
        <w:right w:val="none" w:sz="0" w:space="0" w:color="auto"/>
      </w:divBdr>
      <w:divsChild>
        <w:div w:id="854733748">
          <w:marLeft w:val="0"/>
          <w:marRight w:val="0"/>
          <w:marTop w:val="0"/>
          <w:marBottom w:val="0"/>
          <w:divBdr>
            <w:top w:val="none" w:sz="0" w:space="0" w:color="auto"/>
            <w:left w:val="none" w:sz="0" w:space="0" w:color="auto"/>
            <w:bottom w:val="none" w:sz="0" w:space="0" w:color="auto"/>
            <w:right w:val="none" w:sz="0" w:space="0" w:color="auto"/>
          </w:divBdr>
          <w:divsChild>
            <w:div w:id="1029792536">
              <w:marLeft w:val="0"/>
              <w:marRight w:val="0"/>
              <w:marTop w:val="0"/>
              <w:marBottom w:val="0"/>
              <w:divBdr>
                <w:top w:val="none" w:sz="0" w:space="0" w:color="auto"/>
                <w:left w:val="none" w:sz="0" w:space="0" w:color="auto"/>
                <w:bottom w:val="none" w:sz="0" w:space="0" w:color="auto"/>
                <w:right w:val="none" w:sz="0" w:space="0" w:color="auto"/>
              </w:divBdr>
            </w:div>
            <w:div w:id="1574581895">
              <w:marLeft w:val="0"/>
              <w:marRight w:val="0"/>
              <w:marTop w:val="0"/>
              <w:marBottom w:val="0"/>
              <w:divBdr>
                <w:top w:val="none" w:sz="0" w:space="0" w:color="auto"/>
                <w:left w:val="none" w:sz="0" w:space="0" w:color="auto"/>
                <w:bottom w:val="none" w:sz="0" w:space="0" w:color="auto"/>
                <w:right w:val="none" w:sz="0" w:space="0" w:color="auto"/>
              </w:divBdr>
            </w:div>
            <w:div w:id="16987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10124">
      <w:bodyDiv w:val="1"/>
      <w:marLeft w:val="0"/>
      <w:marRight w:val="0"/>
      <w:marTop w:val="0"/>
      <w:marBottom w:val="0"/>
      <w:divBdr>
        <w:top w:val="none" w:sz="0" w:space="0" w:color="auto"/>
        <w:left w:val="none" w:sz="0" w:space="0" w:color="auto"/>
        <w:bottom w:val="none" w:sz="0" w:space="0" w:color="auto"/>
        <w:right w:val="none" w:sz="0" w:space="0" w:color="auto"/>
      </w:divBdr>
      <w:divsChild>
        <w:div w:id="113405216">
          <w:marLeft w:val="0"/>
          <w:marRight w:val="0"/>
          <w:marTop w:val="0"/>
          <w:marBottom w:val="0"/>
          <w:divBdr>
            <w:top w:val="none" w:sz="0" w:space="0" w:color="auto"/>
            <w:left w:val="none" w:sz="0" w:space="0" w:color="auto"/>
            <w:bottom w:val="none" w:sz="0" w:space="0" w:color="auto"/>
            <w:right w:val="none" w:sz="0" w:space="0" w:color="auto"/>
          </w:divBdr>
        </w:div>
      </w:divsChild>
    </w:div>
    <w:div w:id="519509822">
      <w:bodyDiv w:val="1"/>
      <w:marLeft w:val="0"/>
      <w:marRight w:val="0"/>
      <w:marTop w:val="0"/>
      <w:marBottom w:val="0"/>
      <w:divBdr>
        <w:top w:val="none" w:sz="0" w:space="0" w:color="auto"/>
        <w:left w:val="none" w:sz="0" w:space="0" w:color="auto"/>
        <w:bottom w:val="none" w:sz="0" w:space="0" w:color="auto"/>
        <w:right w:val="none" w:sz="0" w:space="0" w:color="auto"/>
      </w:divBdr>
    </w:div>
    <w:div w:id="531264840">
      <w:bodyDiv w:val="1"/>
      <w:marLeft w:val="0"/>
      <w:marRight w:val="0"/>
      <w:marTop w:val="0"/>
      <w:marBottom w:val="0"/>
      <w:divBdr>
        <w:top w:val="none" w:sz="0" w:space="0" w:color="auto"/>
        <w:left w:val="none" w:sz="0" w:space="0" w:color="auto"/>
        <w:bottom w:val="none" w:sz="0" w:space="0" w:color="auto"/>
        <w:right w:val="none" w:sz="0" w:space="0" w:color="auto"/>
      </w:divBdr>
    </w:div>
    <w:div w:id="634676537">
      <w:bodyDiv w:val="1"/>
      <w:marLeft w:val="0"/>
      <w:marRight w:val="0"/>
      <w:marTop w:val="0"/>
      <w:marBottom w:val="0"/>
      <w:divBdr>
        <w:top w:val="none" w:sz="0" w:space="0" w:color="auto"/>
        <w:left w:val="none" w:sz="0" w:space="0" w:color="auto"/>
        <w:bottom w:val="none" w:sz="0" w:space="0" w:color="auto"/>
        <w:right w:val="none" w:sz="0" w:space="0" w:color="auto"/>
      </w:divBdr>
      <w:divsChild>
        <w:div w:id="1478260865">
          <w:marLeft w:val="0"/>
          <w:marRight w:val="0"/>
          <w:marTop w:val="0"/>
          <w:marBottom w:val="0"/>
          <w:divBdr>
            <w:top w:val="none" w:sz="0" w:space="0" w:color="auto"/>
            <w:left w:val="none" w:sz="0" w:space="0" w:color="auto"/>
            <w:bottom w:val="none" w:sz="0" w:space="0" w:color="auto"/>
            <w:right w:val="none" w:sz="0" w:space="0" w:color="auto"/>
          </w:divBdr>
          <w:divsChild>
            <w:div w:id="1020476222">
              <w:marLeft w:val="0"/>
              <w:marRight w:val="0"/>
              <w:marTop w:val="0"/>
              <w:marBottom w:val="0"/>
              <w:divBdr>
                <w:top w:val="none" w:sz="0" w:space="0" w:color="auto"/>
                <w:left w:val="none" w:sz="0" w:space="0" w:color="auto"/>
                <w:bottom w:val="none" w:sz="0" w:space="0" w:color="auto"/>
                <w:right w:val="none" w:sz="0" w:space="0" w:color="auto"/>
              </w:divBdr>
            </w:div>
            <w:div w:id="20066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9804">
      <w:bodyDiv w:val="1"/>
      <w:marLeft w:val="0"/>
      <w:marRight w:val="0"/>
      <w:marTop w:val="0"/>
      <w:marBottom w:val="0"/>
      <w:divBdr>
        <w:top w:val="none" w:sz="0" w:space="0" w:color="auto"/>
        <w:left w:val="none" w:sz="0" w:space="0" w:color="auto"/>
        <w:bottom w:val="none" w:sz="0" w:space="0" w:color="auto"/>
        <w:right w:val="none" w:sz="0" w:space="0" w:color="auto"/>
      </w:divBdr>
    </w:div>
    <w:div w:id="689456711">
      <w:bodyDiv w:val="1"/>
      <w:marLeft w:val="0"/>
      <w:marRight w:val="0"/>
      <w:marTop w:val="0"/>
      <w:marBottom w:val="0"/>
      <w:divBdr>
        <w:top w:val="none" w:sz="0" w:space="0" w:color="auto"/>
        <w:left w:val="none" w:sz="0" w:space="0" w:color="auto"/>
        <w:bottom w:val="none" w:sz="0" w:space="0" w:color="auto"/>
        <w:right w:val="none" w:sz="0" w:space="0" w:color="auto"/>
      </w:divBdr>
      <w:divsChild>
        <w:div w:id="258872833">
          <w:marLeft w:val="0"/>
          <w:marRight w:val="0"/>
          <w:marTop w:val="0"/>
          <w:marBottom w:val="0"/>
          <w:divBdr>
            <w:top w:val="none" w:sz="0" w:space="0" w:color="auto"/>
            <w:left w:val="none" w:sz="0" w:space="0" w:color="auto"/>
            <w:bottom w:val="none" w:sz="0" w:space="0" w:color="auto"/>
            <w:right w:val="none" w:sz="0" w:space="0" w:color="auto"/>
          </w:divBdr>
          <w:divsChild>
            <w:div w:id="201987102">
              <w:marLeft w:val="0"/>
              <w:marRight w:val="0"/>
              <w:marTop w:val="0"/>
              <w:marBottom w:val="0"/>
              <w:divBdr>
                <w:top w:val="none" w:sz="0" w:space="0" w:color="auto"/>
                <w:left w:val="none" w:sz="0" w:space="0" w:color="auto"/>
                <w:bottom w:val="none" w:sz="0" w:space="0" w:color="auto"/>
                <w:right w:val="none" w:sz="0" w:space="0" w:color="auto"/>
              </w:divBdr>
            </w:div>
            <w:div w:id="232157654">
              <w:marLeft w:val="0"/>
              <w:marRight w:val="0"/>
              <w:marTop w:val="0"/>
              <w:marBottom w:val="0"/>
              <w:divBdr>
                <w:top w:val="none" w:sz="0" w:space="0" w:color="auto"/>
                <w:left w:val="none" w:sz="0" w:space="0" w:color="auto"/>
                <w:bottom w:val="none" w:sz="0" w:space="0" w:color="auto"/>
                <w:right w:val="none" w:sz="0" w:space="0" w:color="auto"/>
              </w:divBdr>
            </w:div>
            <w:div w:id="811875206">
              <w:marLeft w:val="0"/>
              <w:marRight w:val="0"/>
              <w:marTop w:val="0"/>
              <w:marBottom w:val="0"/>
              <w:divBdr>
                <w:top w:val="none" w:sz="0" w:space="0" w:color="auto"/>
                <w:left w:val="none" w:sz="0" w:space="0" w:color="auto"/>
                <w:bottom w:val="none" w:sz="0" w:space="0" w:color="auto"/>
                <w:right w:val="none" w:sz="0" w:space="0" w:color="auto"/>
              </w:divBdr>
            </w:div>
            <w:div w:id="1160078042">
              <w:marLeft w:val="0"/>
              <w:marRight w:val="0"/>
              <w:marTop w:val="0"/>
              <w:marBottom w:val="0"/>
              <w:divBdr>
                <w:top w:val="none" w:sz="0" w:space="0" w:color="auto"/>
                <w:left w:val="none" w:sz="0" w:space="0" w:color="auto"/>
                <w:bottom w:val="none" w:sz="0" w:space="0" w:color="auto"/>
                <w:right w:val="none" w:sz="0" w:space="0" w:color="auto"/>
              </w:divBdr>
            </w:div>
            <w:div w:id="1172640713">
              <w:marLeft w:val="0"/>
              <w:marRight w:val="0"/>
              <w:marTop w:val="0"/>
              <w:marBottom w:val="0"/>
              <w:divBdr>
                <w:top w:val="none" w:sz="0" w:space="0" w:color="auto"/>
                <w:left w:val="none" w:sz="0" w:space="0" w:color="auto"/>
                <w:bottom w:val="none" w:sz="0" w:space="0" w:color="auto"/>
                <w:right w:val="none" w:sz="0" w:space="0" w:color="auto"/>
              </w:divBdr>
            </w:div>
            <w:div w:id="1431700340">
              <w:marLeft w:val="0"/>
              <w:marRight w:val="0"/>
              <w:marTop w:val="0"/>
              <w:marBottom w:val="0"/>
              <w:divBdr>
                <w:top w:val="none" w:sz="0" w:space="0" w:color="auto"/>
                <w:left w:val="none" w:sz="0" w:space="0" w:color="auto"/>
                <w:bottom w:val="none" w:sz="0" w:space="0" w:color="auto"/>
                <w:right w:val="none" w:sz="0" w:space="0" w:color="auto"/>
              </w:divBdr>
            </w:div>
            <w:div w:id="1443957526">
              <w:marLeft w:val="0"/>
              <w:marRight w:val="0"/>
              <w:marTop w:val="0"/>
              <w:marBottom w:val="0"/>
              <w:divBdr>
                <w:top w:val="none" w:sz="0" w:space="0" w:color="auto"/>
                <w:left w:val="none" w:sz="0" w:space="0" w:color="auto"/>
                <w:bottom w:val="none" w:sz="0" w:space="0" w:color="auto"/>
                <w:right w:val="none" w:sz="0" w:space="0" w:color="auto"/>
              </w:divBdr>
            </w:div>
            <w:div w:id="1528710491">
              <w:marLeft w:val="0"/>
              <w:marRight w:val="0"/>
              <w:marTop w:val="0"/>
              <w:marBottom w:val="0"/>
              <w:divBdr>
                <w:top w:val="none" w:sz="0" w:space="0" w:color="auto"/>
                <w:left w:val="none" w:sz="0" w:space="0" w:color="auto"/>
                <w:bottom w:val="none" w:sz="0" w:space="0" w:color="auto"/>
                <w:right w:val="none" w:sz="0" w:space="0" w:color="auto"/>
              </w:divBdr>
            </w:div>
            <w:div w:id="1932621502">
              <w:marLeft w:val="0"/>
              <w:marRight w:val="0"/>
              <w:marTop w:val="0"/>
              <w:marBottom w:val="0"/>
              <w:divBdr>
                <w:top w:val="none" w:sz="0" w:space="0" w:color="auto"/>
                <w:left w:val="none" w:sz="0" w:space="0" w:color="auto"/>
                <w:bottom w:val="none" w:sz="0" w:space="0" w:color="auto"/>
                <w:right w:val="none" w:sz="0" w:space="0" w:color="auto"/>
              </w:divBdr>
            </w:div>
            <w:div w:id="1958944205">
              <w:marLeft w:val="0"/>
              <w:marRight w:val="0"/>
              <w:marTop w:val="0"/>
              <w:marBottom w:val="0"/>
              <w:divBdr>
                <w:top w:val="none" w:sz="0" w:space="0" w:color="auto"/>
                <w:left w:val="none" w:sz="0" w:space="0" w:color="auto"/>
                <w:bottom w:val="none" w:sz="0" w:space="0" w:color="auto"/>
                <w:right w:val="none" w:sz="0" w:space="0" w:color="auto"/>
              </w:divBdr>
            </w:div>
            <w:div w:id="21042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71445">
      <w:bodyDiv w:val="1"/>
      <w:marLeft w:val="0"/>
      <w:marRight w:val="0"/>
      <w:marTop w:val="0"/>
      <w:marBottom w:val="0"/>
      <w:divBdr>
        <w:top w:val="none" w:sz="0" w:space="0" w:color="auto"/>
        <w:left w:val="none" w:sz="0" w:space="0" w:color="auto"/>
        <w:bottom w:val="none" w:sz="0" w:space="0" w:color="auto"/>
        <w:right w:val="none" w:sz="0" w:space="0" w:color="auto"/>
      </w:divBdr>
    </w:div>
    <w:div w:id="786657886">
      <w:bodyDiv w:val="1"/>
      <w:marLeft w:val="0"/>
      <w:marRight w:val="0"/>
      <w:marTop w:val="0"/>
      <w:marBottom w:val="0"/>
      <w:divBdr>
        <w:top w:val="none" w:sz="0" w:space="0" w:color="auto"/>
        <w:left w:val="none" w:sz="0" w:space="0" w:color="auto"/>
        <w:bottom w:val="none" w:sz="0" w:space="0" w:color="auto"/>
        <w:right w:val="none" w:sz="0" w:space="0" w:color="auto"/>
      </w:divBdr>
    </w:div>
    <w:div w:id="802045724">
      <w:bodyDiv w:val="1"/>
      <w:marLeft w:val="0"/>
      <w:marRight w:val="0"/>
      <w:marTop w:val="0"/>
      <w:marBottom w:val="0"/>
      <w:divBdr>
        <w:top w:val="none" w:sz="0" w:space="0" w:color="auto"/>
        <w:left w:val="none" w:sz="0" w:space="0" w:color="auto"/>
        <w:bottom w:val="none" w:sz="0" w:space="0" w:color="auto"/>
        <w:right w:val="none" w:sz="0" w:space="0" w:color="auto"/>
      </w:divBdr>
      <w:divsChild>
        <w:div w:id="1206064357">
          <w:marLeft w:val="0"/>
          <w:marRight w:val="0"/>
          <w:marTop w:val="0"/>
          <w:marBottom w:val="0"/>
          <w:divBdr>
            <w:top w:val="none" w:sz="0" w:space="0" w:color="auto"/>
            <w:left w:val="none" w:sz="0" w:space="0" w:color="auto"/>
            <w:bottom w:val="none" w:sz="0" w:space="0" w:color="auto"/>
            <w:right w:val="none" w:sz="0" w:space="0" w:color="auto"/>
          </w:divBdr>
        </w:div>
      </w:divsChild>
    </w:div>
    <w:div w:id="983391256">
      <w:bodyDiv w:val="1"/>
      <w:marLeft w:val="0"/>
      <w:marRight w:val="0"/>
      <w:marTop w:val="0"/>
      <w:marBottom w:val="0"/>
      <w:divBdr>
        <w:top w:val="none" w:sz="0" w:space="0" w:color="auto"/>
        <w:left w:val="none" w:sz="0" w:space="0" w:color="auto"/>
        <w:bottom w:val="none" w:sz="0" w:space="0" w:color="auto"/>
        <w:right w:val="none" w:sz="0" w:space="0" w:color="auto"/>
      </w:divBdr>
    </w:div>
    <w:div w:id="1085103334">
      <w:bodyDiv w:val="1"/>
      <w:marLeft w:val="0"/>
      <w:marRight w:val="0"/>
      <w:marTop w:val="0"/>
      <w:marBottom w:val="0"/>
      <w:divBdr>
        <w:top w:val="none" w:sz="0" w:space="0" w:color="auto"/>
        <w:left w:val="none" w:sz="0" w:space="0" w:color="auto"/>
        <w:bottom w:val="none" w:sz="0" w:space="0" w:color="auto"/>
        <w:right w:val="none" w:sz="0" w:space="0" w:color="auto"/>
      </w:divBdr>
    </w:div>
    <w:div w:id="1108507713">
      <w:bodyDiv w:val="1"/>
      <w:marLeft w:val="0"/>
      <w:marRight w:val="0"/>
      <w:marTop w:val="0"/>
      <w:marBottom w:val="0"/>
      <w:divBdr>
        <w:top w:val="none" w:sz="0" w:space="0" w:color="auto"/>
        <w:left w:val="none" w:sz="0" w:space="0" w:color="auto"/>
        <w:bottom w:val="none" w:sz="0" w:space="0" w:color="auto"/>
        <w:right w:val="none" w:sz="0" w:space="0" w:color="auto"/>
      </w:divBdr>
      <w:divsChild>
        <w:div w:id="760031393">
          <w:marLeft w:val="0"/>
          <w:marRight w:val="0"/>
          <w:marTop w:val="0"/>
          <w:marBottom w:val="0"/>
          <w:divBdr>
            <w:top w:val="none" w:sz="0" w:space="0" w:color="auto"/>
            <w:left w:val="none" w:sz="0" w:space="0" w:color="auto"/>
            <w:bottom w:val="none" w:sz="0" w:space="0" w:color="auto"/>
            <w:right w:val="none" w:sz="0" w:space="0" w:color="auto"/>
          </w:divBdr>
          <w:divsChild>
            <w:div w:id="8827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29062">
      <w:bodyDiv w:val="1"/>
      <w:marLeft w:val="0"/>
      <w:marRight w:val="0"/>
      <w:marTop w:val="0"/>
      <w:marBottom w:val="0"/>
      <w:divBdr>
        <w:top w:val="none" w:sz="0" w:space="0" w:color="auto"/>
        <w:left w:val="none" w:sz="0" w:space="0" w:color="auto"/>
        <w:bottom w:val="none" w:sz="0" w:space="0" w:color="auto"/>
        <w:right w:val="none" w:sz="0" w:space="0" w:color="auto"/>
      </w:divBdr>
      <w:divsChild>
        <w:div w:id="1246184481">
          <w:marLeft w:val="0"/>
          <w:marRight w:val="0"/>
          <w:marTop w:val="0"/>
          <w:marBottom w:val="0"/>
          <w:divBdr>
            <w:top w:val="none" w:sz="0" w:space="0" w:color="auto"/>
            <w:left w:val="none" w:sz="0" w:space="0" w:color="auto"/>
            <w:bottom w:val="none" w:sz="0" w:space="0" w:color="auto"/>
            <w:right w:val="none" w:sz="0" w:space="0" w:color="auto"/>
          </w:divBdr>
          <w:divsChild>
            <w:div w:id="1142845903">
              <w:marLeft w:val="0"/>
              <w:marRight w:val="0"/>
              <w:marTop w:val="0"/>
              <w:marBottom w:val="0"/>
              <w:divBdr>
                <w:top w:val="none" w:sz="0" w:space="0" w:color="auto"/>
                <w:left w:val="none" w:sz="0" w:space="0" w:color="auto"/>
                <w:bottom w:val="none" w:sz="0" w:space="0" w:color="auto"/>
                <w:right w:val="none" w:sz="0" w:space="0" w:color="auto"/>
              </w:divBdr>
              <w:divsChild>
                <w:div w:id="13961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7575">
      <w:bodyDiv w:val="1"/>
      <w:marLeft w:val="0"/>
      <w:marRight w:val="0"/>
      <w:marTop w:val="0"/>
      <w:marBottom w:val="0"/>
      <w:divBdr>
        <w:top w:val="none" w:sz="0" w:space="0" w:color="auto"/>
        <w:left w:val="none" w:sz="0" w:space="0" w:color="auto"/>
        <w:bottom w:val="none" w:sz="0" w:space="0" w:color="auto"/>
        <w:right w:val="none" w:sz="0" w:space="0" w:color="auto"/>
      </w:divBdr>
    </w:div>
    <w:div w:id="1276013280">
      <w:bodyDiv w:val="1"/>
      <w:marLeft w:val="0"/>
      <w:marRight w:val="0"/>
      <w:marTop w:val="0"/>
      <w:marBottom w:val="0"/>
      <w:divBdr>
        <w:top w:val="none" w:sz="0" w:space="0" w:color="auto"/>
        <w:left w:val="none" w:sz="0" w:space="0" w:color="auto"/>
        <w:bottom w:val="none" w:sz="0" w:space="0" w:color="auto"/>
        <w:right w:val="none" w:sz="0" w:space="0" w:color="auto"/>
      </w:divBdr>
    </w:div>
    <w:div w:id="1292594915">
      <w:bodyDiv w:val="1"/>
      <w:marLeft w:val="0"/>
      <w:marRight w:val="0"/>
      <w:marTop w:val="0"/>
      <w:marBottom w:val="0"/>
      <w:divBdr>
        <w:top w:val="none" w:sz="0" w:space="0" w:color="auto"/>
        <w:left w:val="none" w:sz="0" w:space="0" w:color="auto"/>
        <w:bottom w:val="none" w:sz="0" w:space="0" w:color="auto"/>
        <w:right w:val="none" w:sz="0" w:space="0" w:color="auto"/>
      </w:divBdr>
      <w:divsChild>
        <w:div w:id="1300569025">
          <w:marLeft w:val="0"/>
          <w:marRight w:val="0"/>
          <w:marTop w:val="0"/>
          <w:marBottom w:val="0"/>
          <w:divBdr>
            <w:top w:val="none" w:sz="0" w:space="0" w:color="auto"/>
            <w:left w:val="none" w:sz="0" w:space="0" w:color="auto"/>
            <w:bottom w:val="none" w:sz="0" w:space="0" w:color="auto"/>
            <w:right w:val="none" w:sz="0" w:space="0" w:color="auto"/>
          </w:divBdr>
        </w:div>
        <w:div w:id="1520314186">
          <w:marLeft w:val="0"/>
          <w:marRight w:val="0"/>
          <w:marTop w:val="0"/>
          <w:marBottom w:val="0"/>
          <w:divBdr>
            <w:top w:val="none" w:sz="0" w:space="0" w:color="auto"/>
            <w:left w:val="none" w:sz="0" w:space="0" w:color="auto"/>
            <w:bottom w:val="none" w:sz="0" w:space="0" w:color="auto"/>
            <w:right w:val="none" w:sz="0" w:space="0" w:color="auto"/>
          </w:divBdr>
        </w:div>
      </w:divsChild>
    </w:div>
    <w:div w:id="1336808665">
      <w:bodyDiv w:val="1"/>
      <w:marLeft w:val="0"/>
      <w:marRight w:val="0"/>
      <w:marTop w:val="0"/>
      <w:marBottom w:val="0"/>
      <w:divBdr>
        <w:top w:val="none" w:sz="0" w:space="0" w:color="auto"/>
        <w:left w:val="none" w:sz="0" w:space="0" w:color="auto"/>
        <w:bottom w:val="none" w:sz="0" w:space="0" w:color="auto"/>
        <w:right w:val="none" w:sz="0" w:space="0" w:color="auto"/>
      </w:divBdr>
    </w:div>
    <w:div w:id="1356423884">
      <w:bodyDiv w:val="1"/>
      <w:marLeft w:val="0"/>
      <w:marRight w:val="0"/>
      <w:marTop w:val="0"/>
      <w:marBottom w:val="0"/>
      <w:divBdr>
        <w:top w:val="none" w:sz="0" w:space="0" w:color="auto"/>
        <w:left w:val="none" w:sz="0" w:space="0" w:color="auto"/>
        <w:bottom w:val="none" w:sz="0" w:space="0" w:color="auto"/>
        <w:right w:val="none" w:sz="0" w:space="0" w:color="auto"/>
      </w:divBdr>
    </w:div>
    <w:div w:id="1365594081">
      <w:bodyDiv w:val="1"/>
      <w:marLeft w:val="0"/>
      <w:marRight w:val="0"/>
      <w:marTop w:val="0"/>
      <w:marBottom w:val="0"/>
      <w:divBdr>
        <w:top w:val="none" w:sz="0" w:space="0" w:color="auto"/>
        <w:left w:val="none" w:sz="0" w:space="0" w:color="auto"/>
        <w:bottom w:val="none" w:sz="0" w:space="0" w:color="auto"/>
        <w:right w:val="none" w:sz="0" w:space="0" w:color="auto"/>
      </w:divBdr>
      <w:divsChild>
        <w:div w:id="2099868629">
          <w:marLeft w:val="0"/>
          <w:marRight w:val="0"/>
          <w:marTop w:val="0"/>
          <w:marBottom w:val="0"/>
          <w:divBdr>
            <w:top w:val="none" w:sz="0" w:space="0" w:color="auto"/>
            <w:left w:val="none" w:sz="0" w:space="0" w:color="auto"/>
            <w:bottom w:val="none" w:sz="0" w:space="0" w:color="auto"/>
            <w:right w:val="none" w:sz="0" w:space="0" w:color="auto"/>
          </w:divBdr>
          <w:divsChild>
            <w:div w:id="308675210">
              <w:marLeft w:val="0"/>
              <w:marRight w:val="0"/>
              <w:marTop w:val="0"/>
              <w:marBottom w:val="0"/>
              <w:divBdr>
                <w:top w:val="none" w:sz="0" w:space="0" w:color="auto"/>
                <w:left w:val="none" w:sz="0" w:space="0" w:color="auto"/>
                <w:bottom w:val="none" w:sz="0" w:space="0" w:color="auto"/>
                <w:right w:val="none" w:sz="0" w:space="0" w:color="auto"/>
              </w:divBdr>
              <w:divsChild>
                <w:div w:id="2170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9597">
      <w:bodyDiv w:val="1"/>
      <w:marLeft w:val="0"/>
      <w:marRight w:val="0"/>
      <w:marTop w:val="0"/>
      <w:marBottom w:val="0"/>
      <w:divBdr>
        <w:top w:val="none" w:sz="0" w:space="0" w:color="auto"/>
        <w:left w:val="none" w:sz="0" w:space="0" w:color="auto"/>
        <w:bottom w:val="none" w:sz="0" w:space="0" w:color="auto"/>
        <w:right w:val="none" w:sz="0" w:space="0" w:color="auto"/>
      </w:divBdr>
      <w:divsChild>
        <w:div w:id="1574075079">
          <w:marLeft w:val="0"/>
          <w:marRight w:val="0"/>
          <w:marTop w:val="0"/>
          <w:marBottom w:val="0"/>
          <w:divBdr>
            <w:top w:val="none" w:sz="0" w:space="0" w:color="auto"/>
            <w:left w:val="none" w:sz="0" w:space="0" w:color="auto"/>
            <w:bottom w:val="none" w:sz="0" w:space="0" w:color="auto"/>
            <w:right w:val="none" w:sz="0" w:space="0" w:color="auto"/>
          </w:divBdr>
          <w:divsChild>
            <w:div w:id="219101569">
              <w:marLeft w:val="0"/>
              <w:marRight w:val="0"/>
              <w:marTop w:val="0"/>
              <w:marBottom w:val="0"/>
              <w:divBdr>
                <w:top w:val="none" w:sz="0" w:space="0" w:color="auto"/>
                <w:left w:val="none" w:sz="0" w:space="0" w:color="auto"/>
                <w:bottom w:val="none" w:sz="0" w:space="0" w:color="auto"/>
                <w:right w:val="none" w:sz="0" w:space="0" w:color="auto"/>
              </w:divBdr>
            </w:div>
            <w:div w:id="611059467">
              <w:marLeft w:val="0"/>
              <w:marRight w:val="0"/>
              <w:marTop w:val="0"/>
              <w:marBottom w:val="0"/>
              <w:divBdr>
                <w:top w:val="none" w:sz="0" w:space="0" w:color="auto"/>
                <w:left w:val="none" w:sz="0" w:space="0" w:color="auto"/>
                <w:bottom w:val="none" w:sz="0" w:space="0" w:color="auto"/>
                <w:right w:val="none" w:sz="0" w:space="0" w:color="auto"/>
              </w:divBdr>
            </w:div>
            <w:div w:id="716464961">
              <w:marLeft w:val="0"/>
              <w:marRight w:val="0"/>
              <w:marTop w:val="0"/>
              <w:marBottom w:val="0"/>
              <w:divBdr>
                <w:top w:val="none" w:sz="0" w:space="0" w:color="auto"/>
                <w:left w:val="none" w:sz="0" w:space="0" w:color="auto"/>
                <w:bottom w:val="none" w:sz="0" w:space="0" w:color="auto"/>
                <w:right w:val="none" w:sz="0" w:space="0" w:color="auto"/>
              </w:divBdr>
            </w:div>
            <w:div w:id="724178403">
              <w:marLeft w:val="0"/>
              <w:marRight w:val="0"/>
              <w:marTop w:val="0"/>
              <w:marBottom w:val="0"/>
              <w:divBdr>
                <w:top w:val="none" w:sz="0" w:space="0" w:color="auto"/>
                <w:left w:val="none" w:sz="0" w:space="0" w:color="auto"/>
                <w:bottom w:val="none" w:sz="0" w:space="0" w:color="auto"/>
                <w:right w:val="none" w:sz="0" w:space="0" w:color="auto"/>
              </w:divBdr>
            </w:div>
            <w:div w:id="901989801">
              <w:marLeft w:val="0"/>
              <w:marRight w:val="0"/>
              <w:marTop w:val="0"/>
              <w:marBottom w:val="0"/>
              <w:divBdr>
                <w:top w:val="none" w:sz="0" w:space="0" w:color="auto"/>
                <w:left w:val="none" w:sz="0" w:space="0" w:color="auto"/>
                <w:bottom w:val="none" w:sz="0" w:space="0" w:color="auto"/>
                <w:right w:val="none" w:sz="0" w:space="0" w:color="auto"/>
              </w:divBdr>
            </w:div>
            <w:div w:id="950820509">
              <w:marLeft w:val="0"/>
              <w:marRight w:val="0"/>
              <w:marTop w:val="0"/>
              <w:marBottom w:val="0"/>
              <w:divBdr>
                <w:top w:val="none" w:sz="0" w:space="0" w:color="auto"/>
                <w:left w:val="none" w:sz="0" w:space="0" w:color="auto"/>
                <w:bottom w:val="none" w:sz="0" w:space="0" w:color="auto"/>
                <w:right w:val="none" w:sz="0" w:space="0" w:color="auto"/>
              </w:divBdr>
            </w:div>
            <w:div w:id="1205024913">
              <w:marLeft w:val="0"/>
              <w:marRight w:val="0"/>
              <w:marTop w:val="0"/>
              <w:marBottom w:val="0"/>
              <w:divBdr>
                <w:top w:val="none" w:sz="0" w:space="0" w:color="auto"/>
                <w:left w:val="none" w:sz="0" w:space="0" w:color="auto"/>
                <w:bottom w:val="none" w:sz="0" w:space="0" w:color="auto"/>
                <w:right w:val="none" w:sz="0" w:space="0" w:color="auto"/>
              </w:divBdr>
            </w:div>
            <w:div w:id="1212502429">
              <w:marLeft w:val="0"/>
              <w:marRight w:val="0"/>
              <w:marTop w:val="0"/>
              <w:marBottom w:val="0"/>
              <w:divBdr>
                <w:top w:val="none" w:sz="0" w:space="0" w:color="auto"/>
                <w:left w:val="none" w:sz="0" w:space="0" w:color="auto"/>
                <w:bottom w:val="none" w:sz="0" w:space="0" w:color="auto"/>
                <w:right w:val="none" w:sz="0" w:space="0" w:color="auto"/>
              </w:divBdr>
            </w:div>
            <w:div w:id="1684086185">
              <w:marLeft w:val="0"/>
              <w:marRight w:val="0"/>
              <w:marTop w:val="0"/>
              <w:marBottom w:val="0"/>
              <w:divBdr>
                <w:top w:val="none" w:sz="0" w:space="0" w:color="auto"/>
                <w:left w:val="none" w:sz="0" w:space="0" w:color="auto"/>
                <w:bottom w:val="none" w:sz="0" w:space="0" w:color="auto"/>
                <w:right w:val="none" w:sz="0" w:space="0" w:color="auto"/>
              </w:divBdr>
            </w:div>
            <w:div w:id="1791319116">
              <w:marLeft w:val="0"/>
              <w:marRight w:val="0"/>
              <w:marTop w:val="0"/>
              <w:marBottom w:val="0"/>
              <w:divBdr>
                <w:top w:val="none" w:sz="0" w:space="0" w:color="auto"/>
                <w:left w:val="none" w:sz="0" w:space="0" w:color="auto"/>
                <w:bottom w:val="none" w:sz="0" w:space="0" w:color="auto"/>
                <w:right w:val="none" w:sz="0" w:space="0" w:color="auto"/>
              </w:divBdr>
            </w:div>
            <w:div w:id="210653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7879">
      <w:bodyDiv w:val="1"/>
      <w:marLeft w:val="0"/>
      <w:marRight w:val="0"/>
      <w:marTop w:val="0"/>
      <w:marBottom w:val="0"/>
      <w:divBdr>
        <w:top w:val="none" w:sz="0" w:space="0" w:color="auto"/>
        <w:left w:val="none" w:sz="0" w:space="0" w:color="auto"/>
        <w:bottom w:val="none" w:sz="0" w:space="0" w:color="auto"/>
        <w:right w:val="none" w:sz="0" w:space="0" w:color="auto"/>
      </w:divBdr>
      <w:divsChild>
        <w:div w:id="816143709">
          <w:marLeft w:val="0"/>
          <w:marRight w:val="0"/>
          <w:marTop w:val="0"/>
          <w:marBottom w:val="0"/>
          <w:divBdr>
            <w:top w:val="none" w:sz="0" w:space="0" w:color="auto"/>
            <w:left w:val="none" w:sz="0" w:space="0" w:color="auto"/>
            <w:bottom w:val="none" w:sz="0" w:space="0" w:color="auto"/>
            <w:right w:val="none" w:sz="0" w:space="0" w:color="auto"/>
          </w:divBdr>
          <w:divsChild>
            <w:div w:id="442581997">
              <w:marLeft w:val="0"/>
              <w:marRight w:val="0"/>
              <w:marTop w:val="0"/>
              <w:marBottom w:val="0"/>
              <w:divBdr>
                <w:top w:val="none" w:sz="0" w:space="0" w:color="auto"/>
                <w:left w:val="none" w:sz="0" w:space="0" w:color="auto"/>
                <w:bottom w:val="none" w:sz="0" w:space="0" w:color="auto"/>
                <w:right w:val="none" w:sz="0" w:space="0" w:color="auto"/>
              </w:divBdr>
            </w:div>
            <w:div w:id="1864518025">
              <w:marLeft w:val="0"/>
              <w:marRight w:val="0"/>
              <w:marTop w:val="0"/>
              <w:marBottom w:val="0"/>
              <w:divBdr>
                <w:top w:val="none" w:sz="0" w:space="0" w:color="auto"/>
                <w:left w:val="none" w:sz="0" w:space="0" w:color="auto"/>
                <w:bottom w:val="none" w:sz="0" w:space="0" w:color="auto"/>
                <w:right w:val="none" w:sz="0" w:space="0" w:color="auto"/>
              </w:divBdr>
            </w:div>
            <w:div w:id="20801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6098">
      <w:bodyDiv w:val="1"/>
      <w:marLeft w:val="0"/>
      <w:marRight w:val="0"/>
      <w:marTop w:val="0"/>
      <w:marBottom w:val="0"/>
      <w:divBdr>
        <w:top w:val="none" w:sz="0" w:space="0" w:color="auto"/>
        <w:left w:val="none" w:sz="0" w:space="0" w:color="auto"/>
        <w:bottom w:val="none" w:sz="0" w:space="0" w:color="auto"/>
        <w:right w:val="none" w:sz="0" w:space="0" w:color="auto"/>
      </w:divBdr>
    </w:div>
    <w:div w:id="1465655021">
      <w:bodyDiv w:val="1"/>
      <w:marLeft w:val="0"/>
      <w:marRight w:val="0"/>
      <w:marTop w:val="0"/>
      <w:marBottom w:val="0"/>
      <w:divBdr>
        <w:top w:val="none" w:sz="0" w:space="0" w:color="auto"/>
        <w:left w:val="none" w:sz="0" w:space="0" w:color="auto"/>
        <w:bottom w:val="none" w:sz="0" w:space="0" w:color="auto"/>
        <w:right w:val="none" w:sz="0" w:space="0" w:color="auto"/>
      </w:divBdr>
      <w:divsChild>
        <w:div w:id="1329285611">
          <w:marLeft w:val="0"/>
          <w:marRight w:val="0"/>
          <w:marTop w:val="0"/>
          <w:marBottom w:val="0"/>
          <w:divBdr>
            <w:top w:val="none" w:sz="0" w:space="0" w:color="auto"/>
            <w:left w:val="none" w:sz="0" w:space="0" w:color="auto"/>
            <w:bottom w:val="none" w:sz="0" w:space="0" w:color="auto"/>
            <w:right w:val="none" w:sz="0" w:space="0" w:color="auto"/>
          </w:divBdr>
          <w:divsChild>
            <w:div w:id="480120648">
              <w:marLeft w:val="0"/>
              <w:marRight w:val="0"/>
              <w:marTop w:val="0"/>
              <w:marBottom w:val="0"/>
              <w:divBdr>
                <w:top w:val="none" w:sz="0" w:space="0" w:color="auto"/>
                <w:left w:val="none" w:sz="0" w:space="0" w:color="auto"/>
                <w:bottom w:val="none" w:sz="0" w:space="0" w:color="auto"/>
                <w:right w:val="none" w:sz="0" w:space="0" w:color="auto"/>
              </w:divBdr>
            </w:div>
            <w:div w:id="1350107307">
              <w:marLeft w:val="0"/>
              <w:marRight w:val="0"/>
              <w:marTop w:val="0"/>
              <w:marBottom w:val="0"/>
              <w:divBdr>
                <w:top w:val="none" w:sz="0" w:space="0" w:color="auto"/>
                <w:left w:val="none" w:sz="0" w:space="0" w:color="auto"/>
                <w:bottom w:val="none" w:sz="0" w:space="0" w:color="auto"/>
                <w:right w:val="none" w:sz="0" w:space="0" w:color="auto"/>
              </w:divBdr>
            </w:div>
            <w:div w:id="15453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6441">
      <w:bodyDiv w:val="1"/>
      <w:marLeft w:val="0"/>
      <w:marRight w:val="0"/>
      <w:marTop w:val="0"/>
      <w:marBottom w:val="0"/>
      <w:divBdr>
        <w:top w:val="none" w:sz="0" w:space="0" w:color="auto"/>
        <w:left w:val="none" w:sz="0" w:space="0" w:color="auto"/>
        <w:bottom w:val="none" w:sz="0" w:space="0" w:color="auto"/>
        <w:right w:val="none" w:sz="0" w:space="0" w:color="auto"/>
      </w:divBdr>
      <w:divsChild>
        <w:div w:id="686639882">
          <w:marLeft w:val="0"/>
          <w:marRight w:val="0"/>
          <w:marTop w:val="0"/>
          <w:marBottom w:val="0"/>
          <w:divBdr>
            <w:top w:val="none" w:sz="0" w:space="0" w:color="auto"/>
            <w:left w:val="none" w:sz="0" w:space="0" w:color="auto"/>
            <w:bottom w:val="none" w:sz="0" w:space="0" w:color="auto"/>
            <w:right w:val="none" w:sz="0" w:space="0" w:color="auto"/>
          </w:divBdr>
        </w:div>
      </w:divsChild>
    </w:div>
    <w:div w:id="1612587945">
      <w:bodyDiv w:val="1"/>
      <w:marLeft w:val="0"/>
      <w:marRight w:val="0"/>
      <w:marTop w:val="0"/>
      <w:marBottom w:val="0"/>
      <w:divBdr>
        <w:top w:val="none" w:sz="0" w:space="0" w:color="auto"/>
        <w:left w:val="none" w:sz="0" w:space="0" w:color="auto"/>
        <w:bottom w:val="none" w:sz="0" w:space="0" w:color="auto"/>
        <w:right w:val="none" w:sz="0" w:space="0" w:color="auto"/>
      </w:divBdr>
    </w:div>
    <w:div w:id="1661689279">
      <w:bodyDiv w:val="1"/>
      <w:marLeft w:val="0"/>
      <w:marRight w:val="0"/>
      <w:marTop w:val="0"/>
      <w:marBottom w:val="0"/>
      <w:divBdr>
        <w:top w:val="none" w:sz="0" w:space="0" w:color="auto"/>
        <w:left w:val="none" w:sz="0" w:space="0" w:color="auto"/>
        <w:bottom w:val="none" w:sz="0" w:space="0" w:color="auto"/>
        <w:right w:val="none" w:sz="0" w:space="0" w:color="auto"/>
      </w:divBdr>
    </w:div>
    <w:div w:id="1681926194">
      <w:bodyDiv w:val="1"/>
      <w:marLeft w:val="0"/>
      <w:marRight w:val="0"/>
      <w:marTop w:val="0"/>
      <w:marBottom w:val="0"/>
      <w:divBdr>
        <w:top w:val="none" w:sz="0" w:space="0" w:color="auto"/>
        <w:left w:val="none" w:sz="0" w:space="0" w:color="auto"/>
        <w:bottom w:val="none" w:sz="0" w:space="0" w:color="auto"/>
        <w:right w:val="none" w:sz="0" w:space="0" w:color="auto"/>
      </w:divBdr>
    </w:div>
    <w:div w:id="1760710970">
      <w:bodyDiv w:val="1"/>
      <w:marLeft w:val="0"/>
      <w:marRight w:val="0"/>
      <w:marTop w:val="0"/>
      <w:marBottom w:val="0"/>
      <w:divBdr>
        <w:top w:val="none" w:sz="0" w:space="0" w:color="auto"/>
        <w:left w:val="none" w:sz="0" w:space="0" w:color="auto"/>
        <w:bottom w:val="none" w:sz="0" w:space="0" w:color="auto"/>
        <w:right w:val="none" w:sz="0" w:space="0" w:color="auto"/>
      </w:divBdr>
    </w:div>
    <w:div w:id="1812861522">
      <w:bodyDiv w:val="1"/>
      <w:marLeft w:val="0"/>
      <w:marRight w:val="0"/>
      <w:marTop w:val="0"/>
      <w:marBottom w:val="0"/>
      <w:divBdr>
        <w:top w:val="none" w:sz="0" w:space="0" w:color="auto"/>
        <w:left w:val="none" w:sz="0" w:space="0" w:color="auto"/>
        <w:bottom w:val="none" w:sz="0" w:space="0" w:color="auto"/>
        <w:right w:val="none" w:sz="0" w:space="0" w:color="auto"/>
      </w:divBdr>
      <w:divsChild>
        <w:div w:id="257718006">
          <w:marLeft w:val="0"/>
          <w:marRight w:val="0"/>
          <w:marTop w:val="0"/>
          <w:marBottom w:val="0"/>
          <w:divBdr>
            <w:top w:val="none" w:sz="0" w:space="0" w:color="auto"/>
            <w:left w:val="none" w:sz="0" w:space="0" w:color="auto"/>
            <w:bottom w:val="none" w:sz="0" w:space="0" w:color="auto"/>
            <w:right w:val="none" w:sz="0" w:space="0" w:color="auto"/>
          </w:divBdr>
          <w:divsChild>
            <w:div w:id="477767393">
              <w:marLeft w:val="0"/>
              <w:marRight w:val="0"/>
              <w:marTop w:val="0"/>
              <w:marBottom w:val="0"/>
              <w:divBdr>
                <w:top w:val="none" w:sz="0" w:space="0" w:color="auto"/>
                <w:left w:val="none" w:sz="0" w:space="0" w:color="auto"/>
                <w:bottom w:val="none" w:sz="0" w:space="0" w:color="auto"/>
                <w:right w:val="none" w:sz="0" w:space="0" w:color="auto"/>
              </w:divBdr>
            </w:div>
            <w:div w:id="573131185">
              <w:marLeft w:val="0"/>
              <w:marRight w:val="0"/>
              <w:marTop w:val="0"/>
              <w:marBottom w:val="0"/>
              <w:divBdr>
                <w:top w:val="none" w:sz="0" w:space="0" w:color="auto"/>
                <w:left w:val="none" w:sz="0" w:space="0" w:color="auto"/>
                <w:bottom w:val="none" w:sz="0" w:space="0" w:color="auto"/>
                <w:right w:val="none" w:sz="0" w:space="0" w:color="auto"/>
              </w:divBdr>
            </w:div>
            <w:div w:id="631206764">
              <w:marLeft w:val="0"/>
              <w:marRight w:val="0"/>
              <w:marTop w:val="0"/>
              <w:marBottom w:val="0"/>
              <w:divBdr>
                <w:top w:val="none" w:sz="0" w:space="0" w:color="auto"/>
                <w:left w:val="none" w:sz="0" w:space="0" w:color="auto"/>
                <w:bottom w:val="none" w:sz="0" w:space="0" w:color="auto"/>
                <w:right w:val="none" w:sz="0" w:space="0" w:color="auto"/>
              </w:divBdr>
            </w:div>
            <w:div w:id="681513589">
              <w:marLeft w:val="0"/>
              <w:marRight w:val="0"/>
              <w:marTop w:val="0"/>
              <w:marBottom w:val="0"/>
              <w:divBdr>
                <w:top w:val="none" w:sz="0" w:space="0" w:color="auto"/>
                <w:left w:val="none" w:sz="0" w:space="0" w:color="auto"/>
                <w:bottom w:val="none" w:sz="0" w:space="0" w:color="auto"/>
                <w:right w:val="none" w:sz="0" w:space="0" w:color="auto"/>
              </w:divBdr>
            </w:div>
            <w:div w:id="682828950">
              <w:marLeft w:val="0"/>
              <w:marRight w:val="0"/>
              <w:marTop w:val="0"/>
              <w:marBottom w:val="0"/>
              <w:divBdr>
                <w:top w:val="none" w:sz="0" w:space="0" w:color="auto"/>
                <w:left w:val="none" w:sz="0" w:space="0" w:color="auto"/>
                <w:bottom w:val="none" w:sz="0" w:space="0" w:color="auto"/>
                <w:right w:val="none" w:sz="0" w:space="0" w:color="auto"/>
              </w:divBdr>
            </w:div>
            <w:div w:id="785544476">
              <w:marLeft w:val="0"/>
              <w:marRight w:val="0"/>
              <w:marTop w:val="0"/>
              <w:marBottom w:val="0"/>
              <w:divBdr>
                <w:top w:val="none" w:sz="0" w:space="0" w:color="auto"/>
                <w:left w:val="none" w:sz="0" w:space="0" w:color="auto"/>
                <w:bottom w:val="none" w:sz="0" w:space="0" w:color="auto"/>
                <w:right w:val="none" w:sz="0" w:space="0" w:color="auto"/>
              </w:divBdr>
            </w:div>
            <w:div w:id="1265728208">
              <w:marLeft w:val="0"/>
              <w:marRight w:val="0"/>
              <w:marTop w:val="0"/>
              <w:marBottom w:val="0"/>
              <w:divBdr>
                <w:top w:val="none" w:sz="0" w:space="0" w:color="auto"/>
                <w:left w:val="none" w:sz="0" w:space="0" w:color="auto"/>
                <w:bottom w:val="none" w:sz="0" w:space="0" w:color="auto"/>
                <w:right w:val="none" w:sz="0" w:space="0" w:color="auto"/>
              </w:divBdr>
            </w:div>
            <w:div w:id="1351449465">
              <w:marLeft w:val="0"/>
              <w:marRight w:val="0"/>
              <w:marTop w:val="0"/>
              <w:marBottom w:val="0"/>
              <w:divBdr>
                <w:top w:val="none" w:sz="0" w:space="0" w:color="auto"/>
                <w:left w:val="none" w:sz="0" w:space="0" w:color="auto"/>
                <w:bottom w:val="none" w:sz="0" w:space="0" w:color="auto"/>
                <w:right w:val="none" w:sz="0" w:space="0" w:color="auto"/>
              </w:divBdr>
            </w:div>
            <w:div w:id="18512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952">
      <w:bodyDiv w:val="1"/>
      <w:marLeft w:val="0"/>
      <w:marRight w:val="0"/>
      <w:marTop w:val="0"/>
      <w:marBottom w:val="0"/>
      <w:divBdr>
        <w:top w:val="none" w:sz="0" w:space="0" w:color="auto"/>
        <w:left w:val="none" w:sz="0" w:space="0" w:color="auto"/>
        <w:bottom w:val="none" w:sz="0" w:space="0" w:color="auto"/>
        <w:right w:val="none" w:sz="0" w:space="0" w:color="auto"/>
      </w:divBdr>
      <w:divsChild>
        <w:div w:id="1839618264">
          <w:marLeft w:val="0"/>
          <w:marRight w:val="0"/>
          <w:marTop w:val="0"/>
          <w:marBottom w:val="0"/>
          <w:divBdr>
            <w:top w:val="none" w:sz="0" w:space="0" w:color="auto"/>
            <w:left w:val="none" w:sz="0" w:space="0" w:color="auto"/>
            <w:bottom w:val="none" w:sz="0" w:space="0" w:color="auto"/>
            <w:right w:val="none" w:sz="0" w:space="0" w:color="auto"/>
          </w:divBdr>
        </w:div>
      </w:divsChild>
    </w:div>
    <w:div w:id="1916085575">
      <w:bodyDiv w:val="1"/>
      <w:marLeft w:val="0"/>
      <w:marRight w:val="0"/>
      <w:marTop w:val="0"/>
      <w:marBottom w:val="0"/>
      <w:divBdr>
        <w:top w:val="none" w:sz="0" w:space="0" w:color="auto"/>
        <w:left w:val="none" w:sz="0" w:space="0" w:color="auto"/>
        <w:bottom w:val="none" w:sz="0" w:space="0" w:color="auto"/>
        <w:right w:val="none" w:sz="0" w:space="0" w:color="auto"/>
      </w:divBdr>
    </w:div>
    <w:div w:id="1938054939">
      <w:bodyDiv w:val="1"/>
      <w:marLeft w:val="0"/>
      <w:marRight w:val="0"/>
      <w:marTop w:val="0"/>
      <w:marBottom w:val="0"/>
      <w:divBdr>
        <w:top w:val="none" w:sz="0" w:space="0" w:color="auto"/>
        <w:left w:val="none" w:sz="0" w:space="0" w:color="auto"/>
        <w:bottom w:val="none" w:sz="0" w:space="0" w:color="auto"/>
        <w:right w:val="none" w:sz="0" w:space="0" w:color="auto"/>
      </w:divBdr>
    </w:div>
    <w:div w:id="2041200024">
      <w:bodyDiv w:val="1"/>
      <w:marLeft w:val="0"/>
      <w:marRight w:val="0"/>
      <w:marTop w:val="0"/>
      <w:marBottom w:val="0"/>
      <w:divBdr>
        <w:top w:val="none" w:sz="0" w:space="0" w:color="auto"/>
        <w:left w:val="none" w:sz="0" w:space="0" w:color="auto"/>
        <w:bottom w:val="none" w:sz="0" w:space="0" w:color="auto"/>
        <w:right w:val="none" w:sz="0" w:space="0" w:color="auto"/>
      </w:divBdr>
      <w:divsChild>
        <w:div w:id="1897933430">
          <w:marLeft w:val="0"/>
          <w:marRight w:val="0"/>
          <w:marTop w:val="0"/>
          <w:marBottom w:val="0"/>
          <w:divBdr>
            <w:top w:val="none" w:sz="0" w:space="0" w:color="auto"/>
            <w:left w:val="none" w:sz="0" w:space="0" w:color="auto"/>
            <w:bottom w:val="none" w:sz="0" w:space="0" w:color="auto"/>
            <w:right w:val="none" w:sz="0" w:space="0" w:color="auto"/>
          </w:divBdr>
          <w:divsChild>
            <w:div w:id="276641021">
              <w:marLeft w:val="0"/>
              <w:marRight w:val="0"/>
              <w:marTop w:val="0"/>
              <w:marBottom w:val="0"/>
              <w:divBdr>
                <w:top w:val="none" w:sz="0" w:space="0" w:color="auto"/>
                <w:left w:val="none" w:sz="0" w:space="0" w:color="auto"/>
                <w:bottom w:val="none" w:sz="0" w:space="0" w:color="auto"/>
                <w:right w:val="none" w:sz="0" w:space="0" w:color="auto"/>
              </w:divBdr>
            </w:div>
            <w:div w:id="460542217">
              <w:marLeft w:val="0"/>
              <w:marRight w:val="0"/>
              <w:marTop w:val="0"/>
              <w:marBottom w:val="0"/>
              <w:divBdr>
                <w:top w:val="none" w:sz="0" w:space="0" w:color="auto"/>
                <w:left w:val="none" w:sz="0" w:space="0" w:color="auto"/>
                <w:bottom w:val="none" w:sz="0" w:space="0" w:color="auto"/>
                <w:right w:val="none" w:sz="0" w:space="0" w:color="auto"/>
              </w:divBdr>
            </w:div>
            <w:div w:id="773477898">
              <w:marLeft w:val="0"/>
              <w:marRight w:val="0"/>
              <w:marTop w:val="0"/>
              <w:marBottom w:val="0"/>
              <w:divBdr>
                <w:top w:val="none" w:sz="0" w:space="0" w:color="auto"/>
                <w:left w:val="none" w:sz="0" w:space="0" w:color="auto"/>
                <w:bottom w:val="none" w:sz="0" w:space="0" w:color="auto"/>
                <w:right w:val="none" w:sz="0" w:space="0" w:color="auto"/>
              </w:divBdr>
            </w:div>
            <w:div w:id="949429809">
              <w:marLeft w:val="0"/>
              <w:marRight w:val="0"/>
              <w:marTop w:val="0"/>
              <w:marBottom w:val="0"/>
              <w:divBdr>
                <w:top w:val="none" w:sz="0" w:space="0" w:color="auto"/>
                <w:left w:val="none" w:sz="0" w:space="0" w:color="auto"/>
                <w:bottom w:val="none" w:sz="0" w:space="0" w:color="auto"/>
                <w:right w:val="none" w:sz="0" w:space="0" w:color="auto"/>
              </w:divBdr>
            </w:div>
            <w:div w:id="1076323465">
              <w:marLeft w:val="0"/>
              <w:marRight w:val="0"/>
              <w:marTop w:val="0"/>
              <w:marBottom w:val="0"/>
              <w:divBdr>
                <w:top w:val="none" w:sz="0" w:space="0" w:color="auto"/>
                <w:left w:val="none" w:sz="0" w:space="0" w:color="auto"/>
                <w:bottom w:val="none" w:sz="0" w:space="0" w:color="auto"/>
                <w:right w:val="none" w:sz="0" w:space="0" w:color="auto"/>
              </w:divBdr>
            </w:div>
            <w:div w:id="1406494652">
              <w:marLeft w:val="0"/>
              <w:marRight w:val="0"/>
              <w:marTop w:val="0"/>
              <w:marBottom w:val="0"/>
              <w:divBdr>
                <w:top w:val="none" w:sz="0" w:space="0" w:color="auto"/>
                <w:left w:val="none" w:sz="0" w:space="0" w:color="auto"/>
                <w:bottom w:val="none" w:sz="0" w:space="0" w:color="auto"/>
                <w:right w:val="none" w:sz="0" w:space="0" w:color="auto"/>
              </w:divBdr>
            </w:div>
            <w:div w:id="1710642109">
              <w:marLeft w:val="0"/>
              <w:marRight w:val="0"/>
              <w:marTop w:val="0"/>
              <w:marBottom w:val="0"/>
              <w:divBdr>
                <w:top w:val="none" w:sz="0" w:space="0" w:color="auto"/>
                <w:left w:val="none" w:sz="0" w:space="0" w:color="auto"/>
                <w:bottom w:val="none" w:sz="0" w:space="0" w:color="auto"/>
                <w:right w:val="none" w:sz="0" w:space="0" w:color="auto"/>
              </w:divBdr>
            </w:div>
            <w:div w:id="1762751421">
              <w:marLeft w:val="0"/>
              <w:marRight w:val="0"/>
              <w:marTop w:val="0"/>
              <w:marBottom w:val="0"/>
              <w:divBdr>
                <w:top w:val="none" w:sz="0" w:space="0" w:color="auto"/>
                <w:left w:val="none" w:sz="0" w:space="0" w:color="auto"/>
                <w:bottom w:val="none" w:sz="0" w:space="0" w:color="auto"/>
                <w:right w:val="none" w:sz="0" w:space="0" w:color="auto"/>
              </w:divBdr>
            </w:div>
            <w:div w:id="18914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98797">
      <w:bodyDiv w:val="1"/>
      <w:marLeft w:val="0"/>
      <w:marRight w:val="0"/>
      <w:marTop w:val="0"/>
      <w:marBottom w:val="0"/>
      <w:divBdr>
        <w:top w:val="none" w:sz="0" w:space="0" w:color="auto"/>
        <w:left w:val="none" w:sz="0" w:space="0" w:color="auto"/>
        <w:bottom w:val="none" w:sz="0" w:space="0" w:color="auto"/>
        <w:right w:val="none" w:sz="0" w:space="0" w:color="auto"/>
      </w:divBdr>
      <w:divsChild>
        <w:div w:id="147986874">
          <w:marLeft w:val="0"/>
          <w:marRight w:val="0"/>
          <w:marTop w:val="0"/>
          <w:marBottom w:val="0"/>
          <w:divBdr>
            <w:top w:val="none" w:sz="0" w:space="0" w:color="auto"/>
            <w:left w:val="none" w:sz="0" w:space="0" w:color="auto"/>
            <w:bottom w:val="none" w:sz="0" w:space="0" w:color="auto"/>
            <w:right w:val="none" w:sz="0" w:space="0" w:color="auto"/>
          </w:divBdr>
          <w:divsChild>
            <w:div w:id="126509688">
              <w:marLeft w:val="0"/>
              <w:marRight w:val="0"/>
              <w:marTop w:val="0"/>
              <w:marBottom w:val="0"/>
              <w:divBdr>
                <w:top w:val="none" w:sz="0" w:space="0" w:color="auto"/>
                <w:left w:val="none" w:sz="0" w:space="0" w:color="auto"/>
                <w:bottom w:val="none" w:sz="0" w:space="0" w:color="auto"/>
                <w:right w:val="none" w:sz="0" w:space="0" w:color="auto"/>
              </w:divBdr>
            </w:div>
            <w:div w:id="359745233">
              <w:marLeft w:val="0"/>
              <w:marRight w:val="0"/>
              <w:marTop w:val="0"/>
              <w:marBottom w:val="0"/>
              <w:divBdr>
                <w:top w:val="none" w:sz="0" w:space="0" w:color="auto"/>
                <w:left w:val="none" w:sz="0" w:space="0" w:color="auto"/>
                <w:bottom w:val="none" w:sz="0" w:space="0" w:color="auto"/>
                <w:right w:val="none" w:sz="0" w:space="0" w:color="auto"/>
              </w:divBdr>
            </w:div>
            <w:div w:id="624311704">
              <w:marLeft w:val="0"/>
              <w:marRight w:val="0"/>
              <w:marTop w:val="0"/>
              <w:marBottom w:val="0"/>
              <w:divBdr>
                <w:top w:val="none" w:sz="0" w:space="0" w:color="auto"/>
                <w:left w:val="none" w:sz="0" w:space="0" w:color="auto"/>
                <w:bottom w:val="none" w:sz="0" w:space="0" w:color="auto"/>
                <w:right w:val="none" w:sz="0" w:space="0" w:color="auto"/>
              </w:divBdr>
            </w:div>
            <w:div w:id="721909765">
              <w:marLeft w:val="0"/>
              <w:marRight w:val="0"/>
              <w:marTop w:val="0"/>
              <w:marBottom w:val="0"/>
              <w:divBdr>
                <w:top w:val="none" w:sz="0" w:space="0" w:color="auto"/>
                <w:left w:val="none" w:sz="0" w:space="0" w:color="auto"/>
                <w:bottom w:val="none" w:sz="0" w:space="0" w:color="auto"/>
                <w:right w:val="none" w:sz="0" w:space="0" w:color="auto"/>
              </w:divBdr>
            </w:div>
            <w:div w:id="785545898">
              <w:marLeft w:val="0"/>
              <w:marRight w:val="0"/>
              <w:marTop w:val="0"/>
              <w:marBottom w:val="0"/>
              <w:divBdr>
                <w:top w:val="none" w:sz="0" w:space="0" w:color="auto"/>
                <w:left w:val="none" w:sz="0" w:space="0" w:color="auto"/>
                <w:bottom w:val="none" w:sz="0" w:space="0" w:color="auto"/>
                <w:right w:val="none" w:sz="0" w:space="0" w:color="auto"/>
              </w:divBdr>
            </w:div>
            <w:div w:id="1044986174">
              <w:marLeft w:val="0"/>
              <w:marRight w:val="0"/>
              <w:marTop w:val="0"/>
              <w:marBottom w:val="0"/>
              <w:divBdr>
                <w:top w:val="none" w:sz="0" w:space="0" w:color="auto"/>
                <w:left w:val="none" w:sz="0" w:space="0" w:color="auto"/>
                <w:bottom w:val="none" w:sz="0" w:space="0" w:color="auto"/>
                <w:right w:val="none" w:sz="0" w:space="0" w:color="auto"/>
              </w:divBdr>
            </w:div>
            <w:div w:id="1117261182">
              <w:marLeft w:val="0"/>
              <w:marRight w:val="0"/>
              <w:marTop w:val="0"/>
              <w:marBottom w:val="0"/>
              <w:divBdr>
                <w:top w:val="none" w:sz="0" w:space="0" w:color="auto"/>
                <w:left w:val="none" w:sz="0" w:space="0" w:color="auto"/>
                <w:bottom w:val="none" w:sz="0" w:space="0" w:color="auto"/>
                <w:right w:val="none" w:sz="0" w:space="0" w:color="auto"/>
              </w:divBdr>
            </w:div>
            <w:div w:id="1624075022">
              <w:marLeft w:val="0"/>
              <w:marRight w:val="0"/>
              <w:marTop w:val="0"/>
              <w:marBottom w:val="0"/>
              <w:divBdr>
                <w:top w:val="none" w:sz="0" w:space="0" w:color="auto"/>
                <w:left w:val="none" w:sz="0" w:space="0" w:color="auto"/>
                <w:bottom w:val="none" w:sz="0" w:space="0" w:color="auto"/>
                <w:right w:val="none" w:sz="0" w:space="0" w:color="auto"/>
              </w:divBdr>
            </w:div>
            <w:div w:id="1651208543">
              <w:marLeft w:val="0"/>
              <w:marRight w:val="0"/>
              <w:marTop w:val="0"/>
              <w:marBottom w:val="0"/>
              <w:divBdr>
                <w:top w:val="none" w:sz="0" w:space="0" w:color="auto"/>
                <w:left w:val="none" w:sz="0" w:space="0" w:color="auto"/>
                <w:bottom w:val="none" w:sz="0" w:space="0" w:color="auto"/>
                <w:right w:val="none" w:sz="0" w:space="0" w:color="auto"/>
              </w:divBdr>
            </w:div>
            <w:div w:id="1763601099">
              <w:marLeft w:val="0"/>
              <w:marRight w:val="0"/>
              <w:marTop w:val="0"/>
              <w:marBottom w:val="0"/>
              <w:divBdr>
                <w:top w:val="none" w:sz="0" w:space="0" w:color="auto"/>
                <w:left w:val="none" w:sz="0" w:space="0" w:color="auto"/>
                <w:bottom w:val="none" w:sz="0" w:space="0" w:color="auto"/>
                <w:right w:val="none" w:sz="0" w:space="0" w:color="auto"/>
              </w:divBdr>
            </w:div>
            <w:div w:id="21377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otunda.upress.virginia.edu/founders/GEWN-03-23-02-0442" TargetMode="External"/><Relationship Id="rId18" Type="http://schemas.openxmlformats.org/officeDocument/2006/relationships/hyperlink" Target="http://financial.gwpapers.org/?q=content/ledger-1750-1772-pg2" TargetMode="External"/><Relationship Id="rId26" Type="http://schemas.openxmlformats.org/officeDocument/2006/relationships/hyperlink" Target="http://financial.gwpapers.org/?q=content/%E2%80%9C-life-husbandman%E2%80%9D1-visualizing-agricultural-data-george-washington%E2%80%99s-financial-papers" TargetMode="External"/><Relationship Id="rId39" Type="http://schemas.openxmlformats.org/officeDocument/2006/relationships/header" Target="header3.xml"/><Relationship Id="rId21" Type="http://schemas.openxmlformats.org/officeDocument/2006/relationships/hyperlink" Target="http://financial.gwpapers.org/?q=content/ledger-1750-1772-pg5" TargetMode="External"/><Relationship Id="rId34" Type="http://schemas.openxmlformats.org/officeDocument/2006/relationships/hyperlink" Target="http://www.w3.org/XML/Schema"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otunda.upress.virginia.edu/founders/GEWN-01-06-02-0001-0003-0015" TargetMode="External"/><Relationship Id="rId20" Type="http://schemas.openxmlformats.org/officeDocument/2006/relationships/hyperlink" Target="http://financial.gwpapers.org/?q=content/ledger-1750-1772-pg4" TargetMode="External"/><Relationship Id="rId29" Type="http://schemas.openxmlformats.org/officeDocument/2006/relationships/hyperlink" Target="https://uva.theopenscholar.com/jennifer-stertzer/blog/george-washington-financial-papers-project-building-content-specific"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tunda.upress.virginia.edu/founders/GEWN-05-05-02-0193" TargetMode="External"/><Relationship Id="rId24" Type="http://schemas.openxmlformats.org/officeDocument/2006/relationships/hyperlink" Target="https://rotunda.upress.virginia.edu/founders/GEWN-05-05-02-0193" TargetMode="External"/><Relationship Id="rId32" Type="http://schemas.openxmlformats.org/officeDocument/2006/relationships/hyperlink" Target="https://tei-c.org/about/history/"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rotunda.upress.virginia.edu/founders/GEWN-03-27-02-0503" TargetMode="External"/><Relationship Id="rId23" Type="http://schemas.openxmlformats.org/officeDocument/2006/relationships/hyperlink" Target="http://financial.gwpapers.org/?q=content/ledger-1750-1772-pg6" TargetMode="External"/><Relationship Id="rId28" Type="http://schemas.openxmlformats.org/officeDocument/2006/relationships/hyperlink" Target="http://doi.org/10.16995/dscn.57" TargetMode="External"/><Relationship Id="rId36" Type="http://schemas.openxmlformats.org/officeDocument/2006/relationships/header" Target="header2.xml"/><Relationship Id="rId10" Type="http://schemas.openxmlformats.org/officeDocument/2006/relationships/hyperlink" Target="https://washingtonpapers.org/" TargetMode="External"/><Relationship Id="rId19" Type="http://schemas.openxmlformats.org/officeDocument/2006/relationships/hyperlink" Target="http://financial.gwpapers.org/?q=content/ledger-1750-1772-pg3" TargetMode="External"/><Relationship Id="rId31" Type="http://schemas.openxmlformats.org/officeDocument/2006/relationships/hyperlink" Target="http://financial.gwpapers.org/sites/financial.gwpapers.org/files/GWFPP%20Manual.pdf" TargetMode="External"/><Relationship Id="rId4" Type="http://schemas.openxmlformats.org/officeDocument/2006/relationships/settings" Target="settings.xml"/><Relationship Id="rId9" Type="http://schemas.openxmlformats.org/officeDocument/2006/relationships/hyperlink" Target="https://rotunda.upress.virginia.edu/founders/GEWN.html" TargetMode="External"/><Relationship Id="rId14" Type="http://schemas.openxmlformats.org/officeDocument/2006/relationships/hyperlink" Target="https://rotunda.upress.virginia.edu/founders/GEWN-03-23-02-0485" TargetMode="External"/><Relationship Id="rId22" Type="http://schemas.openxmlformats.org/officeDocument/2006/relationships/hyperlink" Target="http://financial.gwpapers.org/?q=content/ledger-1750-1772-pg6" TargetMode="External"/><Relationship Id="rId27" Type="http://schemas.openxmlformats.org/officeDocument/2006/relationships/hyperlink" Target="http://financial.gwpapers.org/sites/financial.gwpapers.org/files/To%20Arrange%20My%20Accounts.pdf" TargetMode="External"/><Relationship Id="rId30" Type="http://schemas.openxmlformats.org/officeDocument/2006/relationships/hyperlink" Target="http://financial.gwpapers.org/" TargetMode="External"/><Relationship Id="rId35" Type="http://schemas.openxmlformats.org/officeDocument/2006/relationships/header" Target="header1.xml"/><Relationship Id="rId8" Type="http://schemas.openxmlformats.org/officeDocument/2006/relationships/hyperlink" Target="http://financial.gwpapers.org/" TargetMode="External"/><Relationship Id="rId3" Type="http://schemas.openxmlformats.org/officeDocument/2006/relationships/styles" Target="styles.xml"/><Relationship Id="rId12" Type="http://schemas.openxmlformats.org/officeDocument/2006/relationships/hyperlink" Target="https://rotunda.upress.virginia.edu/founders/GEWN-01-01-02-0005-0002-0011" TargetMode="External"/><Relationship Id="rId17" Type="http://schemas.openxmlformats.org/officeDocument/2006/relationships/hyperlink" Target="http://financial.gwpapers.org/?q=content/ledger-1750-1772-pg1" TargetMode="External"/><Relationship Id="rId25" Type="http://schemas.openxmlformats.org/officeDocument/2006/relationships/hyperlink" Target="https://rotunda.upress.virginia.edu/docs/research/TEI2007Poster.pdf" TargetMode="External"/><Relationship Id="rId33" Type="http://schemas.openxmlformats.org/officeDocument/2006/relationships/hyperlink" Target="https://www.loc.gov/collections/george-washington-papers/articles-and-essays/series-notes/series-5-financial-papers/" TargetMode="External"/><Relationship Id="rId38"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tei-c.org/activities/projects/" TargetMode="External"/><Relationship Id="rId3" Type="http://schemas.openxmlformats.org/officeDocument/2006/relationships/hyperlink" Target="https://en.wikipedia.org/wiki/Doi_(identifier)" TargetMode="External"/><Relationship Id="rId7" Type="http://schemas.openxmlformats.org/officeDocument/2006/relationships/hyperlink" Target="https://tei-c.org/about/history/" TargetMode="External"/><Relationship Id="rId2" Type="http://schemas.openxmlformats.org/officeDocument/2006/relationships/hyperlink" Target="http://doi.org/10.1%206995/dscn.57" TargetMode="External"/><Relationship Id="rId1" Type="http://schemas.openxmlformats.org/officeDocument/2006/relationships/hyperlink" Target="https://www.mountvernon.org/library/research-library/washington-papers" TargetMode="External"/><Relationship Id="rId6" Type="http://schemas.openxmlformats.org/officeDocument/2006/relationships/hyperlink" Target="https://doi.org/10.1108%2F10650750510578136" TargetMode="External"/><Relationship Id="rId11" Type="http://schemas.openxmlformats.org/officeDocument/2006/relationships/hyperlink" Target="http://financial.gwpapers.org/" TargetMode="External"/><Relationship Id="rId5" Type="http://schemas.openxmlformats.org/officeDocument/2006/relationships/hyperlink" Target="https://en.wikipedia.org/wiki/Doi_(identifier)" TargetMode="External"/><Relationship Id="rId10" Type="http://schemas.openxmlformats.org/officeDocument/2006/relationships/hyperlink" Target="http://financial.gwpapers.org/?q=content/editorial-methodology" TargetMode="External"/><Relationship Id="rId4" Type="http://schemas.openxmlformats.org/officeDocument/2006/relationships/hyperlink" Target="https://doi.org/10.1016%2FS0099-1333%2898%2990079-9" TargetMode="External"/><Relationship Id="rId9" Type="http://schemas.openxmlformats.org/officeDocument/2006/relationships/hyperlink" Target="http://financial.gwpapers.org/sites/financial.gwpapers.org/files/GWFPP%20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A22EF-8636-405B-B656-A201874E1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4394</Words>
  <Characters>25052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Erin Singleton</vt:lpstr>
    </vt:vector>
  </TitlesOfParts>
  <Company>Drexel  University</Company>
  <LinksUpToDate>false</LinksUpToDate>
  <CharactersWithSpaces>29388</CharactersWithSpaces>
  <SharedDoc>false</SharedDoc>
  <HLinks>
    <vt:vector size="102" baseType="variant">
      <vt:variant>
        <vt:i4>655369</vt:i4>
      </vt:variant>
      <vt:variant>
        <vt:i4>48</vt:i4>
      </vt:variant>
      <vt:variant>
        <vt:i4>0</vt:i4>
      </vt:variant>
      <vt:variant>
        <vt:i4>5</vt:i4>
      </vt:variant>
      <vt:variant>
        <vt:lpwstr>http://www.w3.org/XML/Schema</vt:lpwstr>
      </vt:variant>
      <vt:variant>
        <vt:lpwstr/>
      </vt:variant>
      <vt:variant>
        <vt:i4>8192120</vt:i4>
      </vt:variant>
      <vt:variant>
        <vt:i4>45</vt:i4>
      </vt:variant>
      <vt:variant>
        <vt:i4>0</vt:i4>
      </vt:variant>
      <vt:variant>
        <vt:i4>5</vt:i4>
      </vt:variant>
      <vt:variant>
        <vt:lpwstr>http://www.loc.gov/standards/mods/mods-mets-ala/mods-mets-ala.html</vt:lpwstr>
      </vt:variant>
      <vt:variant>
        <vt:lpwstr/>
      </vt:variant>
      <vt:variant>
        <vt:i4>7077985</vt:i4>
      </vt:variant>
      <vt:variant>
        <vt:i4>42</vt:i4>
      </vt:variant>
      <vt:variant>
        <vt:i4>0</vt:i4>
      </vt:variant>
      <vt:variant>
        <vt:i4>5</vt:i4>
      </vt:variant>
      <vt:variant>
        <vt:lpwstr>http://www.scripps.edu/~cdputnam/software/bibutils/</vt:lpwstr>
      </vt:variant>
      <vt:variant>
        <vt:lpwstr/>
      </vt:variant>
      <vt:variant>
        <vt:i4>196644</vt:i4>
      </vt:variant>
      <vt:variant>
        <vt:i4>39</vt:i4>
      </vt:variant>
      <vt:variant>
        <vt:i4>0</vt:i4>
      </vt:variant>
      <vt:variant>
        <vt:i4>5</vt:i4>
      </vt:variant>
      <vt:variant>
        <vt:lpwstr>http://www.loc.gov/standards/mods/presentations/ala2005-mods_files/frame.htm</vt:lpwstr>
      </vt:variant>
      <vt:variant>
        <vt:lpwstr/>
      </vt:variant>
      <vt:variant>
        <vt:i4>4915214</vt:i4>
      </vt:variant>
      <vt:variant>
        <vt:i4>36</vt:i4>
      </vt:variant>
      <vt:variant>
        <vt:i4>0</vt:i4>
      </vt:variant>
      <vt:variant>
        <vt:i4>5</vt:i4>
      </vt:variant>
      <vt:variant>
        <vt:lpwstr>http://www.loc.gov/standards/mods</vt:lpwstr>
      </vt:variant>
      <vt:variant>
        <vt:lpwstr/>
      </vt:variant>
      <vt:variant>
        <vt:i4>2621476</vt:i4>
      </vt:variant>
      <vt:variant>
        <vt:i4>33</vt:i4>
      </vt:variant>
      <vt:variant>
        <vt:i4>0</vt:i4>
      </vt:variant>
      <vt:variant>
        <vt:i4>5</vt:i4>
      </vt:variant>
      <vt:variant>
        <vt:lpwstr>http://memory.loc.gov/cocoon/ihas/html/stocks/stocks-home.html</vt:lpwstr>
      </vt:variant>
      <vt:variant>
        <vt:lpwstr/>
      </vt:variant>
      <vt:variant>
        <vt:i4>3211298</vt:i4>
      </vt:variant>
      <vt:variant>
        <vt:i4>30</vt:i4>
      </vt:variant>
      <vt:variant>
        <vt:i4>0</vt:i4>
      </vt:variant>
      <vt:variant>
        <vt:i4>5</vt:i4>
      </vt:variant>
      <vt:variant>
        <vt:lpwstr>http://www.diglib.org/aquifer/index.htm</vt:lpwstr>
      </vt:variant>
      <vt:variant>
        <vt:lpwstr/>
      </vt:variant>
      <vt:variant>
        <vt:i4>2359406</vt:i4>
      </vt:variant>
      <vt:variant>
        <vt:i4>27</vt:i4>
      </vt:variant>
      <vt:variant>
        <vt:i4>0</vt:i4>
      </vt:variant>
      <vt:variant>
        <vt:i4>5</vt:i4>
      </vt:variant>
      <vt:variant>
        <vt:lpwstr>http://www.rlg.org/en/pdfs/RLG_desc_metadata.pdf</vt:lpwstr>
      </vt:variant>
      <vt:variant>
        <vt:lpwstr/>
      </vt:variant>
      <vt:variant>
        <vt:i4>8061032</vt:i4>
      </vt:variant>
      <vt:variant>
        <vt:i4>24</vt:i4>
      </vt:variant>
      <vt:variant>
        <vt:i4>0</vt:i4>
      </vt:variant>
      <vt:variant>
        <vt:i4>5</vt:i4>
      </vt:variant>
      <vt:variant>
        <vt:lpwstr>http://dl.lib.brown.edu/index.html</vt:lpwstr>
      </vt:variant>
      <vt:variant>
        <vt:lpwstr/>
      </vt:variant>
      <vt:variant>
        <vt:i4>1638466</vt:i4>
      </vt:variant>
      <vt:variant>
        <vt:i4>21</vt:i4>
      </vt:variant>
      <vt:variant>
        <vt:i4>0</vt:i4>
      </vt:variant>
      <vt:variant>
        <vt:i4>5</vt:i4>
      </vt:variant>
      <vt:variant>
        <vt:lpwstr>http://dl.lib.brown.edu/sheetmusic/afam/</vt:lpwstr>
      </vt:variant>
      <vt:variant>
        <vt:lpwstr/>
      </vt:variant>
      <vt:variant>
        <vt:i4>8323135</vt:i4>
      </vt:variant>
      <vt:variant>
        <vt:i4>18</vt:i4>
      </vt:variant>
      <vt:variant>
        <vt:i4>0</vt:i4>
      </vt:variant>
      <vt:variant>
        <vt:i4>5</vt:i4>
      </vt:variant>
      <vt:variant>
        <vt:lpwstr>http://copac.ac.uk/</vt:lpwstr>
      </vt:variant>
      <vt:variant>
        <vt:lpwstr/>
      </vt:variant>
      <vt:variant>
        <vt:i4>3342370</vt:i4>
      </vt:variant>
      <vt:variant>
        <vt:i4>15</vt:i4>
      </vt:variant>
      <vt:variant>
        <vt:i4>0</vt:i4>
      </vt:variant>
      <vt:variant>
        <vt:i4>5</vt:i4>
      </vt:variant>
      <vt:variant>
        <vt:lpwstr>http://chopin.lib.uchicago.edu/</vt:lpwstr>
      </vt:variant>
      <vt:variant>
        <vt:lpwstr/>
      </vt:variant>
      <vt:variant>
        <vt:i4>15</vt:i4>
      </vt:variant>
      <vt:variant>
        <vt:i4>12</vt:i4>
      </vt:variant>
      <vt:variant>
        <vt:i4>0</vt:i4>
      </vt:variant>
      <vt:variant>
        <vt:i4>5</vt:i4>
      </vt:variant>
      <vt:variant>
        <vt:lpwstr>http://repositories.tdl.org/</vt:lpwstr>
      </vt:variant>
      <vt:variant>
        <vt:lpwstr/>
      </vt:variant>
      <vt:variant>
        <vt:i4>6225945</vt:i4>
      </vt:variant>
      <vt:variant>
        <vt:i4>9</vt:i4>
      </vt:variant>
      <vt:variant>
        <vt:i4>0</vt:i4>
      </vt:variant>
      <vt:variant>
        <vt:i4>5</vt:i4>
      </vt:variant>
      <vt:variant>
        <vt:lpwstr>http://www.odl.ox.ac.uk/home.htm</vt:lpwstr>
      </vt:variant>
      <vt:variant>
        <vt:lpwstr/>
      </vt:variant>
      <vt:variant>
        <vt:i4>4325456</vt:i4>
      </vt:variant>
      <vt:variant>
        <vt:i4>6</vt:i4>
      </vt:variant>
      <vt:variant>
        <vt:i4>0</vt:i4>
      </vt:variant>
      <vt:variant>
        <vt:i4>5</vt:i4>
      </vt:variant>
      <vt:variant>
        <vt:lpwstr>http://librariesaustralia.nla.gov.au/apps/kss</vt:lpwstr>
      </vt:variant>
      <vt:variant>
        <vt:lpwstr/>
      </vt:variant>
      <vt:variant>
        <vt:i4>7602290</vt:i4>
      </vt:variant>
      <vt:variant>
        <vt:i4>3</vt:i4>
      </vt:variant>
      <vt:variant>
        <vt:i4>0</vt:i4>
      </vt:variant>
      <vt:variant>
        <vt:i4>5</vt:i4>
      </vt:variant>
      <vt:variant>
        <vt:lpwstr>http://www.ucd.ie/ivrla/index.html</vt:lpwstr>
      </vt:variant>
      <vt:variant>
        <vt:lpwstr/>
      </vt:variant>
      <vt:variant>
        <vt:i4>3211298</vt:i4>
      </vt:variant>
      <vt:variant>
        <vt:i4>0</vt:i4>
      </vt:variant>
      <vt:variant>
        <vt:i4>0</vt:i4>
      </vt:variant>
      <vt:variant>
        <vt:i4>5</vt:i4>
      </vt:variant>
      <vt:variant>
        <vt:lpwstr>http://www.diglib.org/aquifer/index.htm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Erin Singleton</dc:title>
  <dc:creator>Erin Singleton</dc:creator>
  <cp:lastModifiedBy>Mark O'Neill</cp:lastModifiedBy>
  <cp:revision>3</cp:revision>
  <cp:lastPrinted>2007-06-14T18:53:00Z</cp:lastPrinted>
  <dcterms:created xsi:type="dcterms:W3CDTF">2024-12-11T15:14:00Z</dcterms:created>
  <dcterms:modified xsi:type="dcterms:W3CDTF">2025-03-17T11:33:00Z</dcterms:modified>
</cp:coreProperties>
</file>