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9.jpeg" ContentType="image/jpeg"/>
  <Override PartName="/word/media/image18.jpeg" ContentType="image/jpeg"/>
  <Override PartName="/word/media/image14.png" ContentType="image/png"/>
  <Override PartName="/word/media/image13.png" ContentType="image/png"/>
  <Override PartName="/word/media/image9.jpeg" ContentType="image/jpeg"/>
  <Override PartName="/word/media/image11.jpeg" ContentType="image/jpeg"/>
  <Override PartName="/word/media/image5.png" ContentType="image/png"/>
  <Override PartName="/word/media/image8.jpeg" ContentType="image/jpeg"/>
  <Override PartName="/word/media/image10.jpeg" ContentType="image/jpeg"/>
  <Override PartName="/word/media/image12.png" ContentType="image/png"/>
  <Override PartName="/word/media/image20.png" ContentType="image/png"/>
  <Override PartName="/word/media/image7.jpeg" ContentType="image/jpeg"/>
  <Override PartName="/word/media/image6.jpeg" ContentType="image/jpeg"/>
  <Override PartName="/word/media/image4.png" ContentType="image/png"/>
  <Override PartName="/word/media/image21.jpeg" ContentType="image/jpe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rPr>
          <w:b/>
        </w:rPr>
      </w:pPr>
      <w:r>
        <w:rPr>
          <w:rFonts w:eastAsia="Arial"/>
        </w:rPr>
        <w:t>‘</w:t>
      </w:r>
      <w:r>
        <w:rPr/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Documento de Requisitos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LOnormal"/>
        <w:rPr/>
      </w:pPr>
      <w:r>
        <w:rPr>
          <w:b/>
        </w:rPr>
        <w:t>Projeto:</w:t>
      </w:r>
      <w:r>
        <w:rPr/>
        <w:t xml:space="preserve"> Sistema Gerenciador de Pedidos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Versão:</w:t>
      </w:r>
      <w:r>
        <w:rPr/>
        <w:t xml:space="preserve"> 1.0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Responsáveis: 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Gerentes:          Murilo Guimarães</w:t>
      </w:r>
    </w:p>
    <w:p>
      <w:pPr>
        <w:pStyle w:val="LOnormal"/>
        <w:rPr/>
      </w:pPr>
      <w:r>
        <w:rPr>
          <w:rFonts w:eastAsia="Arial"/>
        </w:rPr>
        <w:t xml:space="preserve">                          </w:t>
      </w:r>
      <w:r>
        <w:rPr/>
        <w:t xml:space="preserve">Pablo Diego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View:                  Glenda Macedo* 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Maria Angélica*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Clézio Souza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Raphael Adôrno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Rebeca Palhares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Amanda Araújo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Laís Cruvinel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Victor Mota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Danielle Bernardes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Negócio:            Pablo Diego*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Hitallo Flávyo</w:t>
      </w:r>
    </w:p>
    <w:p>
      <w:pPr>
        <w:pStyle w:val="LOnormal"/>
        <w:rPr/>
      </w:pPr>
      <w:r>
        <w:rPr/>
        <w:tab/>
        <w:t xml:space="preserve">               Nícolas Saraiva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Vitor Noleto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Yury Machado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Persistência:      Victor Luiz*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Cristine Costa</w:t>
      </w:r>
    </w:p>
    <w:p>
      <w:pPr>
        <w:pStyle w:val="LOnormal"/>
        <w:rPr/>
      </w:pPr>
      <w:r>
        <w:rPr>
          <w:rFonts w:eastAsia="Arial"/>
        </w:rPr>
        <w:t xml:space="preserve"> </w:t>
      </w:r>
      <w:r>
        <w:rPr/>
        <w:tab/>
        <w:t xml:space="preserve">               Lucas Costa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Marcus Vinícius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Rodrigo Sforni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Documentação:  Adrielly Martins*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Cássia Abreu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Testes:                Murilo Guimarães*</w:t>
      </w:r>
    </w:p>
    <w:p>
      <w:pPr>
        <w:pStyle w:val="LOnormal"/>
        <w:rPr/>
      </w:pPr>
      <w:r>
        <w:rPr>
          <w:rFonts w:eastAsia="Arial"/>
        </w:rPr>
        <w:t xml:space="preserve">             </w:t>
      </w:r>
      <w:r>
        <w:rPr/>
        <w:tab/>
        <w:t xml:space="preserve">    Leonardo de Menezes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João Victor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Gabriel Furtado</w:t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        </w:t>
      </w:r>
    </w:p>
    <w:p>
      <w:pPr>
        <w:pStyle w:val="LOnormal"/>
        <w:rPr>
          <w:b/>
        </w:rPr>
      </w:pPr>
      <w:r>
        <w:rPr>
          <w:b/>
        </w:rPr>
      </w:r>
    </w:p>
    <w:p>
      <w:pPr>
        <w:pStyle w:val="LOnormal"/>
        <w:rPr>
          <w:b/>
        </w:rPr>
      </w:pPr>
      <w:r>
        <w:rPr>
          <w:b/>
        </w:rPr>
        <w:t>1. Introdução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>
          <w:rFonts w:eastAsia="Arial"/>
        </w:rPr>
        <w:tab/>
      </w:r>
      <w:r>
        <w:rPr/>
        <w:t>Este documento visa apresentar, baseado nos requisitos do cliente, um sistema que apresenta uma solução para o problema de atendimento lento em seu estabelecimento de fast food. Essa atividade foi conduzida por meio da realização de entrevistas e brainstorming. O documento está organizado da seguinte forma: o tópico 2 contém uma descrição do propósito do sistema, apresentando o problema e uma possível solução; o tópico 3 apresenta alguns                                      diagramas de atividade que esclarecem o funcionamento do sistema; o tópico 4 possui a lista de requisitos levantados junto ao cliente.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</w:r>
    </w:p>
    <w:p>
      <w:pPr>
        <w:pStyle w:val="LOnormal"/>
        <w:rPr>
          <w:b/>
        </w:rPr>
      </w:pPr>
      <w:r>
        <w:rPr>
          <w:b/>
        </w:rPr>
        <w:t>2. Descrição do Propósito do Sistema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"/>
        </w:rPr>
        <w:tab/>
      </w:r>
      <w:r>
        <w:rPr/>
        <w:t xml:space="preserve">O estabelecimento de </w:t>
      </w:r>
      <w:r>
        <w:rPr>
          <w:i/>
          <w:iCs/>
        </w:rPr>
        <w:t>fast food</w:t>
      </w:r>
      <w:r>
        <w:rPr/>
        <w:t xml:space="preserve"> necessita de um sistema de informação para agilizar a realização de suas atividades principais, a saber:  pedidos dos clientes e a comunicação entre o atendimento e a cozinha.</w:t>
      </w:r>
    </w:p>
    <w:p>
      <w:pPr>
        <w:pStyle w:val="LOnormal"/>
        <w:rPr/>
      </w:pPr>
      <w:r>
        <w:rPr/>
        <w:t xml:space="preserve">Para que essas atividades sejam agilizadas, é necessário um controle informatizado dos pedidos através de um celular ou </w:t>
      </w:r>
      <w:r>
        <w:rPr>
          <w:i/>
          <w:iCs/>
        </w:rPr>
        <w:t>tablet</w:t>
      </w:r>
      <w:r>
        <w:rPr/>
        <w:t xml:space="preserve">, para que os mesmos sejam enviados para um outro dispositivo mobile fixado na cozinha. Além disso, o sistema deve possuir um uso intuitivo e uma interface </w:t>
      </w:r>
      <w:r>
        <w:rPr>
          <w:i/>
          <w:iCs/>
        </w:rPr>
        <w:t>clean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3. Requisitos de Usuário                                                                        </w:t>
      </w:r>
    </w:p>
    <w:p>
      <w:pPr>
        <w:pStyle w:val="LOnormal"/>
        <w:rPr/>
      </w:pPr>
      <w:r>
        <w:rPr/>
      </w:r>
    </w:p>
    <w:tbl>
      <w:tblPr>
        <w:jc w:val="start"/>
        <w:tblInd w:w="23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  <w:end w:val="nil"/>
          <w:insideV w:val="nil"/>
        </w:tblBorders>
        <w:tblCellMar>
          <w:top w:w="0" w:type="dxa"/>
          <w:start w:w="98" w:type="dxa"/>
          <w:bottom w:w="0" w:type="dxa"/>
          <w:end w:w="108" w:type="dxa"/>
        </w:tblCellMar>
      </w:tblPr>
      <w:tblGrid>
        <w:gridCol w:w="1530"/>
        <w:gridCol w:w="7827"/>
      </w:tblGrid>
      <w:tr>
        <w:trPr>
          <w:trHeight w:val="440" w:hRule="atLeast"/>
          <w:cantSplit w:val="false"/>
        </w:trPr>
        <w:tc>
          <w:tcPr>
            <w:tcW w:w="1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82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</w:t>
            </w:r>
          </w:p>
        </w:tc>
        <w:tc>
          <w:tcPr>
            <w:tcW w:w="782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Buscar produto por categoria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REQ2</w:t>
            </w:r>
          </w:p>
        </w:tc>
        <w:tc>
          <w:tcPr>
            <w:tcW w:w="782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Buscar as listas de adicionais e ingredientes dos produtos.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REQ3</w:t>
            </w:r>
          </w:p>
        </w:tc>
        <w:tc>
          <w:tcPr>
            <w:tcW w:w="7827" w:type="dxa"/>
            <w:tcBorders>
              <w:top w:val="nil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Mostrar a lista do pedido do cliente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4. Casos de uso</w:t>
      </w:r>
    </w:p>
    <w:p>
      <w:pPr>
        <w:pStyle w:val="LOnormal"/>
        <w:rPr/>
      </w:pPr>
      <w:r>
        <w:rPr/>
      </w:r>
    </w:p>
    <w:tbl>
      <w:tblPr>
        <w:jc w:val="start"/>
        <w:tblInd w:w="-20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  <w:end w:val="nil"/>
          <w:insideV w:val="nil"/>
        </w:tblBorders>
        <w:tblCellMar>
          <w:top w:w="0" w:type="dxa"/>
          <w:start w:w="98" w:type="dxa"/>
          <w:bottom w:w="0" w:type="dxa"/>
          <w:end w:w="108" w:type="dxa"/>
        </w:tblCellMar>
      </w:tblPr>
      <w:tblGrid>
        <w:gridCol w:w="1560"/>
        <w:gridCol w:w="6165"/>
        <w:gridCol w:w="1675"/>
      </w:tblGrid>
      <w:tr>
        <w:trPr>
          <w:cantSplit w:val="false"/>
        </w:trPr>
        <w:tc>
          <w:tcPr>
            <w:tcW w:w="15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1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Requisitos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UC1</w:t>
            </w:r>
          </w:p>
        </w:tc>
        <w:tc>
          <w:tcPr>
            <w:tcW w:w="61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O usuário seleciona  a categoria desejada e o sistema retorna uma lista com os produtos desta categoria.</w:t>
            </w:r>
          </w:p>
        </w:tc>
        <w:tc>
          <w:tcPr>
            <w:tcW w:w="16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UC2</w:t>
            </w:r>
          </w:p>
        </w:tc>
        <w:tc>
          <w:tcPr>
            <w:tcW w:w="61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nil"/>
              <w:insideV w:val="nil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O usuário seleciona o produto desejado e o sistema retorna as listas de adicionais e ingredientes do produto e o preço total.</w:t>
            </w:r>
          </w:p>
        </w:tc>
        <w:tc>
          <w:tcPr>
            <w:tcW w:w="16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  <w:end w:val="single" w:sz="8" w:space="0" w:color="000000"/>
              <w:insideV w:val="single" w:sz="8" w:space="0" w:color="000000"/>
            </w:tcBorders>
            <w:shd w:fill="auto" w:val="clear"/>
            <w:tcMar>
              <w:star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REQ1, REQ2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5. Persistência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atividade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943600" cy="4201160"/>
            <wp:effectExtent l="0" t="0" r="0" b="0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71210" cy="4457065"/>
            <wp:effectExtent l="0" t="0" r="0" b="0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59780" cy="1539875"/>
            <wp:effectExtent l="0" t="0" r="0" b="0"/>
            <wp:docPr id="2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6738620" cy="5788025"/>
            <wp:effectExtent l="0" t="0" r="0" b="0"/>
            <wp:docPr id="3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/>
        <w:t>Data: 23/09/2014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5764530"/>
            <wp:effectExtent l="0" t="0" r="0" b="0"/>
            <wp:wrapSquare wrapText="largest"/>
            <wp:docPr id="4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6. View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33110" cy="3227070"/>
            <wp:effectExtent l="0" t="0" r="0" b="0"/>
            <wp:docPr id="5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33110" cy="3227070"/>
            <wp:effectExtent l="0" t="0" r="0" b="0"/>
            <wp:docPr id="6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33110" cy="3227070"/>
            <wp:effectExtent l="0" t="0" r="0" b="0"/>
            <wp:docPr id="7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715000" cy="7620000"/>
            <wp:effectExtent l="0" t="0" r="0" b="0"/>
            <wp:docPr id="8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3790950" cy="5276850"/>
            <wp:effectExtent l="0" t="0" r="0" b="0"/>
            <wp:docPr id="9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Estudo das cores - projeto macaxeira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LOGO: sugestões -&gt; vermelho, amarelo ou laranja. São as cores estimulantes e energizantes (despertam a atenção). Utilizá-las em conjunto estimulam o apetite e a vontade de aquisição. Significados: fogo, luz, estímulos, prosperidade, movimento e ação.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TELAS: sugestão -&gt; laranja(tom mais claro) ou amarelo. </w:t>
      </w:r>
    </w:p>
    <w:p>
      <w:pPr>
        <w:pStyle w:val="LOnormal"/>
        <w:rPr/>
      </w:pPr>
      <w:r>
        <w:rPr/>
        <w:t>Cores tranquilizantes X cores estimulantes.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azul/verde: estimulam a criatividade e tem efeito calmante, relaxante e tranquilizador. O verde não chama muita atenção mas facilita a concentração para ler um texto pois não é cansativo. O azul é uma cor que atrai , que neutraliza/acalma o ser humano, ele envolve e traz uma sensação de aconchego. Tons como o índigo não são aconselhados para textos longos (causa desmotivação).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amarelo/laranja: além de estimular a mente as cores solares estimulam a produção de serotonina. Quando esse hormônio é liberado no corpo ele produz uma sensação de bem estar.O laranja é a melhor cor para estimular o aprendizado, a oxigenação no cérebro, produzindo um efeito revigorante.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Vermelho: estimulante, aumenta a atenção. Indica calor, energia. É uma cor que impõe pelo impacto visual. Portanto, é facil de ser recordada.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Style w:val="LinkdaInternet"/>
          <w:color w:val="1155CC"/>
          <w:u w:val="single"/>
        </w:rPr>
      </w:pPr>
      <w:r>
        <w:rPr/>
        <w:t xml:space="preserve">Bibliografia: </w:t>
      </w:r>
      <w:hyperlink r:id="rId12">
        <w:r>
          <w:rPr>
            <w:rStyle w:val="LinkdaInternet"/>
            <w:color w:val="1155CC"/>
            <w:u w:val="single"/>
          </w:rPr>
          <w:t>www.tudodecorpravoce.com.br</w:t>
        </w:r>
      </w:hyperlink>
    </w:p>
    <w:p>
      <w:pPr>
        <w:pStyle w:val="LOnormal"/>
        <w:rPr>
          <w:rStyle w:val="LinkdaInternet"/>
          <w:color w:val="1155CC"/>
          <w:u w:val="single"/>
        </w:rPr>
      </w:pPr>
      <w:r>
        <w:rPr>
          <w:rFonts w:eastAsia="Arial"/>
        </w:rPr>
        <w:t xml:space="preserve">                    </w:t>
      </w:r>
      <w:hyperlink r:id="rId13">
        <w:r>
          <w:rPr>
            <w:rStyle w:val="LinkdaInternet"/>
            <w:color w:val="1155CC"/>
            <w:u w:val="single"/>
          </w:rPr>
          <w:t>www.minhacasaminhacara.com.br</w:t>
        </w:r>
      </w:hyperlink>
    </w:p>
    <w:p>
      <w:pPr>
        <w:pStyle w:val="LOnormal"/>
        <w:rPr>
          <w:rStyle w:val="LinkdaInternet"/>
          <w:color w:val="1155CC"/>
          <w:u w:val="single"/>
        </w:rPr>
      </w:pPr>
      <w:r>
        <w:rPr>
          <w:rFonts w:eastAsia="Arial"/>
        </w:rPr>
        <w:t xml:space="preserve">                    </w:t>
      </w:r>
      <w:hyperlink r:id="rId14">
        <w:r>
          <w:rPr>
            <w:rStyle w:val="LinkdaInternet"/>
            <w:color w:val="1155CC"/>
            <w:u w:val="single"/>
          </w:rPr>
          <w:t>www.seuprojeto.com</w:t>
        </w:r>
      </w:hyperlink>
    </w:p>
    <w:p>
      <w:pPr>
        <w:pStyle w:val="LOnormal"/>
        <w:ind w:start="0" w:end="0" w:firstLine="720"/>
        <w:rPr>
          <w:rFonts w:eastAsia="Arial"/>
        </w:rPr>
      </w:pPr>
      <w:r>
        <w:rPr>
          <w:rFonts w:eastAsia="Arial"/>
        </w:rPr>
        <w:t xml:space="preserve">          </w:t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ind w:start="0" w:end="0" w:firstLine="72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Principais padrões de design de interface a serem usados no aplicativo de forma geral</w:t>
      </w:r>
    </w:p>
    <w:p>
      <w:pPr>
        <w:pStyle w:val="LOnormal"/>
        <w:rPr/>
      </w:pPr>
      <w:r>
        <w:rPr>
          <w:rFonts w:eastAsia="Arial"/>
          <w:b/>
        </w:rPr>
        <w:t xml:space="preserve"> </w:t>
      </w:r>
      <w:r>
        <w:rPr>
          <w:b/>
        </w:rPr>
        <w:t xml:space="preserve">Data: </w:t>
      </w:r>
      <w:r>
        <w:rPr/>
        <w:t>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Um objetivo principal por tela</w:t>
      </w:r>
    </w:p>
    <w:p>
      <w:pPr>
        <w:pStyle w:val="LOnormal"/>
        <w:rPr/>
      </w:pPr>
      <w:r>
        <w:rPr/>
        <w:t>Cada tela que nós projetamos deve apoiar um único objetivo principal, uma única ação de real valor para a pessoa usar. Isto faz com que a curva de aprendizado seja menor, e a facilidade de uso maior. Telas que fornecem duas ou mais ações primárias tornam-se muito confusas. Como um artigo escrito deve ter um assunto único e forte, cada tela que projetamos deve apoiar uma ação única e forte, que será a sua razão de ser.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Fornecer sempre um “próximo passo”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Não é aconselhável que determinada ação do funcionário no aplicativo seja a sua última. Por isso, é importante sempre projetar um “próximo passo” para cada interação que o usuário tem com a nossa interface. Devemos não só fornecer esse novo passo, como também mostrar o que acontecerá nessa próxima interação. O funcionário não deve ser abandonado só porque ele já efetuou a interação que ele queria, dê a ele um “próximo passo” natural e relevante, que o ajude ainda mais a alcançar seus objetivos.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Questões de consistência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Um elemento da interface não deve parecer com outro a não ser que tenham a mesma função ou comportamento. O oposto disso também é importante, ou seja, elementos que tenham a mesma função ou comportamento não devem ter aparências diferentes pois é para elementos como a aparecer consistente. Devemos nos ater a isso para manter a consistência dos elementos de interface.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As fontes do aplicativo Macaxeira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As fontes Sans Serif são mais modernas e são o padrão para o mundo de aplicativos móveis e do web design. Elas tem uma aparência mais simples e mais “limpa”, sendo consideradas mais fáceis de serem lidas nos meios digitais.</w:t>
      </w:r>
    </w:p>
    <w:p>
      <w:pPr>
        <w:pStyle w:val="LOnormal"/>
        <w:rPr/>
      </w:pPr>
      <w:r>
        <w:rPr/>
        <w:t>Exemplos: Helvetica, Arial, Verdana.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Características principais das fontes sans serif: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-Modernas</w:t>
      </w:r>
    </w:p>
    <w:p>
      <w:pPr>
        <w:pStyle w:val="LOnormal"/>
        <w:rPr/>
      </w:pPr>
      <w:r>
        <w:rPr/>
        <w:t>-Minimalistas</w:t>
      </w:r>
    </w:p>
    <w:p>
      <w:pPr>
        <w:pStyle w:val="LOnormal"/>
        <w:rPr/>
      </w:pPr>
      <w:r>
        <w:rPr/>
        <w:t>-Amigáveis</w:t>
      </w:r>
    </w:p>
    <w:p>
      <w:pPr>
        <w:pStyle w:val="LOnormal"/>
        <w:rPr/>
      </w:pPr>
      <w:r>
        <w:rPr/>
        <w:t>-Ideal para a web</w:t>
      </w:r>
    </w:p>
    <w:p>
      <w:pPr>
        <w:pStyle w:val="LOnormal"/>
        <w:rPr/>
      </w:pPr>
      <w:r>
        <w:rPr/>
        <w:t>-Funciona bem em telas pequenas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913630" cy="6824345"/>
            <wp:effectExtent l="0" t="0" r="0" b="0"/>
            <wp:docPr id="1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682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728845" cy="6824980"/>
            <wp:effectExtent l="0" t="0" r="0" b="0"/>
            <wp:docPr id="1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682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251960" cy="7559040"/>
            <wp:effectExtent l="0" t="0" r="0" b="0"/>
            <wp:docPr id="12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320540" cy="7680960"/>
            <wp:effectExtent l="0" t="0" r="0" b="0"/>
            <wp:docPr id="13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251960" cy="7559040"/>
            <wp:effectExtent l="0" t="0" r="0" b="0"/>
            <wp:docPr id="14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183380" cy="7437120"/>
            <wp:effectExtent l="0" t="0" r="0" b="0"/>
            <wp:docPr id="15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549140" cy="6332220"/>
            <wp:effectExtent l="0" t="0" r="0" b="0"/>
            <wp:docPr id="16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63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3219450" cy="4772025"/>
            <wp:effectExtent l="0" t="0" r="0" b="0"/>
            <wp:docPr id="17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3238500" cy="4762500"/>
            <wp:effectExtent l="0" t="0" r="0" b="0"/>
            <wp:docPr id="18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7. Teste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Caso de Teste (Resumo, Objetivo) -&gt; UC1 - Verificar seleção de categoria e busca de </w:t>
      </w:r>
    </w:p>
    <w:p>
      <w:pPr>
        <w:pStyle w:val="LOnormal"/>
        <w:rPr/>
      </w:pPr>
      <w:r>
        <w:rPr/>
        <w:t>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Pré-Condições -&gt; Ter feito o login com senha no sistema, abrir o pedido de </w:t>
      </w:r>
    </w:p>
    <w:p>
      <w:pPr>
        <w:pStyle w:val="LOnormal"/>
        <w:rPr/>
      </w:pPr>
      <w:r>
        <w:rPr/>
        <w:t>uma mesa e ter selecionado uma categoria da lista para buscar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 xml:space="preserve"> </w:t>
        <w:tab/>
        <w:t>1. Inserir login e senha na tela de login;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2. Entrar com um novo pedido na tela de pedido da mesa;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>3. Selecionar uma categoria da lista da tela de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1.1. Login bem-sucedido, prosseguir para a tela de pedido;</w:t>
      </w:r>
    </w:p>
    <w:p>
      <w:pPr>
        <w:pStyle w:val="LOnormal"/>
        <w:rPr/>
      </w:pPr>
      <w:r>
        <w:rPr/>
        <w:tab/>
        <w:tab/>
        <w:t xml:space="preserve">1.2. Login falha, exibir mensagem de falha e opção para </w:t>
      </w:r>
    </w:p>
    <w:p>
      <w:pPr>
        <w:pStyle w:val="LOnormal"/>
        <w:rPr/>
      </w:pPr>
      <w:r>
        <w:rPr/>
        <w:tab/>
        <w:tab/>
        <w:t xml:space="preserve">     nova tentativa.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2.1. Mesa selecionada, prosseguir para a tela de Menu.</w:t>
      </w:r>
    </w:p>
    <w:p>
      <w:pPr>
        <w:pStyle w:val="LOnormal"/>
        <w:rPr/>
      </w:pPr>
      <w:r>
        <w:rPr/>
        <w:tab/>
        <w:tab/>
        <w:t xml:space="preserve">2.2. Mesa inválida, exibir mensagem de mesa inválida e </w:t>
        <w:tab/>
        <w:tab/>
      </w:r>
    </w:p>
    <w:p>
      <w:pPr>
        <w:pStyle w:val="LOnormal"/>
        <w:rPr/>
      </w:pPr>
      <w:r>
        <w:rPr>
          <w:rFonts w:eastAsia="Arial"/>
        </w:rPr>
        <w:t xml:space="preserve">     </w:t>
      </w:r>
      <w:r>
        <w:rPr/>
        <w:tab/>
        <w:t xml:space="preserve">  </w:t>
        <w:tab/>
        <w:t xml:space="preserve">     fornecer opção para nova tentativa.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3.   Prosseguir para a busca de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Pós-Condições -&gt; REQ1 realizado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04/09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 (Resumo) -&gt; UC1 - Verificar seleção de categoria e busca de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Pré-Condições -&gt; Iniciar aplicativo; prosseguir para tela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-&gt;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>1. Selecionar uma categoria da grade de itens da tela de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1. Prosseguir para tela de lista dos produtos da categoria selecionada.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Pós-Condições -&gt; REQ1 atendido.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Resultado do Teste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"/>
        </w:rPr>
        <w:t xml:space="preserve">    </w:t>
      </w:r>
      <w:r>
        <w:rPr/>
        <w:t>A seleção de categoria, por seleção de algum dos ícones, muda a tela. Prossegue-se para a listagem dos produtos da categoria escolhida, de acordo com o esperado. Tela funcionando, REQ1 atendido, de acordo com o planejado.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Gabriel Furtado Santos.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color w:val="3E454C"/>
        </w:rPr>
      </w:pPr>
      <w:r>
        <w:rPr>
          <w:color w:val="3E454C"/>
        </w:rPr>
        <w:t>Caso de Teste (Resumo) = UC01 - Verificar seleção de categoria e busca de produto.</w:t>
        <w:br/>
        <w:br/>
        <w:t>Pré-condições = Iniciar aplicativo; prosseguir para tela Menu.</w:t>
        <w:br/>
        <w:br/>
        <w:t xml:space="preserve">Entradas = </w:t>
        <w:tab/>
        <w:br/>
        <w:tab/>
        <w:t>1.</w:t>
        <w:tab/>
        <w:t>Entrar com o número da mesa.</w:t>
        <w:br/>
        <w:tab/>
        <w:tab/>
        <w:br/>
        <w:tab/>
        <w:t>2.</w:t>
        <w:tab/>
        <w:t>Selecionar a categoria.</w:t>
        <w:br/>
        <w:tab/>
        <w:tab/>
        <w:br/>
        <w:tab/>
        <w:t>3.</w:t>
        <w:tab/>
        <w:t>Escolher o produto.</w:t>
        <w:br/>
        <w:br/>
        <w:t xml:space="preserve"> Resultado Final = </w:t>
        <w:br/>
        <w:tab/>
        <w:t>1.</w:t>
        <w:tab/>
        <w:t>Ao selecionar a categoria desejada, ela lista os produtos disponíveis.</w:t>
        <w:br/>
        <w:tab/>
        <w:br/>
        <w:tab/>
        <w:t>2.</w:t>
        <w:tab/>
        <w:t>Ao selecionar um dos produtos listados, aparece uma mensagem “Você clicou em (ingrediente)”.</w:t>
        <w:br/>
        <w:br/>
        <w:t xml:space="preserve">Pós-condições = </w:t>
        <w:br/>
        <w:tab/>
        <w:t>REQ01 cumprido.</w:t>
        <w:br/>
        <w:br/>
        <w:t xml:space="preserve">Resultado do Teste = </w:t>
        <w:br/>
        <w:tab/>
        <w:t>Clicando em uma categoria, ela lista os produtos disponíveis da mesma. Clicando em um produto, é exibida uma mensagem de sucesso ao selecionar o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Leonardo de Menezes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 (resumo, objetivo) → UC02 – Abrir a tela de subprodutos, e mostrar o preço, os ingredientes e os adicionais dos mesmos.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Pré-condições → Ter feito login com senha no sistema, abrir o pedido de uma mesa e ter selecionado uma categoria da lista para buscar produto; Ter verificado a seleção de categoria e busca do produto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→</w:t>
        <w:tab/>
        <w:t>1. Selecionar um produto</w:t>
      </w:r>
    </w:p>
    <w:p>
      <w:pPr>
        <w:pStyle w:val="LOnormal"/>
        <w:rPr/>
      </w:pPr>
      <w:r>
        <w:rPr/>
        <w:tab/>
        <w:tab/>
        <w:t>2. Abrir opções do protudo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→</w:t>
        <w:tab/>
        <w:t>1. Entrar nas Opções do produto</w:t>
      </w:r>
    </w:p>
    <w:p>
      <w:pPr>
        <w:pStyle w:val="LOnormal"/>
        <w:rPr/>
      </w:pPr>
      <w:r>
        <w:rPr/>
        <w:tab/>
        <w:tab/>
        <w:tab/>
        <w:tab/>
        <w:t>2. Mostrar o preço, os ingredientes e os adicionais dos mesmos.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>Pós-Condições → REQ atendido.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do Teste → Ao selecionar um produto, é mostrado o preço, os ingredientes e os adicionais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Joao Victor Scaramal Xavier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8. Negócio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71210" cy="4457065"/>
            <wp:effectExtent l="0" t="0" r="0" b="0"/>
            <wp:docPr id="19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>Data: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5846445" cy="3818255"/>
            <wp:effectExtent l="0" t="0" r="0" b="0"/>
            <wp:docPr id="2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rebuchet MS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Ttulo1">
    <w:name w:val="Título 1"/>
    <w:basedOn w:val="LOnormal"/>
    <w:next w:val="LOnormal"/>
    <w:pPr>
      <w:keepNext/>
      <w:keepLines/>
      <w:numPr>
        <w:ilvl w:val="0"/>
        <w:numId w:val="2"/>
      </w:numPr>
      <w:spacing w:before="200" w:after="0"/>
      <w:contextualSpacing/>
      <w:outlineLvl w:val="0"/>
    </w:pPr>
    <w:rPr>
      <w:rFonts w:ascii="Trebuchet MS" w:hAnsi="Trebuchet MS" w:cs="Trebuchet MS"/>
      <w:sz w:val="32"/>
    </w:rPr>
  </w:style>
  <w:style w:type="paragraph" w:styleId="Ttulo2">
    <w:name w:val="Título 2"/>
    <w:basedOn w:val="LOnormal"/>
    <w:next w:val="LOnormal"/>
    <w:pPr>
      <w:keepNext/>
      <w:keepLines/>
      <w:numPr>
        <w:ilvl w:val="0"/>
        <w:numId w:val="2"/>
      </w:numPr>
      <w:spacing w:before="200" w:after="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Ttulo3">
    <w:name w:val="Título 3"/>
    <w:basedOn w:val="LOnormal"/>
    <w:next w:val="LOnormal"/>
    <w:pPr>
      <w:keepNext/>
      <w:keepLines/>
      <w:numPr>
        <w:ilvl w:val="0"/>
        <w:numId w:val="2"/>
      </w:numPr>
      <w:spacing w:before="160" w:after="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Ttulo4">
    <w:name w:val="Título 4"/>
    <w:basedOn w:val="LOnormal"/>
    <w:next w:val="LOnormal"/>
    <w:pPr>
      <w:keepNext/>
      <w:keepLines/>
      <w:numPr>
        <w:ilvl w:val="0"/>
        <w:numId w:val="2"/>
      </w:numPr>
      <w:spacing w:before="160" w:after="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Ttulo5">
    <w:name w:val="Título 5"/>
    <w:basedOn w:val="LOnormal"/>
    <w:next w:val="LOnormal"/>
    <w:pPr>
      <w:keepNext/>
      <w:keepLines/>
      <w:numPr>
        <w:ilvl w:val="0"/>
        <w:numId w:val="2"/>
      </w:numPr>
      <w:spacing w:before="160" w:after="0"/>
      <w:contextualSpacing/>
      <w:outlineLvl w:val="4"/>
    </w:pPr>
    <w:rPr>
      <w:rFonts w:ascii="Trebuchet MS" w:hAnsi="Trebuchet MS" w:cs="Trebuchet MS"/>
      <w:color w:val="666666"/>
    </w:rPr>
  </w:style>
  <w:style w:type="paragraph" w:styleId="Ttulo6">
    <w:name w:val="Título 6"/>
    <w:basedOn w:val="LOnormal"/>
    <w:next w:val="LOnormal"/>
    <w:pPr>
      <w:keepNext/>
      <w:keepLines/>
      <w:numPr>
        <w:ilvl w:val="0"/>
        <w:numId w:val="2"/>
      </w:numPr>
      <w:spacing w:before="160" w:after="0"/>
      <w:contextualSpacing/>
      <w:outlineLvl w:val="5"/>
    </w:pPr>
    <w:rPr>
      <w:rFonts w:ascii="Trebuchet MS" w:hAnsi="Trebuchet MS" w:cs="Trebuchet MS"/>
      <w:i/>
      <w:color w:val="666666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Heading2Char">
    <w:name w:val="Heading 2 Char"/>
    <w:basedOn w:val="DefaultParagraphFont"/>
    <w:rPr>
      <w:rFonts w:ascii="Cambria" w:hAnsi="Cambria" w:eastAsia="Times New Roman" w:cs="Times New Roman"/>
      <w:b/>
      <w:bCs/>
      <w:i/>
      <w:iCs/>
      <w:color w:val="000000"/>
      <w:sz w:val="28"/>
      <w:szCs w:val="28"/>
    </w:rPr>
  </w:style>
  <w:style w:type="character" w:styleId="Heading3Char">
    <w:name w:val="Heading 3 Char"/>
    <w:basedOn w:val="DefaultParagraphFont"/>
    <w:rPr>
      <w:rFonts w:ascii="Cambria" w:hAnsi="Cambria" w:eastAsia="Times New Roman" w:cs="Times New Roman"/>
      <w:b/>
      <w:bCs/>
      <w:color w:val="000000"/>
      <w:sz w:val="26"/>
      <w:szCs w:val="26"/>
    </w:rPr>
  </w:style>
  <w:style w:type="character" w:styleId="Heading4Char">
    <w:name w:val="Heading 4 Char"/>
    <w:basedOn w:val="DefaultParagraphFont"/>
    <w:rPr>
      <w:rFonts w:ascii="Calibri" w:hAnsi="Calibri" w:eastAsia="Times New Roman" w:cs="Times New Roman"/>
      <w:b/>
      <w:bCs/>
      <w:color w:val="000000"/>
      <w:sz w:val="28"/>
      <w:szCs w:val="28"/>
    </w:rPr>
  </w:style>
  <w:style w:type="character" w:styleId="Heading5Char">
    <w:name w:val="Heading 5 Char"/>
    <w:basedOn w:val="DefaultParagraphFont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character" w:styleId="Heading6Char">
    <w:name w:val="Heading 6 Char"/>
    <w:basedOn w:val="DefaultParagraphFont"/>
    <w:rPr>
      <w:rFonts w:ascii="Calibri" w:hAnsi="Calibri" w:eastAsia="Times New Roman" w:cs="Times New Roman"/>
      <w:b/>
      <w:bCs/>
      <w:color w:val="000000"/>
      <w:sz w:val="22"/>
      <w:szCs w:val="22"/>
    </w:rPr>
  </w:style>
  <w:style w:type="character" w:styleId="TitleChar">
    <w:name w:val="Title Char"/>
    <w:basedOn w:val="DefaultParagraphFont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SubtitleChar">
    <w:name w:val="Subtitle Char"/>
    <w:basedOn w:val="DefaultParagraphFont"/>
    <w:rPr>
      <w:rFonts w:ascii="Cambria" w:hAnsi="Cambria" w:eastAsia="Times New Roman" w:cs="Times New Roman"/>
      <w:color w:val="0000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LOnormal"/>
    <w:pPr>
      <w:keepNext/>
      <w:keepLines/>
      <w:spacing w:before="0" w:after="0"/>
      <w:contextualSpacing/>
    </w:pPr>
    <w:rPr>
      <w:rFonts w:ascii="Trebuchet MS" w:hAnsi="Trebuchet MS" w:cs="Trebuchet MS"/>
      <w:sz w:val="42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Onormal">
    <w:name w:val="LO-normal"/>
    <w:pPr>
      <w:widowControl/>
      <w:suppressAutoHyphens w:val="true"/>
      <w:kinsoku w:val="true"/>
      <w:overflowPunct w:val="true"/>
      <w:autoSpaceDE w:val="true"/>
      <w:bidi w:val="0"/>
      <w:spacing w:lineRule="auto" w:line="276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Subttulo">
    <w:name w:val="Subtítulo"/>
    <w:basedOn w:val="LOnormal"/>
    <w:next w:val="LOnormal"/>
    <w:pPr>
      <w:keepNext/>
      <w:keepLines/>
      <w:spacing w:before="0" w:after="200"/>
      <w:contextualSpacing/>
    </w:pPr>
    <w:rPr>
      <w:rFonts w:ascii="Trebuchet MS" w:hAnsi="Trebuchet MS" w:cs="Trebuchet MS"/>
      <w:i/>
      <w:color w:val="666666"/>
      <w:sz w:val="26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tudodecorpravc.com.br/" TargetMode="External"/><Relationship Id="rId13" Type="http://schemas.openxmlformats.org/officeDocument/2006/relationships/hyperlink" Target="http://www.minhacasaminhacara.com.br/" TargetMode="External"/><Relationship Id="rId14" Type="http://schemas.openxmlformats.org/officeDocument/2006/relationships/hyperlink" Target="http://www.seuprojeto.com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973904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2014-09-23T08:48:00Z</dcterms:created>
  <dc:language>pt-BR</dc:language>
  <dcterms:modified xsi:type="dcterms:W3CDTF">2014-09-23T09:53:28Z</dcterms:modified>
  <cp:revision>0</cp:revision>
  <dc:title>documento de requisitos.docx</dc:title>
</cp:coreProperties>
</file>