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.s.y-axiom-ecosystem-integration-spec"/>
    <w:p>
      <w:pPr>
        <w:pStyle w:val="1"/>
      </w:pPr>
      <w:r>
        <w:t xml:space="preserve">M.S.Y AXIOM Ecosystem Integration Spec</w:t>
      </w:r>
    </w:p>
    <w:bookmarkStart w:id="20" w:name="nodes"/>
    <w:p>
      <w:pPr>
        <w:pStyle w:val="2"/>
      </w:pPr>
      <w:r>
        <w:t xml:space="preserve">Nodes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NEXUS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https://judicious-nexus-sense-flow.base44.app/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system, envelope law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M.S.Y AXIOM 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https://msy-axiom-core.base44.app/vigil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 command center, 96-path lattice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MFCS / Γ₄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covenant, MFCS law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Guardian state machine, nonagram of completion</w:t>
            </w:r>
          </w:p>
        </w:tc>
      </w:tr>
    </w:tbl>
    <w:bookmarkEnd w:id="20"/>
    <w:bookmarkStart w:id="26" w:name="integration-points"/>
    <w:p>
      <w:pPr>
        <w:pStyle w:val="2"/>
      </w:pPr>
      <w:r>
        <w:t xml:space="preserve">Integration Points</w:t>
      </w:r>
    </w:p>
    <w:bookmarkStart w:id="21" w:name="shared-φ-cycle"/>
    <w:p>
      <w:pPr>
        <w:pStyle w:val="3"/>
      </w:pPr>
      <w:r>
        <w:t xml:space="preserve">1. Shared φ-Cycle</w:t>
      </w:r>
    </w:p>
    <w:p>
      <w:pPr>
        <w:pStyle w:val="FirstParagraph"/>
      </w:pPr>
      <w:r>
        <w:t xml:space="preserve">All nodes synchronize on φ-cycle = 2618ms (φ × 1000).</w:t>
      </w:r>
      <w:r>
        <w:t xml:space="preserve"> </w:t>
      </w:r>
      <w:r>
        <w:t xml:space="preserve">- NEXUS ORACLE: envelope law runtime checks every φ-cycle</w:t>
      </w:r>
      <w:r>
        <w:t xml:space="preserve"> </w:t>
      </w:r>
      <w:r>
        <w:t xml:space="preserve">- M.S.Y AXIOM HQ: φ-pulse counter increments every cycle</w:t>
      </w:r>
      <w:r>
        <w:t xml:space="preserve"> </w:t>
      </w:r>
      <w:r>
        <w:t xml:space="preserve">- Γ₄ Sentinel: portfolio re-evaluation every φ-cycle</w:t>
      </w:r>
    </w:p>
    <w:bookmarkEnd w:id="21"/>
    <w:bookmarkStart w:id="22" w:name="path-lattice"/>
    <w:p>
      <w:pPr>
        <w:pStyle w:val="3"/>
      </w:pPr>
      <w:r>
        <w:t xml:space="preserve">2. 96-Path Lattice</w:t>
      </w:r>
    </w:p>
    <w:p>
      <w:pPr>
        <w:pStyle w:val="Compact"/>
        <w:numPr>
          <w:ilvl w:val="0"/>
          <w:numId w:val="1001"/>
        </w:numPr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Chapter10_96Path_Extended_Channel_Map.txt</w:t>
      </w:r>
    </w:p>
    <w:p>
      <w:pPr>
        <w:pStyle w:val="Compact"/>
        <w:numPr>
          <w:ilvl w:val="0"/>
          <w:numId w:val="1001"/>
        </w:numPr>
      </w:pPr>
      <w:r>
        <w:t xml:space="preserve">Canonical JSON:</w:t>
      </w:r>
      <w:r>
        <w:t xml:space="preserve"> </w:t>
      </w:r>
      <w:r>
        <w:rPr>
          <w:rStyle w:val="VerbatimChar"/>
        </w:rPr>
        <w:t xml:space="preserve">artifacts/chapter10.canonical.json</w:t>
      </w:r>
    </w:p>
    <w:p>
      <w:pPr>
        <w:pStyle w:val="Compact"/>
        <w:numPr>
          <w:ilvl w:val="0"/>
          <w:numId w:val="1001"/>
        </w:numPr>
      </w:pPr>
      <w:r>
        <w:t xml:space="preserve">All nodes must verify canonical digest before rendering path data</w:t>
      </w:r>
    </w:p>
    <w:bookmarkEnd w:id="22"/>
    <w:bookmarkStart w:id="23" w:name="mfcs-law-invariants"/>
    <w:p>
      <w:pPr>
        <w:pStyle w:val="3"/>
      </w:pPr>
      <w:r>
        <w:t xml:space="preserve">3. MFCS Law Invariants</w:t>
      </w:r>
    </w:p>
    <w:p>
      <w:pPr>
        <w:pStyle w:val="Compact"/>
        <w:numPr>
          <w:ilvl w:val="0"/>
          <w:numId w:val="1002"/>
        </w:numPr>
      </w:pPr>
      <w:r>
        <w:t xml:space="preserve">phi-A threshold: 1618 (φ × 1000)</w:t>
      </w:r>
    </w:p>
    <w:p>
      <w:pPr>
        <w:pStyle w:val="Compact"/>
        <w:numPr>
          <w:ilvl w:val="0"/>
          <w:numId w:val="1002"/>
        </w:numPr>
      </w:pPr>
      <w:r>
        <w:t xml:space="preserve">guardian-accord minimum: 5/9 instruments aligned</w:t>
      </w:r>
    </w:p>
    <w:p>
      <w:pPr>
        <w:pStyle w:val="Compact"/>
        <w:numPr>
          <w:ilvl w:val="0"/>
          <w:numId w:val="1002"/>
        </w:numPr>
      </w:pPr>
      <w:r>
        <w:t xml:space="preserve">breath-sync tolerance: 42ms</w:t>
      </w:r>
    </w:p>
    <w:p>
      <w:pPr>
        <w:pStyle w:val="Compact"/>
        <w:numPr>
          <w:ilvl w:val="0"/>
          <w:numId w:val="1002"/>
        </w:numPr>
      </w:pPr>
      <w:r>
        <w:t xml:space="preserve">Violation triggers BREACH → DEFEND mode</w:t>
      </w:r>
    </w:p>
    <w:bookmarkEnd w:id="23"/>
    <w:bookmarkStart w:id="24" w:name="audit-format-gamma4-audit.json"/>
    <w:p>
      <w:pPr>
        <w:pStyle w:val="3"/>
      </w:pPr>
      <w:r>
        <w:t xml:space="preserve">4. Audit Format (gamma4-audit.json)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"vigil-1.0180-gamma4"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"2026-05-04T05:54:00.000Z"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"gamma4-1714802040000"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"portfolio"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"mfcs"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"guardianAccord"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"breathSync"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"complianceStatus"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cross-node-event-api"/>
    <w:p>
      <w:pPr>
        <w:pStyle w:val="3"/>
      </w:pPr>
      <w:r>
        <w:t xml:space="preserve">5. Cross-Node Event API</w:t>
      </w:r>
    </w:p>
    <w:p>
      <w:pPr>
        <w:pStyle w:val="SourceCode"/>
      </w:pPr>
      <w:r>
        <w:rPr>
          <w:rStyle w:val="CommentTok"/>
        </w:rPr>
        <w:t xml:space="preserve">// Dispatch from any node to signal lattice state change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"axiom:lattice:update"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digest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25"/>
    <w:bookmarkEnd w:id="26"/>
    <w:bookmarkStart w:id="27" w:name="determinism-requirements"/>
    <w:p>
      <w:pPr>
        <w:pStyle w:val="2"/>
      </w:pPr>
      <w:r>
        <w:t xml:space="preserve">Determinism Requirements</w:t>
      </w:r>
    </w:p>
    <w:p>
      <w:pPr>
        <w:pStyle w:val="Compact"/>
        <w:numPr>
          <w:ilvl w:val="0"/>
          <w:numId w:val="1003"/>
        </w:numPr>
      </w:pPr>
      <w:r>
        <w:t xml:space="preserve">All timestamps ISO-8601 UTC</w:t>
      </w:r>
    </w:p>
    <w:p>
      <w:pPr>
        <w:pStyle w:val="Compact"/>
        <w:numPr>
          <w:ilvl w:val="0"/>
          <w:numId w:val="1003"/>
        </w:numPr>
      </w:pPr>
      <w:r>
        <w:t xml:space="preserve">All numeric values integers (no floats in canonical payloads)</w:t>
      </w:r>
    </w:p>
    <w:p>
      <w:pPr>
        <w:pStyle w:val="Compact"/>
        <w:numPr>
          <w:ilvl w:val="0"/>
          <w:numId w:val="1003"/>
        </w:numPr>
      </w:pPr>
      <w:r>
        <w:t xml:space="preserve">All JSON keys sorted lexicographically</w:t>
      </w:r>
    </w:p>
    <w:p>
      <w:pPr>
        <w:pStyle w:val="Compact"/>
        <w:numPr>
          <w:ilvl w:val="0"/>
          <w:numId w:val="1003"/>
        </w:numPr>
      </w:pPr>
      <w:r>
        <w:t xml:space="preserve">SHA-256 computed on exact canonical bytes</w:t>
      </w:r>
    </w:p>
    <w:bookmarkEnd w:id="27"/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2026-05-04T10:01:29Z</dcterms:created>
  <dcterms:modified xsi:type="dcterms:W3CDTF">2026-05-04T10:01:29Z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cod65gsoa1c9lnvsgg-19deec8e-bf92-839d-8000-09aad63037cc-20260504100129","ReservedCode1":"","ContentPropagator":"001191110108MACG2KBH8F20000","PropagateID":"d7cod65gsoa1c9lnvsgg-19deec8e-bf92-839d-8000-09aad63037cc-20260504100129","ReservedCode2":""}</vt:lpwstr>
  </property>
</Properties>
</file>