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2E" w:rsidRDefault="006A772E">
      <w:pPr>
        <w:rPr>
          <w:rFonts w:ascii="Tahoma" w:hAnsi="Tahoma" w:cs="Tahoma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772E">
        <w:rPr>
          <w:rFonts w:ascii="Tahoma" w:hAnsi="Tahoma" w:cs="Tahoma"/>
        </w:rPr>
        <w:t xml:space="preserve"> </w:t>
      </w:r>
      <w:r w:rsidRPr="006A772E">
        <w:rPr>
          <w:rFonts w:ascii="Tahoma" w:hAnsi="Tahoma" w:cs="Tahoma"/>
          <w:sz w:val="24"/>
          <w:szCs w:val="24"/>
        </w:rPr>
        <w:t xml:space="preserve">  </w:t>
      </w:r>
      <w:r w:rsidR="005C1C61">
        <w:rPr>
          <w:rFonts w:ascii="Tahoma" w:hAnsi="Tahoma" w:cs="Tahoma"/>
          <w:sz w:val="24"/>
          <w:szCs w:val="24"/>
        </w:rPr>
        <w:t xml:space="preserve">                   </w:t>
      </w:r>
      <w:r w:rsidRPr="006A772E">
        <w:rPr>
          <w:rFonts w:ascii="Tahoma" w:hAnsi="Tahoma" w:cs="Tahoma"/>
          <w:sz w:val="24"/>
          <w:szCs w:val="24"/>
        </w:rPr>
        <w:t>11th April, 2019</w:t>
      </w:r>
    </w:p>
    <w:p w:rsidR="00E51603" w:rsidRPr="00E51603" w:rsidRDefault="00E51603">
      <w:pPr>
        <w:rPr>
          <w:rFonts w:ascii="Tahoma" w:hAnsi="Tahoma" w:cs="Tahoma"/>
          <w:sz w:val="16"/>
          <w:szCs w:val="16"/>
        </w:rPr>
      </w:pPr>
    </w:p>
    <w:p w:rsidR="006A772E" w:rsidRDefault="006A772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Dear Parents/Guardians,</w:t>
      </w:r>
    </w:p>
    <w:p w:rsidR="006A772E" w:rsidRDefault="006A772E" w:rsidP="005C1C61">
      <w:pPr>
        <w:spacing w:after="120"/>
        <w:rPr>
          <w:rFonts w:ascii="Tahoma" w:hAnsi="Tahoma" w:cs="Tahoma"/>
          <w:b/>
          <w:sz w:val="24"/>
          <w:szCs w:val="24"/>
        </w:rPr>
      </w:pPr>
      <w:r w:rsidRPr="006A772E">
        <w:rPr>
          <w:rFonts w:ascii="Tahoma" w:hAnsi="Tahoma" w:cs="Tahoma"/>
          <w:b/>
          <w:sz w:val="24"/>
          <w:szCs w:val="24"/>
        </w:rPr>
        <w:t>EXCURSION TRIP TO HOUSTON TEXAS</w:t>
      </w:r>
      <w:r w:rsidR="00E51603">
        <w:rPr>
          <w:rFonts w:ascii="Tahoma" w:hAnsi="Tahoma" w:cs="Tahoma"/>
          <w:b/>
          <w:sz w:val="24"/>
          <w:szCs w:val="24"/>
        </w:rPr>
        <w:t>, USA</w:t>
      </w:r>
    </w:p>
    <w:p w:rsidR="006A772E" w:rsidRDefault="006A772E" w:rsidP="00E51603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School, Eucharistic Heart of Jesus Model College, </w:t>
      </w:r>
      <w:proofErr w:type="spellStart"/>
      <w:r>
        <w:rPr>
          <w:rFonts w:ascii="Tahoma" w:hAnsi="Tahoma" w:cs="Tahoma"/>
          <w:sz w:val="24"/>
          <w:szCs w:val="24"/>
        </w:rPr>
        <w:t>Asa</w:t>
      </w:r>
      <w:proofErr w:type="spellEnd"/>
      <w:r>
        <w:rPr>
          <w:rFonts w:ascii="Tahoma" w:hAnsi="Tahoma" w:cs="Tahoma"/>
          <w:sz w:val="24"/>
          <w:szCs w:val="24"/>
        </w:rPr>
        <w:t xml:space="preserve"> Dam Road, Ilorin and Eucharistic Heart of Jesus Model College, </w:t>
      </w:r>
      <w:proofErr w:type="spellStart"/>
      <w:r>
        <w:rPr>
          <w:rFonts w:ascii="Tahoma" w:hAnsi="Tahoma" w:cs="Tahoma"/>
          <w:sz w:val="24"/>
          <w:szCs w:val="24"/>
        </w:rPr>
        <w:t>Ibonwon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Epe</w:t>
      </w:r>
      <w:proofErr w:type="spellEnd"/>
      <w:r>
        <w:rPr>
          <w:rFonts w:ascii="Tahoma" w:hAnsi="Tahoma" w:cs="Tahoma"/>
          <w:sz w:val="24"/>
          <w:szCs w:val="24"/>
        </w:rPr>
        <w:t xml:space="preserve">, Lagos State are organizing </w:t>
      </w:r>
      <w:r w:rsidR="005C1C61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 Excursion to Houston Texas, USA in conjunction with Citadel International Educational Consultants.</w:t>
      </w:r>
    </w:p>
    <w:p w:rsidR="006A772E" w:rsidRDefault="006A772E" w:rsidP="00E51603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tour is tagged 2019 “Learning outside the classroom experience”.  The excursion is proposed to take place from 27</w:t>
      </w:r>
      <w:r w:rsidRPr="00E761F7">
        <w:rPr>
          <w:rFonts w:ascii="Tahoma" w:hAnsi="Tahoma" w:cs="Tahoma"/>
          <w:sz w:val="24"/>
          <w:szCs w:val="24"/>
        </w:rPr>
        <w:t>th</w:t>
      </w:r>
      <w:r w:rsidR="00E761F7">
        <w:rPr>
          <w:rFonts w:ascii="Tahoma" w:hAnsi="Tahoma" w:cs="Tahoma"/>
          <w:sz w:val="24"/>
          <w:szCs w:val="24"/>
        </w:rPr>
        <w:t xml:space="preserve"> July</w:t>
      </w:r>
      <w:r>
        <w:rPr>
          <w:rFonts w:ascii="Tahoma" w:hAnsi="Tahoma" w:cs="Tahoma"/>
          <w:sz w:val="24"/>
          <w:szCs w:val="24"/>
        </w:rPr>
        <w:t>, 2019 to 6th August, 2019.</w:t>
      </w:r>
    </w:p>
    <w:p w:rsidR="006A772E" w:rsidRDefault="006A772E" w:rsidP="00E51603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will be an educational tour with a touch of fun.  As part of the preparation, the cost of th</w:t>
      </w:r>
      <w:r w:rsidR="006B0C39"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 xml:space="preserve">tour is </w:t>
      </w:r>
      <w:r w:rsidRPr="006A772E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990</w:t>
      </w:r>
      <w:proofErr w:type="gramStart"/>
      <w:r>
        <w:rPr>
          <w:rFonts w:ascii="Tahoma" w:hAnsi="Tahoma" w:cs="Tahoma"/>
          <w:sz w:val="24"/>
          <w:szCs w:val="24"/>
        </w:rPr>
        <w:t>,000.00</w:t>
      </w:r>
      <w:proofErr w:type="gramEnd"/>
      <w:r>
        <w:rPr>
          <w:rFonts w:ascii="Tahoma" w:hAnsi="Tahoma" w:cs="Tahoma"/>
          <w:sz w:val="24"/>
          <w:szCs w:val="24"/>
        </w:rPr>
        <w:t xml:space="preserve"> (Nine hundred and ninety thousand naira only).</w:t>
      </w:r>
    </w:p>
    <w:p w:rsidR="006A772E" w:rsidRDefault="006A772E" w:rsidP="00E51603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Interested parents are expected to pay </w:t>
      </w:r>
      <w:r w:rsidRPr="005C1C61">
        <w:rPr>
          <w:rFonts w:ascii="Tahoma" w:hAnsi="Tahoma" w:cs="Tahoma"/>
          <w:dstrike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250</w:t>
      </w:r>
      <w:proofErr w:type="gramStart"/>
      <w:r>
        <w:rPr>
          <w:rFonts w:ascii="Tahoma" w:hAnsi="Tahoma" w:cs="Tahoma"/>
          <w:sz w:val="24"/>
          <w:szCs w:val="24"/>
        </w:rPr>
        <w:t>,000</w:t>
      </w:r>
      <w:proofErr w:type="gramEnd"/>
      <w:r>
        <w:rPr>
          <w:rFonts w:ascii="Tahoma" w:hAnsi="Tahoma" w:cs="Tahoma"/>
          <w:sz w:val="24"/>
          <w:szCs w:val="24"/>
        </w:rPr>
        <w:t xml:space="preserve"> to indicate their interest while the balance shall be after the Visa confirmation.</w:t>
      </w:r>
    </w:p>
    <w:p w:rsidR="006A772E" w:rsidRDefault="006A772E" w:rsidP="00E51603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All students are expected to possess a valid International Passport. </w:t>
      </w:r>
    </w:p>
    <w:p w:rsidR="006A772E" w:rsidRDefault="006A772E" w:rsidP="00E51603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Educational destinations are:-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University of Houston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Houston Baptist University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Houston Community College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Texas Southern University</w:t>
      </w:r>
    </w:p>
    <w:p w:rsidR="006A772E" w:rsidRDefault="006A772E" w:rsidP="00E51603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 Places to visit include: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Houston public Library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Houston Museum of Natural Science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Downtown Aquarium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Herman Park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Houston Space Centre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Houston Zoo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Downtown Houston Theatre</w:t>
      </w:r>
    </w:p>
    <w:p w:rsidR="006A772E" w:rsidRDefault="006A772E" w:rsidP="00E51603">
      <w:pPr>
        <w:pStyle w:val="ListParagraph"/>
        <w:numPr>
          <w:ilvl w:val="0"/>
          <w:numId w:val="1"/>
        </w:num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Houston Museum of Fine Art etc</w:t>
      </w:r>
    </w:p>
    <w:p w:rsidR="006A772E" w:rsidRDefault="006A772E" w:rsidP="00E51603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 make all payments to:</w:t>
      </w:r>
    </w:p>
    <w:p w:rsidR="006A772E" w:rsidRDefault="006A772E" w:rsidP="00E51603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Zenith Bank Acct. No.</w:t>
      </w:r>
      <w:proofErr w:type="gramEnd"/>
      <w:r>
        <w:rPr>
          <w:rFonts w:ascii="Tahoma" w:hAnsi="Tahoma" w:cs="Tahoma"/>
          <w:sz w:val="24"/>
          <w:szCs w:val="24"/>
        </w:rPr>
        <w:t xml:space="preserve">  1012770473</w:t>
      </w:r>
    </w:p>
    <w:p w:rsidR="00C97914" w:rsidRDefault="006A772E" w:rsidP="00E51603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(Eucharistic Heart of Jesus Model College Operation)</w:t>
      </w:r>
    </w:p>
    <w:p w:rsidR="00C97914" w:rsidRDefault="00C97914" w:rsidP="00E51603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further enquiries, please feel free to call:</w:t>
      </w:r>
    </w:p>
    <w:p w:rsidR="00C97914" w:rsidRDefault="00C97914" w:rsidP="00E51603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08033904031  -</w:t>
      </w:r>
      <w:proofErr w:type="gramEnd"/>
      <w:r>
        <w:rPr>
          <w:rFonts w:ascii="Tahoma" w:hAnsi="Tahoma" w:cs="Tahoma"/>
          <w:sz w:val="24"/>
          <w:szCs w:val="24"/>
        </w:rPr>
        <w:t xml:space="preserve">  Rev. Sr. Mary-Augustine </w:t>
      </w:r>
      <w:proofErr w:type="spellStart"/>
      <w:r>
        <w:rPr>
          <w:rFonts w:ascii="Tahoma" w:hAnsi="Tahoma" w:cs="Tahoma"/>
          <w:sz w:val="24"/>
          <w:szCs w:val="24"/>
        </w:rPr>
        <w:t>Oshiozekhai</w:t>
      </w:r>
      <w:proofErr w:type="spellEnd"/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ab/>
        <w:t>Principal</w:t>
      </w:r>
    </w:p>
    <w:p w:rsidR="00C97914" w:rsidRDefault="00C97914" w:rsidP="00E51603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07039331351  -</w:t>
      </w:r>
      <w:proofErr w:type="gramEnd"/>
      <w:r>
        <w:rPr>
          <w:rFonts w:ascii="Tahoma" w:hAnsi="Tahoma" w:cs="Tahoma"/>
          <w:sz w:val="24"/>
          <w:szCs w:val="24"/>
        </w:rPr>
        <w:t xml:space="preserve">  Rev. Sr. Angela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ab/>
        <w:t>School Bursar I</w:t>
      </w:r>
    </w:p>
    <w:p w:rsidR="006A772E" w:rsidRDefault="00C97914" w:rsidP="00E51603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08033627987  -</w:t>
      </w:r>
      <w:proofErr w:type="gramEnd"/>
      <w:r>
        <w:rPr>
          <w:rFonts w:ascii="Tahoma" w:hAnsi="Tahoma" w:cs="Tahoma"/>
          <w:sz w:val="24"/>
          <w:szCs w:val="24"/>
        </w:rPr>
        <w:t xml:space="preserve">  Mrs. </w:t>
      </w:r>
      <w:proofErr w:type="spellStart"/>
      <w:r>
        <w:rPr>
          <w:rFonts w:ascii="Tahoma" w:hAnsi="Tahoma" w:cs="Tahoma"/>
          <w:sz w:val="24"/>
          <w:szCs w:val="24"/>
        </w:rPr>
        <w:t>Oyebanji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-</w:t>
      </w:r>
      <w:r>
        <w:rPr>
          <w:rFonts w:ascii="Tahoma" w:hAnsi="Tahoma" w:cs="Tahoma"/>
          <w:sz w:val="24"/>
          <w:szCs w:val="24"/>
        </w:rPr>
        <w:tab/>
        <w:t>(Teacher)</w:t>
      </w:r>
    </w:p>
    <w:p w:rsidR="005C1C61" w:rsidRPr="006A772E" w:rsidRDefault="005C1C61" w:rsidP="005C1C61">
      <w:pPr>
        <w:spacing w:after="0"/>
        <w:rPr>
          <w:rFonts w:ascii="Tahoma" w:hAnsi="Tahoma" w:cs="Tahoma"/>
          <w:sz w:val="24"/>
          <w:szCs w:val="24"/>
        </w:rPr>
      </w:pPr>
    </w:p>
    <w:p w:rsidR="006A772E" w:rsidRDefault="005C1C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Yours sincerely,</w:t>
      </w:r>
    </w:p>
    <w:p w:rsidR="005C1C61" w:rsidRDefault="005C1C61">
      <w:pPr>
        <w:rPr>
          <w:rFonts w:ascii="Tahoma" w:hAnsi="Tahoma" w:cs="Tahoma"/>
          <w:sz w:val="24"/>
          <w:szCs w:val="24"/>
        </w:rPr>
      </w:pPr>
    </w:p>
    <w:p w:rsidR="00E51603" w:rsidRDefault="00E51603">
      <w:pPr>
        <w:rPr>
          <w:rFonts w:ascii="Tahoma" w:hAnsi="Tahoma" w:cs="Tahoma"/>
          <w:sz w:val="24"/>
          <w:szCs w:val="24"/>
        </w:rPr>
      </w:pPr>
    </w:p>
    <w:p w:rsidR="005C1C61" w:rsidRPr="005C1C61" w:rsidRDefault="005C1C61" w:rsidP="005C1C61">
      <w:pPr>
        <w:spacing w:after="0"/>
        <w:rPr>
          <w:rFonts w:ascii="Tahoma" w:hAnsi="Tahoma" w:cs="Tahoma"/>
          <w:b/>
          <w:sz w:val="24"/>
          <w:szCs w:val="24"/>
        </w:rPr>
      </w:pPr>
      <w:r w:rsidRPr="005C1C61">
        <w:rPr>
          <w:rFonts w:ascii="Tahoma" w:hAnsi="Tahoma" w:cs="Tahoma"/>
          <w:b/>
          <w:sz w:val="24"/>
          <w:szCs w:val="24"/>
        </w:rPr>
        <w:t xml:space="preserve">Rev. Sr. Mary Augustine </w:t>
      </w:r>
      <w:proofErr w:type="spellStart"/>
      <w:r w:rsidRPr="005C1C61">
        <w:rPr>
          <w:rFonts w:ascii="Tahoma" w:hAnsi="Tahoma" w:cs="Tahoma"/>
          <w:b/>
          <w:sz w:val="24"/>
          <w:szCs w:val="24"/>
        </w:rPr>
        <w:t>Oshiozekhai</w:t>
      </w:r>
      <w:proofErr w:type="spellEnd"/>
    </w:p>
    <w:p w:rsidR="005C1C61" w:rsidRPr="005C1C61" w:rsidRDefault="005C1C61" w:rsidP="005C1C61">
      <w:pPr>
        <w:spacing w:after="0"/>
        <w:rPr>
          <w:rFonts w:ascii="Tahoma" w:hAnsi="Tahoma" w:cs="Tahoma"/>
          <w:b/>
          <w:sz w:val="24"/>
          <w:szCs w:val="24"/>
        </w:rPr>
      </w:pPr>
      <w:r w:rsidRPr="005C1C61">
        <w:rPr>
          <w:rFonts w:ascii="Tahoma" w:hAnsi="Tahoma" w:cs="Tahoma"/>
          <w:b/>
          <w:sz w:val="24"/>
          <w:szCs w:val="24"/>
        </w:rPr>
        <w:t>Principal</w:t>
      </w:r>
    </w:p>
    <w:p w:rsidR="005C1C61" w:rsidRDefault="005C1C61">
      <w:pPr>
        <w:rPr>
          <w:rFonts w:ascii="Tahoma" w:hAnsi="Tahoma" w:cs="Tahoma"/>
          <w:sz w:val="24"/>
          <w:szCs w:val="24"/>
        </w:rPr>
      </w:pPr>
    </w:p>
    <w:p w:rsidR="005C1C61" w:rsidRDefault="005C1C61">
      <w:pPr>
        <w:rPr>
          <w:rFonts w:ascii="Tahoma" w:hAnsi="Tahoma" w:cs="Tahoma"/>
          <w:sz w:val="24"/>
          <w:szCs w:val="24"/>
        </w:rPr>
      </w:pPr>
    </w:p>
    <w:p w:rsidR="006A772E" w:rsidRDefault="006A772E">
      <w:pPr>
        <w:rPr>
          <w:rFonts w:ascii="Tahoma" w:hAnsi="Tahoma" w:cs="Tahoma"/>
          <w:sz w:val="24"/>
          <w:szCs w:val="24"/>
        </w:rPr>
      </w:pPr>
    </w:p>
    <w:p w:rsidR="006A772E" w:rsidRPr="006A772E" w:rsidRDefault="006A772E">
      <w:pPr>
        <w:rPr>
          <w:rFonts w:ascii="Tahoma" w:hAnsi="Tahoma" w:cs="Tahoma"/>
        </w:rPr>
      </w:pPr>
    </w:p>
    <w:p w:rsidR="006A772E" w:rsidRPr="006A772E" w:rsidRDefault="006A772E">
      <w:pPr>
        <w:rPr>
          <w:rFonts w:ascii="Tahoma" w:hAnsi="Tahoma" w:cs="Tahoma"/>
        </w:rPr>
      </w:pPr>
    </w:p>
    <w:sectPr w:rsidR="006A772E" w:rsidRPr="006A772E" w:rsidSect="006A772E">
      <w:pgSz w:w="12240" w:h="20160" w:code="5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67F08"/>
    <w:multiLevelType w:val="hybridMultilevel"/>
    <w:tmpl w:val="EA8A5264"/>
    <w:lvl w:ilvl="0" w:tplc="538A3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772E"/>
    <w:rsid w:val="000A140A"/>
    <w:rsid w:val="00102F75"/>
    <w:rsid w:val="0054547B"/>
    <w:rsid w:val="00586483"/>
    <w:rsid w:val="005B7169"/>
    <w:rsid w:val="005C1C61"/>
    <w:rsid w:val="006A772E"/>
    <w:rsid w:val="006B0C39"/>
    <w:rsid w:val="009F36E7"/>
    <w:rsid w:val="00A008AD"/>
    <w:rsid w:val="00BF0329"/>
    <w:rsid w:val="00C322A5"/>
    <w:rsid w:val="00C97914"/>
    <w:rsid w:val="00E51603"/>
    <w:rsid w:val="00E761F7"/>
    <w:rsid w:val="00F4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863E6-6785-4429-9565-0CA7B08E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Eucharistic pc</dc:creator>
  <cp:lastModifiedBy>Eucharistic pc</cp:lastModifiedBy>
  <cp:revision>5</cp:revision>
  <cp:lastPrinted>2019-04-12T18:12:00Z</cp:lastPrinted>
  <dcterms:created xsi:type="dcterms:W3CDTF">2019-04-11T19:48:00Z</dcterms:created>
  <dcterms:modified xsi:type="dcterms:W3CDTF">2019-04-12T18:18:00Z</dcterms:modified>
</cp:coreProperties>
</file>