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Georgia" w:cs="Georgia" w:eastAsia="Georgia" w:hAnsi="Georgia"/>
          <w:b/>
          <w:bCs/>
          <w:color w:val="9E2A2B"/>
          <w:sz w:val="56"/>
          <w:szCs w:val="56"/>
        </w:rPr>
        <w:t xml:space="preserve">PESCARIA</w:t>
      </w:r>
    </w:p>
    <w:p>
      <w:pPr>
        <w:spacing w:after="60"/>
        <w:jc w:val="center"/>
      </w:pPr>
      <w:r>
        <w:rPr>
          <w:i/>
          <w:iCs/>
          <w:sz w:val="26"/>
          <w:szCs w:val="26"/>
        </w:rPr>
        <w:t xml:space="preserve">Il mercato del pesce di Rialto</w:t>
      </w:r>
    </w:p>
    <w:p>
      <w:pPr>
        <w:spacing w:after="60"/>
        <w:jc w:val="center"/>
      </w:pPr>
      <w:r>
        <w:rPr>
          <w:b/>
          <w:bCs/>
        </w:rPr>
        <w:t xml:space="preserve">2–5 giocatori · da 12 anni · 60–70 minuti</w:t>
      </w:r>
    </w:p>
    <w:p>
      <w:pPr>
        <w:pBdr>
          <w:bottom w:val="single" w:color="9E2A2B" w:sz="6" w:space="6"/>
        </w:pBdr>
        <w:spacing w:after="240"/>
        <w:jc w:val="center"/>
      </w:pPr>
      <w:r>
        <w:rPr>
          <w:sz w:val="18"/>
          <w:szCs w:val="18"/>
        </w:rPr>
        <w:t xml:space="preserve">Autore: Daniele Sartori · sartori.daniele@gmail.com · Tel. ____________</w:t>
      </w:r>
    </w:p>
    <w:p>
      <w:pPr>
        <w:pStyle w:val="Heading1"/>
      </w:pPr>
      <w:r>
        <w:t xml:space="preserve">Scopo del gioco</w:t>
      </w:r>
    </w:p>
    <w:p>
      <w:pPr>
        <w:spacing w:after="100"/>
      </w:pPr>
      <w:r>
        <w:t xml:space="preserve">Siete pescivendoli al mercato di Rialto. Per quattro giornate comprate pesce all’asta e servite i clienti. Ogni cliente servito paga in Ducati e diventa una miglioria permanente del vostro banco. Alla fine della quarta giornata vince chi ha più Ducati.</w:t>
      </w:r>
    </w:p>
    <w:p>
      <w:pPr>
        <w:pStyle w:val="Heading1"/>
      </w:pPr>
      <w:r>
        <w:t xml:space="preserve">Materiali</w:t>
      </w:r>
    </w:p>
    <w:p>
      <w:pPr>
        <w:pStyle w:val="ListParagraph"/>
        <w:numPr>
          <w:ilvl w:val="0"/>
          <w:numId w:val="2"/>
        </w:numPr>
        <w:spacing w:after="60"/>
      </w:pPr>
      <w:r>
        <w:t xml:space="preserve">1 plancia del mercato: giornate, fasi, 5 lotti di pesce, area delle offerte</w:t>
      </w:r>
    </w:p>
    <w:p>
      <w:pPr>
        <w:pStyle w:val="ListParagraph"/>
        <w:numPr>
          <w:ilvl w:val="0"/>
          <w:numId w:val="2"/>
        </w:numPr>
        <w:spacing w:after="60"/>
      </w:pPr>
      <w:r>
        <w:t xml:space="preserve">5 plance giocatore: Banco, Cesta e 4 spazi per le migliorie</w:t>
      </w:r>
    </w:p>
    <w:p>
      <w:pPr>
        <w:pStyle w:val="ListParagraph"/>
        <w:numPr>
          <w:ilvl w:val="0"/>
          <w:numId w:val="2"/>
        </w:numPr>
        <w:spacing w:after="60"/>
      </w:pPr>
      <w:r>
        <w:t xml:space="preserve">100 carte Cliente</w:t>
      </w:r>
    </w:p>
    <w:p>
      <w:pPr>
        <w:pStyle w:val="ListParagraph"/>
        <w:numPr>
          <w:ilvl w:val="0"/>
          <w:numId w:val="2"/>
        </w:numPr>
        <w:spacing w:after="60"/>
      </w:pPr>
      <w:r>
        <w:t xml:space="preserve">100 pesci e 1 sacchetto: 10 Polpi, 18 Gamberi, 17 Molluschi, 27 Branzini, 28 Sardine</w:t>
      </w:r>
    </w:p>
    <w:p>
      <w:pPr>
        <w:pStyle w:val="ListParagraph"/>
        <w:numPr>
          <w:ilvl w:val="0"/>
          <w:numId w:val="2"/>
        </w:numPr>
        <w:spacing w:after="60"/>
      </w:pPr>
      <w:r>
        <w:t xml:space="preserve">80 monete (Ducati): 20 da 1, 20 da 3, 20 da 5, 20 da 10</w:t>
      </w:r>
    </w:p>
    <w:p>
      <w:pPr>
        <w:pStyle w:val="ListParagraph"/>
        <w:numPr>
          <w:ilvl w:val="0"/>
          <w:numId w:val="2"/>
        </w:numPr>
        <w:spacing w:after="60"/>
      </w:pPr>
      <w:r>
        <w:t xml:space="preserve">1 segnalino Capitano, 1 segnalino Giornata, 1 segnalino Fase, 5 segnalini Favorito</w:t>
      </w:r>
    </w:p>
    <w:p>
      <w:pPr>
        <w:pStyle w:val="Heading1"/>
      </w:pPr>
      <w:r>
        <w:t xml:space="preserve">La carta Cliente</w:t>
      </w:r>
    </w:p>
    <w:p>
      <w:pPr>
        <w:spacing w:after="120"/>
        <w:jc w:val="center"/>
      </w:pPr>
      <w:r>
        <w:drawing>
          <wp:inline distT="0" distB="0" distL="0" distR="0">
            <wp:extent cx="44767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3238500"/>
                    </a:xfrm>
                    <a:prstGeom prst="rect">
                      <a:avLst/>
                    </a:prstGeom>
                  </pic:spPr>
                </pic:pic>
              </a:graphicData>
            </a:graphic>
          </wp:inline>
        </w:drawing>
      </w:r>
    </w:p>
    <w:p>
      <w:pPr>
        <w:spacing w:after="100"/>
      </w:pPr>
      <w:r>
        <w:t xml:space="preserve">Ogni carta si usa in </w:t>
      </w:r>
      <w:r>
        <w:rPr>
          <w:b/>
          <w:bCs/>
        </w:rPr>
        <w:t xml:space="preserve">uno solo</w:t>
      </w:r>
      <w:r>
        <w:t xml:space="preserve"> di questi modi:</w:t>
      </w:r>
    </w:p>
    <w:p>
      <w:pPr>
        <w:pStyle w:val="ListParagraph"/>
        <w:numPr>
          <w:ilvl w:val="0"/>
          <w:numId w:val="2"/>
        </w:numPr>
        <w:spacing w:after="60"/>
      </w:pPr>
      <w:r>
        <w:rPr>
          <w:b/>
          <w:bCs/>
        </w:rPr>
        <w:t xml:space="preserve">in asta</w:t>
      </w:r>
      <w:r>
        <w:t xml:space="preserve">, per il suo valore d’asta (1);</w:t>
      </w:r>
    </w:p>
    <w:p>
      <w:pPr>
        <w:pStyle w:val="ListParagraph"/>
        <w:numPr>
          <w:ilvl w:val="0"/>
          <w:numId w:val="2"/>
        </w:numPr>
        <w:spacing w:after="60"/>
      </w:pPr>
      <w:r>
        <w:rPr>
          <w:b/>
          <w:bCs/>
        </w:rPr>
        <w:t xml:space="preserve">come contratto</w:t>
      </w:r>
      <w:r>
        <w:t xml:space="preserve">: consegni i pesci richiesti (4) e incassi il guadagno (3);</w:t>
      </w:r>
    </w:p>
    <w:p>
      <w:pPr>
        <w:pStyle w:val="ListParagraph"/>
        <w:numPr>
          <w:ilvl w:val="0"/>
          <w:numId w:val="2"/>
        </w:numPr>
        <w:spacing w:after="60"/>
      </w:pPr>
      <w:r>
        <w:rPr>
          <w:b/>
          <w:bCs/>
        </w:rPr>
        <w:t xml:space="preserve">come miglioria</w:t>
      </w:r>
      <w:r>
        <w:t xml:space="preserve">: il contratto completato si installa sotto la tua plancia, nello spazio della sua categoria (6), e il suo effetto (5, 7) vale fino alla fine della partita.</w:t>
      </w:r>
    </w:p>
    <w:p>
      <w:pPr>
        <w:pStyle w:val="Heading1"/>
      </w:pPr>
      <w:r>
        <w:t xml:space="preserve">Preparazione</w:t>
      </w:r>
    </w:p>
    <w:p>
      <w:pPr>
        <w:pStyle w:val="ListParagraph"/>
        <w:numPr>
          <w:ilvl w:val="0"/>
          <w:numId w:val="3"/>
        </w:numPr>
        <w:spacing w:after="60"/>
      </w:pPr>
      <w:r>
        <w:t xml:space="preserve">Ogni giocatore prende una plancia e 12 Ducati. Banco (massimo 6 pesci) e Cesta (massimo 3) partono vuoti.</w:t>
      </w:r>
    </w:p>
    <w:p>
      <w:pPr>
        <w:pStyle w:val="ListParagraph"/>
        <w:numPr>
          <w:ilvl w:val="0"/>
          <w:numId w:val="3"/>
        </w:numPr>
        <w:spacing w:after="60"/>
      </w:pPr>
      <w:r>
        <w:t xml:space="preserve">Metti tutti i pesci nel sacchetto.</w:t>
      </w:r>
    </w:p>
    <w:p>
      <w:pPr>
        <w:pStyle w:val="ListParagraph"/>
        <w:numPr>
          <w:ilvl w:val="0"/>
          <w:numId w:val="3"/>
        </w:numPr>
        <w:spacing w:after="60"/>
      </w:pPr>
      <w:r>
        <w:t xml:space="preserve">Mescola le carte Cliente e forma il mazzo coperto. Quando il mazzo finisce, mescola gli scarti e formane uno nuovo.</w:t>
      </w:r>
    </w:p>
    <w:p>
      <w:pPr>
        <w:pStyle w:val="ListParagraph"/>
        <w:numPr>
          <w:ilvl w:val="0"/>
          <w:numId w:val="3"/>
        </w:numPr>
        <w:spacing w:after="60"/>
      </w:pPr>
      <w:r>
        <w:t xml:space="preserve">Chi ha mangiato pesce più di recente prende il segnalino Capitano.</w:t>
      </w:r>
    </w:p>
    <w:p>
      <w:pPr>
        <w:pStyle w:val="Heading1"/>
      </w:pPr>
      <w:r>
        <w:t xml:space="preserve">Svolgimento</w:t>
      </w:r>
    </w:p>
    <w:p>
      <w:pPr>
        <w:spacing w:after="100"/>
      </w:pPr>
      <w:r>
        <w:t xml:space="preserve">La partita dura 4 giornate. Ogni giornata ha 4 fasi.</w:t>
      </w:r>
    </w:p>
    <w:p>
      <w:pPr>
        <w:pStyle w:val="Heading2"/>
      </w:pPr>
      <w:r>
        <w:t xml:space="preserve">Fase 1 – Pesca del mattino</w:t>
      </w:r>
    </w:p>
    <w:p>
      <w:pPr>
        <w:pStyle w:val="ListParagraph"/>
        <w:numPr>
          <w:ilvl w:val="0"/>
          <w:numId w:val="4"/>
        </w:numPr>
        <w:spacing w:after="60"/>
      </w:pPr>
      <w:r>
        <w:rPr>
          <w:b/>
          <w:bCs/>
        </w:rPr>
        <w:t xml:space="preserve">Rifornimento.</w:t>
      </w:r>
      <w:r>
        <w:t xml:space="preserve"> Il Capitano pesca dal sacchetto 6 pesci per giocatore e li mette nei lotti della plancia, divisi per tipo.</w:t>
      </w:r>
    </w:p>
    <w:p>
      <w:pPr>
        <w:pStyle w:val="ListParagraph"/>
        <w:numPr>
          <w:ilvl w:val="0"/>
          <w:numId w:val="4"/>
        </w:numPr>
        <w:spacing w:after="60"/>
      </w:pPr>
      <w:r>
        <w:rPr>
          <w:b/>
          <w:bCs/>
        </w:rPr>
        <w:t xml:space="preserve">Amici.</w:t>
      </w:r>
      <w:r>
        <w:t xml:space="preserve"> Chi ha carte Amici installate pesca i propri pesci (vedi Migliorie).</w:t>
      </w:r>
    </w:p>
    <w:p>
      <w:pPr>
        <w:pStyle w:val="ListParagraph"/>
        <w:numPr>
          <w:ilvl w:val="0"/>
          <w:numId w:val="4"/>
        </w:numPr>
        <w:spacing w:after="60"/>
      </w:pPr>
      <w:r>
        <w:rPr>
          <w:b/>
          <w:bCs/>
        </w:rPr>
        <w:t xml:space="preserve">Draft.</w:t>
      </w:r>
      <w:r>
        <w:t xml:space="preserve"> Ognuno pesca 5 carte, ne tiene 1 coperta e passa le altre a sinistra. Si ripete finché ognuno ha 5 carte.</w:t>
      </w:r>
    </w:p>
    <w:p>
      <w:pPr>
        <w:pStyle w:val="Heading2"/>
      </w:pPr>
      <w:r>
        <w:t xml:space="preserve">Fase 2 – Aste</w:t>
      </w:r>
    </w:p>
    <w:p>
      <w:pPr>
        <w:spacing w:after="100"/>
      </w:pPr>
      <w:r>
        <w:t xml:space="preserve">Si fa un’asta per ogni lotto, in quest’ordine: Polpi, Gamberi, Molluschi, Branzini, Sardine. Un lotto vuoto si salta.</w:t>
      </w:r>
    </w:p>
    <w:p>
      <w:pPr>
        <w:spacing w:after="100"/>
      </w:pPr>
      <w:r>
        <w:rPr>
          <w:b/>
          <w:bCs/>
        </w:rPr>
        <w:t xml:space="preserve">Offerta.</w:t>
      </w:r>
      <w:r>
        <w:t xml:space="preserve"> A partire dal Capitano, in senso orario, ognuno decide se partecipare. Chi partecipa mette una carta coperta nell’area delle offerte e, se vuole, dei Ducati sotto la carta. Chi non partecipa non gioca nulla.</w:t>
      </w:r>
    </w:p>
    <w:p>
      <w:pPr>
        <w:spacing w:after="100"/>
      </w:pPr>
      <w:r>
        <w:rPr>
          <w:b/>
          <w:bCs/>
        </w:rPr>
        <w:t xml:space="preserve">Rivelazione.</w:t>
      </w:r>
      <w:r>
        <w:t xml:space="preserve"> Si scoprono le offerte. Valore dell’offerta = valore d’asta della carta + Ducati + eventuale Esperienza. Vince il valore più alto; in caso di parità vince chi viene prima nel turno, partendo dal Capitano. Il vincitore paga i Ducati offerti alla banca e diventa Capitano; gli altri riprendono i propri.</w:t>
      </w:r>
    </w:p>
    <w:p>
      <w:pPr>
        <w:spacing w:after="100"/>
      </w:pPr>
      <w:r>
        <w:rPr>
          <w:b/>
          <w:bCs/>
        </w:rPr>
        <w:t xml:space="preserve">Acquisto.</w:t>
      </w:r>
      <w:r>
        <w:t xml:space="preserve"> Il vincitore compra dal lotto quanti pesci vuole a 1 Ducato l’uno. Poi gli altri partecipanti, dall’offerta più alta alla più bassa, comprano a 2 Ducati l’uno. Chi non ha partecipato non compra. Nessuno può superare la capienza del proprio Banco. Il pesce rimasto torna nel sacchetto; tutte le carte giocate vanno negli scarti.</w:t>
      </w:r>
    </w:p>
    <w:p>
      <w:pPr>
        <w:pBdr>
          <w:left w:val="single" w:color="9E2A2B" w:sz="12" w:space="8"/>
        </w:pBdr>
        <w:spacing w:after="160" w:before="60"/>
        <w:ind w:left="280"/>
      </w:pPr>
      <w:r>
        <w:rPr>
          <w:b/>
          <w:bCs/>
        </w:rPr>
        <w:t xml:space="preserve">Esempio.</w:t>
      </w:r>
      <w:r>
        <w:t xml:space="preserve"> Asta dei Gamberi, 4 nel lotto. Anna è Capitano e offre una carta da 5 più 2 Ducati (7). Bruno offre una carta da 7 (7). Carla offre una carta da 3 (3). Anna e Bruno sono pari: vince Anna, che viene prima nel turno. Paga 2 Ducati e compra 2 Gamberi a 1 Ducato. Poi Bruno compra 1 Gambero a 2 Ducati e Carla l’ultimo a 2 Ducati.</w:t>
      </w:r>
    </w:p>
    <w:p>
      <w:pPr>
        <w:pStyle w:val="Heading2"/>
      </w:pPr>
      <w:r>
        <w:t xml:space="preserve">Fase 3 – Mercato</w:t>
      </w:r>
    </w:p>
    <w:p>
      <w:pPr>
        <w:spacing w:after="100"/>
      </w:pPr>
      <w:r>
        <w:t xml:space="preserve">Tutti giocano contemporaneamente.</w:t>
      </w:r>
    </w:p>
    <w:p>
      <w:pPr>
        <w:pStyle w:val="ListParagraph"/>
        <w:numPr>
          <w:ilvl w:val="0"/>
          <w:numId w:val="5"/>
        </w:numPr>
        <w:spacing w:after="60"/>
      </w:pPr>
      <w:r>
        <w:rPr>
          <w:b/>
          <w:bCs/>
        </w:rPr>
        <w:t xml:space="preserve">Contratti.</w:t>
      </w:r>
      <w:r>
        <w:t xml:space="preserve"> Scegli dalla mano le carte da completare e consegna i pesci richiesti, presi dal Banco e dalla Cesta. I pesci consegnati tornano nel sacchetto. Tieni le carte completate davanti a te.</w:t>
      </w:r>
    </w:p>
    <w:p>
      <w:pPr>
        <w:pStyle w:val="ListParagraph"/>
        <w:numPr>
          <w:ilvl w:val="0"/>
          <w:numId w:val="5"/>
        </w:numPr>
        <w:spacing w:after="60"/>
      </w:pPr>
      <w:r>
        <w:rPr>
          <w:b/>
          <w:bCs/>
        </w:rPr>
        <w:t xml:space="preserve">Cesta.</w:t>
      </w:r>
      <w:r>
        <w:t xml:space="preserve"> Dei pesci che ti restano, tienine al massimo 3 nella Cesta: potrai usarli nelle giornate seguenti. Gli altri tornano nel sacchetto.</w:t>
      </w:r>
    </w:p>
    <w:p>
      <w:pPr>
        <w:pStyle w:val="ListParagraph"/>
        <w:numPr>
          <w:ilvl w:val="0"/>
          <w:numId w:val="5"/>
        </w:numPr>
        <w:spacing w:after="60"/>
      </w:pPr>
      <w:r>
        <w:rPr>
          <w:b/>
          <w:bCs/>
        </w:rPr>
        <w:t xml:space="preserve">Scarto.</w:t>
      </w:r>
      <w:r>
        <w:t xml:space="preserve"> Scarta le carte rimaste in mano.</w:t>
      </w:r>
    </w:p>
    <w:p>
      <w:pPr>
        <w:pStyle w:val="Heading2"/>
      </w:pPr>
      <w:r>
        <w:t xml:space="preserve">Fase 4 – Fine giornata</w:t>
      </w:r>
    </w:p>
    <w:p>
      <w:pPr>
        <w:pStyle w:val="ListParagraph"/>
        <w:numPr>
          <w:ilvl w:val="0"/>
          <w:numId w:val="6"/>
        </w:numPr>
        <w:spacing w:after="60"/>
      </w:pPr>
      <w:r>
        <w:rPr>
          <w:b/>
          <w:bCs/>
        </w:rPr>
        <w:t xml:space="preserve">Incasso.</w:t>
      </w:r>
      <w:r>
        <w:t xml:space="preserve"> Per ogni contratto completato oggi incassi il guadagno stampato, più 1 Ducato per ogni miglioria che avevi già installato.</w:t>
      </w:r>
    </w:p>
    <w:p>
      <w:pPr>
        <w:pStyle w:val="ListParagraph"/>
        <w:numPr>
          <w:ilvl w:val="0"/>
          <w:numId w:val="6"/>
        </w:numPr>
        <w:spacing w:after="60"/>
      </w:pPr>
      <w:r>
        <w:rPr>
          <w:b/>
          <w:bCs/>
        </w:rPr>
        <w:t xml:space="preserve">Rendite.</w:t>
      </w:r>
      <w:r>
        <w:t xml:space="preserve"> Le carte Mercante installate rendono i loro Ducati.</w:t>
      </w:r>
    </w:p>
    <w:p>
      <w:pPr>
        <w:pStyle w:val="ListParagraph"/>
        <w:numPr>
          <w:ilvl w:val="0"/>
          <w:numId w:val="6"/>
        </w:numPr>
        <w:spacing w:after="60"/>
      </w:pPr>
      <w:r>
        <w:rPr>
          <w:b/>
          <w:bCs/>
        </w:rPr>
        <w:t xml:space="preserve">Installazione.</w:t>
      </w:r>
      <w:r>
        <w:t xml:space="preserve"> Infila i contratti di oggi sotto la plancia, nello spazio della loro categoria. Saranno attivi dalla giornata seguente.</w:t>
      </w:r>
    </w:p>
    <w:p>
      <w:pPr>
        <w:spacing w:after="100"/>
      </w:pPr>
      <w:r>
        <w:t xml:space="preserve">Incasso e rendite contano solo le migliorie installate nelle giornate precedenti.</w:t>
      </w:r>
    </w:p>
    <w:p>
      <w:pPr>
        <w:pStyle w:val="Heading1"/>
      </w:pPr>
      <w:r>
        <w:t xml:space="preserve">Le migliorie</w:t>
      </w:r>
    </w:p>
    <w:p>
      <w:pPr>
        <w:spacing w:after="100"/>
      </w:pPr>
      <w:r>
        <w:t xml:space="preserve">La categoria di una carta indica la fase in cui agisce la sua miglioria.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626"/>
      </w:tblGrid>
      <w:tr>
        <w:trPr>
          <w:tblHeader/>
        </w:trPr>
        <w:tc>
          <w:tcPr>
            <w:tcW w:type="dxa" w:w="800"/>
            <w:tcBorders>
              <w:top w:val="single" w:color="C9BFA8" w:sz="4"/>
              <w:left w:val="single" w:color="C9BFA8" w:sz="4"/>
              <w:bottom w:val="single" w:color="C9BFA8" w:sz="4"/>
              <w:right w:val="single" w:color="C9BFA8" w:sz="4"/>
            </w:tcBorders>
            <w:shd w:fill="2E4A52" w:color="auto" w:val="clear"/>
            <w:tcMar>
              <w:top w:type="dxa" w:w="60"/>
              <w:left w:type="dxa" w:w="100"/>
              <w:bottom w:type="dxa" w:w="60"/>
              <w:right w:type="dxa" w:w="100"/>
            </w:tcMar>
            <w:vAlign w:val="center"/>
          </w:tcPr>
          <w:p>
            <w:r>
              <w:rPr>
                <w:b/>
                <w:bCs/>
                <w:color w:val="FFFFFF"/>
              </w:rPr>
              <w:t xml:space="preserve"/>
            </w:r>
          </w:p>
        </w:tc>
        <w:tc>
          <w:tcPr>
            <w:tcW w:type="dxa" w:w="1600"/>
            <w:tcBorders>
              <w:top w:val="single" w:color="C9BFA8" w:sz="4"/>
              <w:left w:val="single" w:color="C9BFA8" w:sz="4"/>
              <w:bottom w:val="single" w:color="C9BFA8" w:sz="4"/>
              <w:right w:val="single" w:color="C9BFA8" w:sz="4"/>
            </w:tcBorders>
            <w:shd w:fill="2E4A52" w:color="auto" w:val="clear"/>
            <w:tcMar>
              <w:top w:type="dxa" w:w="60"/>
              <w:left w:type="dxa" w:w="100"/>
              <w:bottom w:type="dxa" w:w="60"/>
              <w:right w:type="dxa" w:w="100"/>
            </w:tcMar>
            <w:vAlign w:val="center"/>
          </w:tcPr>
          <w:p>
            <w:r>
              <w:rPr>
                <w:b/>
                <w:bCs/>
                <w:color w:val="FFFFFF"/>
              </w:rPr>
              <w:t xml:space="preserve">Categoria</w:t>
            </w:r>
          </w:p>
        </w:tc>
        <w:tc>
          <w:tcPr>
            <w:tcW w:type="dxa" w:w="6626"/>
            <w:tcBorders>
              <w:top w:val="single" w:color="C9BFA8" w:sz="4"/>
              <w:left w:val="single" w:color="C9BFA8" w:sz="4"/>
              <w:bottom w:val="single" w:color="C9BFA8" w:sz="4"/>
              <w:right w:val="single" w:color="C9BFA8" w:sz="4"/>
            </w:tcBorders>
            <w:shd w:fill="2E4A52" w:color="auto" w:val="clear"/>
            <w:tcMar>
              <w:top w:type="dxa" w:w="60"/>
              <w:left w:type="dxa" w:w="100"/>
              <w:bottom w:type="dxa" w:w="60"/>
              <w:right w:type="dxa" w:w="100"/>
            </w:tcMar>
            <w:vAlign w:val="center"/>
          </w:tcPr>
          <w:p>
            <w:r>
              <w:rPr>
                <w:b/>
                <w:bCs/>
                <w:color w:val="FFFFFF"/>
              </w:rPr>
              <w:t xml:space="preserve">Agisce nella</w:t>
            </w:r>
          </w:p>
        </w:tc>
      </w:tr>
      <w:tr>
        <w:tc>
          <w:tcPr>
            <w:tcW w:type="dxa" w:w="800"/>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pPr>
              <w:jc w:val="center"/>
            </w:pPr>
            <w:r>
              <w:drawing>
                <wp:inline distT="0" distB="0" distL="0" distR="0">
                  <wp:extent cx="2857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 cy="285750"/>
                          </a:xfrm>
                          <a:prstGeom prst="rect">
                            <a:avLst/>
                          </a:prstGeom>
                        </pic:spPr>
                      </pic:pic>
                    </a:graphicData>
                  </a:graphic>
                </wp:inline>
              </w:drawing>
            </w:r>
          </w:p>
        </w:tc>
        <w:tc>
          <w:tcPr>
            <w:tcW w:type="dxa" w:w="1600"/>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r>
              <w:rPr>
                <w:b/>
                <w:bCs/>
              </w:rPr>
              <w:t xml:space="preserve">Ancora</w:t>
            </w:r>
          </w:p>
        </w:tc>
        <w:tc>
          <w:tcPr>
            <w:tcW w:type="dxa" w:w="6626"/>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r>
              <w:t xml:space="preserve">Fase 1 – Pesca del mattino</w:t>
            </w:r>
          </w:p>
        </w:tc>
      </w:tr>
      <w:tr>
        <w:tc>
          <w:tcPr>
            <w:tcW w:type="dxa" w:w="800"/>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pPr>
              <w:jc w:val="center"/>
            </w:pPr>
            <w:r>
              <w:drawing>
                <wp:inline distT="0" distB="0" distL="0" distR="0">
                  <wp:extent cx="2857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 cy="285750"/>
                          </a:xfrm>
                          <a:prstGeom prst="rect">
                            <a:avLst/>
                          </a:prstGeom>
                        </pic:spPr>
                      </pic:pic>
                    </a:graphicData>
                  </a:graphic>
                </wp:inline>
              </w:drawing>
            </w:r>
          </w:p>
        </w:tc>
        <w:tc>
          <w:tcPr>
            <w:tcW w:type="dxa" w:w="1600"/>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r>
              <w:rPr>
                <w:b/>
                <w:bCs/>
              </w:rPr>
              <w:t xml:space="preserve">Asta</w:t>
            </w:r>
          </w:p>
        </w:tc>
        <w:tc>
          <w:tcPr>
            <w:tcW w:type="dxa" w:w="6626"/>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r>
              <w:t xml:space="preserve">Fase 2 – Aste</w:t>
            </w:r>
          </w:p>
        </w:tc>
      </w:tr>
      <w:tr>
        <w:tc>
          <w:tcPr>
            <w:tcW w:type="dxa" w:w="800"/>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pPr>
              <w:jc w:val="center"/>
            </w:pPr>
            <w:r>
              <w:drawing>
                <wp:inline distT="0" distB="0" distL="0" distR="0">
                  <wp:extent cx="2857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 cy="285750"/>
                          </a:xfrm>
                          <a:prstGeom prst="rect">
                            <a:avLst/>
                          </a:prstGeom>
                        </pic:spPr>
                      </pic:pic>
                    </a:graphicData>
                  </a:graphic>
                </wp:inline>
              </w:drawing>
            </w:r>
          </w:p>
        </w:tc>
        <w:tc>
          <w:tcPr>
            <w:tcW w:type="dxa" w:w="1600"/>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r>
              <w:rPr>
                <w:b/>
                <w:bCs/>
              </w:rPr>
              <w:t xml:space="preserve">Mercato</w:t>
            </w:r>
          </w:p>
        </w:tc>
        <w:tc>
          <w:tcPr>
            <w:tcW w:type="dxa" w:w="6626"/>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r>
              <w:t xml:space="preserve">Fase 3 – Mercato</w:t>
            </w:r>
          </w:p>
        </w:tc>
      </w:tr>
      <w:tr>
        <w:tc>
          <w:tcPr>
            <w:tcW w:type="dxa" w:w="800"/>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pPr>
              <w:jc w:val="center"/>
            </w:pPr>
            <w:r>
              <w:drawing>
                <wp:inline distT="0" distB="0" distL="0" distR="0">
                  <wp:extent cx="2857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 cy="285750"/>
                          </a:xfrm>
                          <a:prstGeom prst="rect">
                            <a:avLst/>
                          </a:prstGeom>
                        </pic:spPr>
                      </pic:pic>
                    </a:graphicData>
                  </a:graphic>
                </wp:inline>
              </w:drawing>
            </w:r>
          </w:p>
        </w:tc>
        <w:tc>
          <w:tcPr>
            <w:tcW w:type="dxa" w:w="1600"/>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r>
              <w:rPr>
                <w:b/>
                <w:bCs/>
              </w:rPr>
              <w:t xml:space="preserve">Bilancia</w:t>
            </w:r>
          </w:p>
        </w:tc>
        <w:tc>
          <w:tcPr>
            <w:tcW w:type="dxa" w:w="6626"/>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r>
              <w:t xml:space="preserve">Fase 4 – Fine giornata</w:t>
            </w:r>
          </w:p>
        </w:tc>
      </w:tr>
    </w:tbl>
    <w:p>
      <w:pPr>
        <w:spacing w:after="120"/>
      </w:pPr>
    </w:p>
    <w:p>
      <w:pPr>
        <w:spacing w:after="100"/>
      </w:pPr>
      <w:r>
        <w:t xml:space="preserve">Le migliorie sono cumulabili: più copie della stessa carta sommano il loro effetto, salvo dove indicato.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1300"/>
        <w:gridCol w:w="5426"/>
      </w:tblGrid>
      <w:tr>
        <w:trPr>
          <w:tblHeader/>
        </w:trPr>
        <w:tc>
          <w:tcPr>
            <w:tcW w:type="dxa" w:w="800"/>
            <w:tcBorders>
              <w:top w:val="single" w:color="C9BFA8" w:sz="4"/>
              <w:left w:val="single" w:color="C9BFA8" w:sz="4"/>
              <w:bottom w:val="single" w:color="C9BFA8" w:sz="4"/>
              <w:right w:val="single" w:color="C9BFA8" w:sz="4"/>
            </w:tcBorders>
            <w:shd w:fill="2E4A52" w:color="auto" w:val="clear"/>
            <w:tcMar>
              <w:top w:type="dxa" w:w="60"/>
              <w:left w:type="dxa" w:w="100"/>
              <w:bottom w:type="dxa" w:w="60"/>
              <w:right w:type="dxa" w:w="100"/>
            </w:tcMar>
            <w:vAlign w:val="center"/>
          </w:tcPr>
          <w:p>
            <w:r>
              <w:rPr>
                <w:b/>
                <w:bCs/>
                <w:color w:val="FFFFFF"/>
              </w:rPr>
              <w:t xml:space="preserve"/>
            </w:r>
          </w:p>
        </w:tc>
        <w:tc>
          <w:tcPr>
            <w:tcW w:type="dxa" w:w="1500"/>
            <w:tcBorders>
              <w:top w:val="single" w:color="C9BFA8" w:sz="4"/>
              <w:left w:val="single" w:color="C9BFA8" w:sz="4"/>
              <w:bottom w:val="single" w:color="C9BFA8" w:sz="4"/>
              <w:right w:val="single" w:color="C9BFA8" w:sz="4"/>
            </w:tcBorders>
            <w:shd w:fill="2E4A52" w:color="auto" w:val="clear"/>
            <w:tcMar>
              <w:top w:type="dxa" w:w="60"/>
              <w:left w:type="dxa" w:w="100"/>
              <w:bottom w:type="dxa" w:w="60"/>
              <w:right w:type="dxa" w:w="100"/>
            </w:tcMar>
            <w:vAlign w:val="center"/>
          </w:tcPr>
          <w:p>
            <w:r>
              <w:rPr>
                <w:b/>
                <w:bCs/>
                <w:color w:val="FFFFFF"/>
              </w:rPr>
              <w:t xml:space="preserve">Miglioria</w:t>
            </w:r>
          </w:p>
        </w:tc>
        <w:tc>
          <w:tcPr>
            <w:tcW w:type="dxa" w:w="1300"/>
            <w:tcBorders>
              <w:top w:val="single" w:color="C9BFA8" w:sz="4"/>
              <w:left w:val="single" w:color="C9BFA8" w:sz="4"/>
              <w:bottom w:val="single" w:color="C9BFA8" w:sz="4"/>
              <w:right w:val="single" w:color="C9BFA8" w:sz="4"/>
            </w:tcBorders>
            <w:shd w:fill="2E4A52" w:color="auto" w:val="clear"/>
            <w:tcMar>
              <w:top w:type="dxa" w:w="60"/>
              <w:left w:type="dxa" w:w="100"/>
              <w:bottom w:type="dxa" w:w="60"/>
              <w:right w:type="dxa" w:w="100"/>
            </w:tcMar>
            <w:vAlign w:val="center"/>
          </w:tcPr>
          <w:p>
            <w:r>
              <w:rPr>
                <w:b/>
                <w:bCs/>
                <w:color w:val="FFFFFF"/>
              </w:rPr>
              <w:t xml:space="preserve">Categoria</w:t>
            </w:r>
          </w:p>
        </w:tc>
        <w:tc>
          <w:tcPr>
            <w:tcW w:type="dxa" w:w="5426"/>
            <w:tcBorders>
              <w:top w:val="single" w:color="C9BFA8" w:sz="4"/>
              <w:left w:val="single" w:color="C9BFA8" w:sz="4"/>
              <w:bottom w:val="single" w:color="C9BFA8" w:sz="4"/>
              <w:right w:val="single" w:color="C9BFA8" w:sz="4"/>
            </w:tcBorders>
            <w:shd w:fill="2E4A52" w:color="auto" w:val="clear"/>
            <w:tcMar>
              <w:top w:type="dxa" w:w="60"/>
              <w:left w:type="dxa" w:w="100"/>
              <w:bottom w:type="dxa" w:w="60"/>
              <w:right w:type="dxa" w:w="100"/>
            </w:tcMar>
            <w:vAlign w:val="center"/>
          </w:tcPr>
          <w:p>
            <w:r>
              <w:rPr>
                <w:b/>
                <w:bCs/>
                <w:color w:val="FFFFFF"/>
              </w:rPr>
              <w:t xml:space="preserve">Effetto</w:t>
            </w:r>
          </w:p>
        </w:tc>
      </w:tr>
      <w:tr>
        <w:tc>
          <w:tcPr>
            <w:tcW w:type="dxa" w:w="800"/>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pPr>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c>
          <w:tcPr>
            <w:tcW w:type="dxa" w:w="1500"/>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r>
              <w:rPr>
                <w:b/>
                <w:bCs/>
              </w:rPr>
              <w:t xml:space="preserve">Banco più grande</w:t>
            </w:r>
          </w:p>
        </w:tc>
        <w:tc>
          <w:tcPr>
            <w:tcW w:type="dxa" w:w="1300"/>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r>
              <w:t xml:space="preserve">Ancora</w:t>
            </w:r>
          </w:p>
        </w:tc>
        <w:tc>
          <w:tcPr>
            <w:tcW w:type="dxa" w:w="5426"/>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r>
              <w:t xml:space="preserve">Il Banco contiene 1 pesce in più.</w:t>
            </w:r>
          </w:p>
        </w:tc>
      </w:tr>
      <w:tr>
        <w:tc>
          <w:tcPr>
            <w:tcW w:type="dxa" w:w="800"/>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pPr>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c>
          <w:tcPr>
            <w:tcW w:type="dxa" w:w="1500"/>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r>
              <w:rPr>
                <w:b/>
                <w:bCs/>
              </w:rPr>
              <w:t xml:space="preserve">Amici</w:t>
            </w:r>
          </w:p>
        </w:tc>
        <w:tc>
          <w:tcPr>
            <w:tcW w:type="dxa" w:w="1300"/>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r>
              <w:t xml:space="preserve">Ancora</w:t>
            </w:r>
          </w:p>
        </w:tc>
        <w:tc>
          <w:tcPr>
            <w:tcW w:type="dxa" w:w="5426"/>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r>
              <w:t xml:space="preserve">Ogni mattina, dopo il rifornimento del mercato, peschi 1 pesce a caso dal sacchetto e lo metti nel Banco. Se il Banco è pieno, non peschi.</w:t>
            </w:r>
          </w:p>
        </w:tc>
      </w:tr>
      <w:tr>
        <w:tc>
          <w:tcPr>
            <w:tcW w:type="dxa" w:w="800"/>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pPr>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c>
          <w:tcPr>
            <w:tcW w:type="dxa" w:w="1500"/>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r>
              <w:rPr>
                <w:b/>
                <w:bCs/>
              </w:rPr>
              <w:t xml:space="preserve">Esperienza</w:t>
            </w:r>
          </w:p>
        </w:tc>
        <w:tc>
          <w:tcPr>
            <w:tcW w:type="dxa" w:w="1300"/>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r>
              <w:t xml:space="preserve">Asta</w:t>
            </w:r>
          </w:p>
        </w:tc>
        <w:tc>
          <w:tcPr>
            <w:tcW w:type="dxa" w:w="5426"/>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r>
              <w:t xml:space="preserve">Una volta per giornata, +1 al valore di una tua offerta. Quando fai l’offerta, ruota la carta; se perdi l’asta, raddrizzala. Le carte ruotate si raddrizzano la mattina seguente.</w:t>
            </w:r>
          </w:p>
        </w:tc>
      </w:tr>
      <w:tr>
        <w:tc>
          <w:tcPr>
            <w:tcW w:type="dxa" w:w="800"/>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pPr>
              <w:jc w:val="center"/>
            </w:pPr>
          </w:p>
        </w:tc>
        <w:tc>
          <w:tcPr>
            <w:tcW w:type="dxa" w:w="1500"/>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r>
              <w:rPr>
                <w:b/>
                <w:bCs/>
              </w:rPr>
              <w:t xml:space="preserve">Fortuna</w:t>
            </w:r>
          </w:p>
        </w:tc>
        <w:tc>
          <w:tcPr>
            <w:tcW w:type="dxa" w:w="1300"/>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r>
              <w:t xml:space="preserve">Asta</w:t>
            </w:r>
          </w:p>
        </w:tc>
        <w:tc>
          <w:tcPr>
            <w:tcW w:type="dxa" w:w="5426"/>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r>
              <w:t xml:space="preserve">Quando partecipi a un’asta e la perdi, peschi 1 carta. Con 2 copie peschi 2 carte e ne tieni 1; con 3 o più copie ne peschi 3 e ne tieni 1. Le carte non tenute vanno negli scarti.</w:t>
            </w:r>
          </w:p>
        </w:tc>
      </w:tr>
      <w:tr>
        <w:tc>
          <w:tcPr>
            <w:tcW w:type="dxa" w:w="800"/>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pPr>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c>
          <w:tcPr>
            <w:tcW w:type="dxa" w:w="1500"/>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r>
              <w:rPr>
                <w:b/>
                <w:bCs/>
              </w:rPr>
              <w:t xml:space="preserve">Sottobanco</w:t>
            </w:r>
          </w:p>
        </w:tc>
        <w:tc>
          <w:tcPr>
            <w:tcW w:type="dxa" w:w="1300"/>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r>
              <w:t xml:space="preserve">Mercato</w:t>
            </w:r>
          </w:p>
        </w:tc>
        <w:tc>
          <w:tcPr>
            <w:tcW w:type="dxa" w:w="5426"/>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r>
              <w:t xml:space="preserve">Una volta per giornata, in un contratto puoi sostituire 1 pesce richiesto con 2 pesci uguali di un altro tipo.</w:t>
            </w:r>
          </w:p>
        </w:tc>
      </w:tr>
      <w:tr>
        <w:tc>
          <w:tcPr>
            <w:tcW w:type="dxa" w:w="800"/>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pPr>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c>
          <w:tcPr>
            <w:tcW w:type="dxa" w:w="1500"/>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r>
              <w:rPr>
                <w:b/>
                <w:bCs/>
              </w:rPr>
              <w:t xml:space="preserve">La Congrega</w:t>
            </w:r>
          </w:p>
        </w:tc>
        <w:tc>
          <w:tcPr>
            <w:tcW w:type="dxa" w:w="1300"/>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r>
              <w:t xml:space="preserve">Mercato</w:t>
            </w:r>
          </w:p>
        </w:tc>
        <w:tc>
          <w:tcPr>
            <w:tcW w:type="dxa" w:w="5426"/>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r>
              <w:t xml:space="preserve">Quando installi la prima, scegli un tipo di pesce e segnalo con il segnalino Favorito. Ogni contratto che richiede quel pesce rende +2 Ducati, +1 per ogni altra carta La Congrega.</w:t>
            </w:r>
          </w:p>
        </w:tc>
      </w:tr>
      <w:tr>
        <w:tc>
          <w:tcPr>
            <w:tcW w:type="dxa" w:w="800"/>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pPr>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c>
          <w:tcPr>
            <w:tcW w:type="dxa" w:w="1500"/>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r>
              <w:rPr>
                <w:b/>
                <w:bCs/>
              </w:rPr>
              <w:t xml:space="preserve">Mercante (Ancora)</w:t>
            </w:r>
          </w:p>
        </w:tc>
        <w:tc>
          <w:tcPr>
            <w:tcW w:type="dxa" w:w="1300"/>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r>
              <w:t xml:space="preserve">Bilancia</w:t>
            </w:r>
          </w:p>
        </w:tc>
        <w:tc>
          <w:tcPr>
            <w:tcW w:type="dxa" w:w="5426"/>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r>
              <w:t xml:space="preserve">A fine giornata, +2 Ducati per ogni carta Ancora installata.</w:t>
            </w:r>
          </w:p>
        </w:tc>
      </w:tr>
      <w:tr>
        <w:tc>
          <w:tcPr>
            <w:tcW w:type="dxa" w:w="800"/>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pPr>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c>
          <w:tcPr>
            <w:tcW w:type="dxa" w:w="1500"/>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r>
              <w:rPr>
                <w:b/>
                <w:bCs/>
              </w:rPr>
              <w:t xml:space="preserve">Mercante (Asta)</w:t>
            </w:r>
          </w:p>
        </w:tc>
        <w:tc>
          <w:tcPr>
            <w:tcW w:type="dxa" w:w="1300"/>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r>
              <w:t xml:space="preserve">Bilancia</w:t>
            </w:r>
          </w:p>
        </w:tc>
        <w:tc>
          <w:tcPr>
            <w:tcW w:type="dxa" w:w="5426"/>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r>
              <w:t xml:space="preserve">A fine giornata, +2 Ducati per ogni carta Asta installata.</w:t>
            </w:r>
          </w:p>
        </w:tc>
      </w:tr>
      <w:tr>
        <w:tc>
          <w:tcPr>
            <w:tcW w:type="dxa" w:w="800"/>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pPr>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c>
          <w:tcPr>
            <w:tcW w:type="dxa" w:w="1500"/>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r>
              <w:rPr>
                <w:b/>
                <w:bCs/>
              </w:rPr>
              <w:t xml:space="preserve">Mercante (Mercato)</w:t>
            </w:r>
          </w:p>
        </w:tc>
        <w:tc>
          <w:tcPr>
            <w:tcW w:type="dxa" w:w="1300"/>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r>
              <w:t xml:space="preserve">Bilancia</w:t>
            </w:r>
          </w:p>
        </w:tc>
        <w:tc>
          <w:tcPr>
            <w:tcW w:type="dxa" w:w="5426"/>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r>
              <w:t xml:space="preserve">A fine giornata, +2 Ducati per ogni carta Mercato installata.</w:t>
            </w:r>
          </w:p>
        </w:tc>
      </w:tr>
      <w:tr>
        <w:tc>
          <w:tcPr>
            <w:tcW w:type="dxa" w:w="800"/>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pPr>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c>
          <w:tcPr>
            <w:tcW w:type="dxa" w:w="1500"/>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r>
              <w:rPr>
                <w:b/>
                <w:bCs/>
              </w:rPr>
              <w:t xml:space="preserve">Mercante (Bilancia)</w:t>
            </w:r>
          </w:p>
        </w:tc>
        <w:tc>
          <w:tcPr>
            <w:tcW w:type="dxa" w:w="1300"/>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r>
              <w:t xml:space="preserve">Bilancia</w:t>
            </w:r>
          </w:p>
        </w:tc>
        <w:tc>
          <w:tcPr>
            <w:tcW w:type="dxa" w:w="5426"/>
            <w:tcBorders>
              <w:top w:val="single" w:color="C9BFA8" w:sz="4"/>
              <w:left w:val="single" w:color="C9BFA8" w:sz="4"/>
              <w:bottom w:val="single" w:color="C9BFA8" w:sz="4"/>
              <w:right w:val="single" w:color="C9BFA8" w:sz="4"/>
            </w:tcBorders>
            <w:tcMar>
              <w:top w:type="dxa" w:w="60"/>
              <w:left w:type="dxa" w:w="100"/>
              <w:bottom w:type="dxa" w:w="60"/>
              <w:right w:type="dxa" w:w="100"/>
            </w:tcMar>
            <w:vAlign w:val="center"/>
          </w:tcPr>
          <w:p>
            <w:r>
              <w:t xml:space="preserve">A fine giornata, +2 Ducati per ogni altra carta Bilancia installata.</w:t>
            </w:r>
          </w:p>
        </w:tc>
      </w:tr>
    </w:tbl>
    <w:p>
      <w:pPr>
        <w:pStyle w:val="Heading1"/>
      </w:pPr>
      <w:r>
        <w:t xml:space="preserve">Fine della partita</w:t>
      </w:r>
    </w:p>
    <w:p>
      <w:pPr>
        <w:spacing w:after="100"/>
      </w:pPr>
      <w:r>
        <w:t xml:space="preserve">Dopo la Fase 4 della quarta giornata vince chi ha più Ducati. In caso di parità vince chi ha più migliorie installate; se la parità resta, la vittoria è condivisa.</w:t>
      </w:r>
    </w:p>
    <w:sectPr>
      <w:footerReference w:type="default" r:id="rId7"/>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Pescaria – Regolamento · pagina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A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Georgia" w:cs="Georgia" w:eastAsia="Georgia" w:hAnsi="Georgia"/>
      <w:b/>
      <w:bCs/>
      <w:color w:val="9E2A2B"/>
      <w:sz w:val="28"/>
      <w:szCs w:val="28"/>
    </w:rPr>
  </w:style>
  <w:style w:type="paragraph" w:styleId="Heading2">
    <w:name w:val="Heading 2"/>
    <w:basedOn w:val="Normal"/>
    <w:next w:val="Normal"/>
    <w:qFormat/>
    <w:pPr>
      <w:keepNext/>
      <w:spacing w:after="80" w:before="200"/>
      <w:outlineLvl w:val="1"/>
    </w:pPr>
    <w:rPr>
      <w:rFonts w:ascii="Arial" w:cs="Arial" w:eastAsia="Arial" w:hAnsi="Arial"/>
      <w:b/>
      <w:bCs/>
      <w:color w:val="2E4A5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ca3d02db4fe6610dcdab2fef47394d48d857d8f.png"/><Relationship Id="rId9" Type="http://schemas.openxmlformats.org/officeDocument/2006/relationships/image" Target="media/71e9b85a9a0666c39b5909bfa777c8e920dd5cab.png"/><Relationship Id="rId10" Type="http://schemas.openxmlformats.org/officeDocument/2006/relationships/image" Target="media/49a865959c6b27526268218221609c397559ecc8.png"/><Relationship Id="rId11" Type="http://schemas.openxmlformats.org/officeDocument/2006/relationships/image" Target="media/aa48710ed19be768fd3b105343f13d8991c291b8.png"/><Relationship Id="rId12" Type="http://schemas.openxmlformats.org/officeDocument/2006/relationships/image" Target="media/4da0e0360cf6b93ff20fb12ba9b936efa68e216a.png"/><Relationship Id="rId13" Type="http://schemas.openxmlformats.org/officeDocument/2006/relationships/image" Target="media/4b9c85bd6e376eecced0d1f53fad470650ca068c.png"/><Relationship Id="rId14" Type="http://schemas.openxmlformats.org/officeDocument/2006/relationships/image" Target="media/eb74b1f54cb100e266d83b3cf1bea884c6066563.png"/><Relationship Id="rId15" Type="http://schemas.openxmlformats.org/officeDocument/2006/relationships/image" Target="media/fee317092c2ce5853bd595ddf51eb85678fd7c73.png"/><Relationship Id="rId16" Type="http://schemas.openxmlformats.org/officeDocument/2006/relationships/image" Target="media/ba0f308cc9f1e25d239e6ea4314ffc1a69a509ca.png"/><Relationship Id="rId17" Type="http://schemas.openxmlformats.org/officeDocument/2006/relationships/image" Target="media/90627aea1925ee46174d96ca90458ed431516b68.png"/><Relationship Id="rId18" Type="http://schemas.openxmlformats.org/officeDocument/2006/relationships/image" Target="media/4398a033467827b8a4e7bab6a34956a65436dca7.png"/><Relationship Id="rId19" Type="http://schemas.openxmlformats.org/officeDocument/2006/relationships/image" Target="media/b5dc918d044af0aec47a3d0ab1727900bdd69473.png"/><Relationship Id="rId20" Type="http://schemas.openxmlformats.org/officeDocument/2006/relationships/image" Target="media/f1a267106420d3067d76ad5c7a9b108b88a95bdf.png"/><Relationship Id="rId21" Type="http://schemas.openxmlformats.org/officeDocument/2006/relationships/image" Target="media/5bd42d69cacde41b4733cc618558272d2cbf5ac2.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Pescaria – Regolamento</dc:title>
  <dc:creator>Daniele Sartori</dc:creator>
  <cp:lastModifiedBy>Un-named</cp:lastModifiedBy>
  <cp:revision>1</cp:revision>
  <dcterms:created xsi:type="dcterms:W3CDTF">2026-09-24T11:20:40.945Z</dcterms:created>
  <dcterms:modified xsi:type="dcterms:W3CDTF">2026-09-24T11:20:40.949Z</dcterms:modified>
</cp:coreProperties>
</file>

<file path=docProps/custom.xml><?xml version="1.0" encoding="utf-8"?>
<Properties xmlns="http://schemas.openxmlformats.org/officeDocument/2006/custom-properties" xmlns:vt="http://schemas.openxmlformats.org/officeDocument/2006/docPropsVTypes"/>
</file>