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F1923"/>
          <w:sz w:val="52"/>
        </w:rPr>
        <w:t>AI-Assisted Website Build SOP</w:t>
      </w:r>
    </w:p>
    <w:p>
      <w:pPr>
        <w:spacing w:after="240"/>
      </w:pPr>
      <w:r>
        <w:rPr>
          <w:color w:val="1F4D78"/>
          <w:sz w:val="24"/>
        </w:rPr>
        <w:t>Technical manual for planning, designing, securing, launching, and handing off modern web builds</w:t>
      </w:r>
    </w:p>
    <w:p>
      <w:pPr>
        <w:spacing w:after="280"/>
      </w:pPr>
      <w:r>
        <w:rPr>
          <w:i/>
          <w:color w:val="5A626E"/>
          <w:sz w:val="20"/>
        </w:rPr>
        <w:t>Built from the ISKCON Nairobi website workflow, repository structure, deployment history, and production lessons learned.</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939"/>
        <w:gridCol w:w="4939"/>
      </w:tblGrid>
      <w:tr>
        <w:trPr>
          <w:tblHeader w:val="true"/>
        </w:trPr>
        <w:tc>
          <w:tcPr>
            <w:tcW w:type="dxa" w:w="2448"/>
            <w:shd w:fill="E8EEF5"/>
          </w:tcPr>
          <w:p>
            <w:pPr>
              <w:spacing w:after="0"/>
            </w:pPr>
            <w:r>
              <w:rPr>
                <w:b/>
                <w:color w:val="1F4D78"/>
                <w:sz w:val="18"/>
              </w:rPr>
              <w:t>Use this when</w:t>
            </w:r>
          </w:p>
        </w:tc>
        <w:tc>
          <w:tcPr>
            <w:tcW w:type="dxa" w:w="6912"/>
            <w:shd w:fill="E8EEF5"/>
          </w:tcPr>
          <w:p>
            <w:pPr>
              <w:spacing w:after="0"/>
            </w:pPr>
            <w:r>
              <w:rPr>
                <w:b/>
                <w:color w:val="1F4D78"/>
                <w:sz w:val="18"/>
              </w:rPr>
              <w:t>Expected result</w:t>
            </w:r>
          </w:p>
        </w:tc>
      </w:tr>
      <w:tr>
        <w:tc>
          <w:tcPr>
            <w:tcW w:type="dxa" w:w="2448"/>
            <w:vAlign w:val="top"/>
          </w:tcPr>
          <w:p>
            <w:pPr>
              <w:spacing w:after="0"/>
            </w:pPr>
            <w:r>
              <w:rPr>
                <w:sz w:val="18"/>
              </w:rPr>
              <w:t>Starting a new build</w:t>
            </w:r>
          </w:p>
        </w:tc>
        <w:tc>
          <w:tcPr>
            <w:tcW w:type="dxa" w:w="6912"/>
            <w:vAlign w:val="top"/>
          </w:tcPr>
          <w:p>
            <w:pPr>
              <w:spacing w:after="0"/>
            </w:pPr>
            <w:r>
              <w:rPr>
                <w:sz w:val="18"/>
              </w:rPr>
              <w:t>A clear order of requests for AI: brief, research, sitemap, design system, content, APIs, security, QA, deployment, and handoff.</w:t>
            </w:r>
          </w:p>
        </w:tc>
      </w:tr>
      <w:tr>
        <w:tc>
          <w:tcPr>
            <w:tcW w:type="dxa" w:w="2448"/>
            <w:vAlign w:val="top"/>
          </w:tcPr>
          <w:p>
            <w:pPr>
              <w:spacing w:after="0"/>
            </w:pPr>
            <w:r>
              <w:rPr>
                <w:sz w:val="18"/>
              </w:rPr>
              <w:t>Auditing an existing build</w:t>
            </w:r>
          </w:p>
        </w:tc>
        <w:tc>
          <w:tcPr>
            <w:tcW w:type="dxa" w:w="6912"/>
            <w:vAlign w:val="top"/>
          </w:tcPr>
          <w:p>
            <w:pPr>
              <w:spacing w:after="0"/>
            </w:pPr>
            <w:r>
              <w:rPr>
                <w:sz w:val="18"/>
              </w:rPr>
              <w:t>A checklist for layout, mobile behavior, source control, environment variables, forms, privacy, indexing, and hosting.</w:t>
            </w:r>
          </w:p>
        </w:tc>
      </w:tr>
    </w:tbl>
    <w:p>
      <w:pPr>
        <w:spacing w:after="80"/>
      </w:pPr>
    </w:p>
    <w:p>
      <w:pPr>
        <w:pStyle w:val="Heading1"/>
      </w:pPr>
      <w:r>
        <w:t>1. Manual Overview</w:t>
      </w:r>
    </w:p>
    <w:p>
      <w:r>
        <w:rPr>
          <w:b w:val="0"/>
          <w:i w:val="0"/>
        </w:rPr>
        <w:t>This SOP is a reusable operating manual for AI-assisted website builds. It is written for a client-facing production project where design quality, content accuracy, secure integrations, mobile performance, SEO, and clean handoff all matter.</w:t>
      </w:r>
    </w:p>
    <w:p>
      <w:pPr>
        <w:pStyle w:val="ListBullet"/>
        <w:spacing w:after="80"/>
      </w:pPr>
      <w:r>
        <w:t>Primary outcome: a finished site that is attractive, usable, secure, indexable, maintainable, and deployable without hidden cleanup debt.</w:t>
      </w:r>
    </w:p>
    <w:p>
      <w:pPr>
        <w:pStyle w:val="ListBullet"/>
        <w:spacing w:after="80"/>
      </w:pPr>
      <w:r>
        <w:t>Secondary outcome: a clean repository future developers can understand quickly, with design decisions documented and production secrets kept outside git.</w:t>
      </w:r>
    </w:p>
    <w:p>
      <w:pPr>
        <w:pStyle w:val="ListBullet"/>
        <w:spacing w:after="80"/>
      </w:pPr>
      <w:r>
        <w:t>Working assumption: AI is used as a senior implementation partner, but the human owner remains responsible for factual approval, brand taste, compliance sign-off, and access to production systems.</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878"/>
      </w:tblGrid>
      <w:tr>
        <w:tc>
          <w:tcPr>
            <w:tcW w:type="dxa" w:w="9878"/>
            <w:shd w:fill="E8F1E6"/>
          </w:tcPr>
          <w:p>
            <w:pPr>
              <w:spacing w:after="60"/>
            </w:pPr>
            <w:r>
              <w:rPr>
                <w:b/>
                <w:color w:val="1F4D78"/>
              </w:rPr>
              <w:t>Core lesson from the Nairobi build</w:t>
            </w:r>
          </w:p>
          <w:p>
            <w:pPr>
              <w:spacing w:after="0"/>
            </w:pPr>
            <w:r>
              <w:t>Do not let the build proceed as a stream of isolated edits. Establish brand, spacing, page hierarchy, assets, content rules, security posture, and deployment rules early. Then every later request can be judged against those standards.</w:t>
            </w:r>
          </w:p>
        </w:tc>
      </w:tr>
    </w:tbl>
    <w:p>
      <w:pPr>
        <w:spacing w:after="40"/>
      </w:pPr>
    </w:p>
    <w:p>
      <w:pPr>
        <w:pStyle w:val="Heading1"/>
      </w:pPr>
      <w:r>
        <w:t>2. Recommended Build Order</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93"/>
        <w:gridCol w:w="3293"/>
        <w:gridCol w:w="3293"/>
      </w:tblGrid>
      <w:tr>
        <w:trPr>
          <w:tblHeader w:val="true"/>
        </w:trPr>
        <w:tc>
          <w:tcPr>
            <w:tcW w:type="dxa" w:w="1655"/>
            <w:shd w:fill="E8EEF5"/>
          </w:tcPr>
          <w:p>
            <w:pPr>
              <w:spacing w:after="0"/>
            </w:pPr>
            <w:r>
              <w:rPr>
                <w:b/>
                <w:color w:val="1F4D78"/>
                <w:sz w:val="18"/>
              </w:rPr>
              <w:t>Phase</w:t>
            </w:r>
          </w:p>
        </w:tc>
        <w:tc>
          <w:tcPr>
            <w:tcW w:type="dxa" w:w="3600"/>
            <w:shd w:fill="E8EEF5"/>
          </w:tcPr>
          <w:p>
            <w:pPr>
              <w:spacing w:after="0"/>
            </w:pPr>
            <w:r>
              <w:rPr>
                <w:b/>
                <w:color w:val="1F4D78"/>
                <w:sz w:val="18"/>
              </w:rPr>
              <w:t>Main question to answer</w:t>
            </w:r>
          </w:p>
        </w:tc>
        <w:tc>
          <w:tcPr>
            <w:tcW w:type="dxa" w:w="4104"/>
            <w:shd w:fill="E8EEF5"/>
          </w:tcPr>
          <w:p>
            <w:pPr>
              <w:spacing w:after="0"/>
            </w:pPr>
            <w:r>
              <w:rPr>
                <w:b/>
                <w:color w:val="1F4D78"/>
                <w:sz w:val="18"/>
              </w:rPr>
              <w:t>Concrete output</w:t>
            </w:r>
          </w:p>
        </w:tc>
      </w:tr>
      <w:tr>
        <w:tc>
          <w:tcPr>
            <w:tcW w:type="dxa" w:w="1655"/>
            <w:vAlign w:val="top"/>
          </w:tcPr>
          <w:p>
            <w:pPr>
              <w:spacing w:after="0"/>
            </w:pPr>
            <w:r>
              <w:rPr>
                <w:sz w:val="18"/>
              </w:rPr>
              <w:t>0. Project intake</w:t>
            </w:r>
          </w:p>
        </w:tc>
        <w:tc>
          <w:tcPr>
            <w:tcW w:type="dxa" w:w="3600"/>
            <w:vAlign w:val="top"/>
          </w:tcPr>
          <w:p>
            <w:pPr>
              <w:spacing w:after="0"/>
            </w:pPr>
            <w:r>
              <w:rPr>
                <w:sz w:val="18"/>
              </w:rPr>
              <w:t>What is being built, for whom, and what counts as complete?</w:t>
            </w:r>
          </w:p>
        </w:tc>
        <w:tc>
          <w:tcPr>
            <w:tcW w:type="dxa" w:w="4104"/>
            <w:vAlign w:val="top"/>
          </w:tcPr>
          <w:p>
            <w:pPr>
              <w:spacing w:after="0"/>
            </w:pPr>
            <w:r>
              <w:rPr>
                <w:sz w:val="18"/>
              </w:rPr>
              <w:t>Decision brief, audience notes, success criteria, constraints, access list.</w:t>
            </w:r>
          </w:p>
        </w:tc>
      </w:tr>
      <w:tr>
        <w:tc>
          <w:tcPr>
            <w:tcW w:type="dxa" w:w="1655"/>
            <w:vAlign w:val="top"/>
          </w:tcPr>
          <w:p>
            <w:pPr>
              <w:spacing w:after="0"/>
            </w:pPr>
            <w:r>
              <w:rPr>
                <w:sz w:val="18"/>
              </w:rPr>
              <w:t>1. Research and content inventory</w:t>
            </w:r>
          </w:p>
        </w:tc>
        <w:tc>
          <w:tcPr>
            <w:tcW w:type="dxa" w:w="3600"/>
            <w:vAlign w:val="top"/>
          </w:tcPr>
          <w:p>
            <w:pPr>
              <w:spacing w:after="0"/>
            </w:pPr>
            <w:r>
              <w:rPr>
                <w:sz w:val="18"/>
              </w:rPr>
              <w:t>What must be true, sourced, legal, and culturally correct?</w:t>
            </w:r>
          </w:p>
        </w:tc>
        <w:tc>
          <w:tcPr>
            <w:tcW w:type="dxa" w:w="4104"/>
            <w:vAlign w:val="top"/>
          </w:tcPr>
          <w:p>
            <w:pPr>
              <w:spacing w:after="0"/>
            </w:pPr>
            <w:r>
              <w:rPr>
                <w:sz w:val="18"/>
              </w:rPr>
              <w:t>Source map, copy bank, legal/compliance needs, image inventory.</w:t>
            </w:r>
          </w:p>
        </w:tc>
      </w:tr>
      <w:tr>
        <w:tc>
          <w:tcPr>
            <w:tcW w:type="dxa" w:w="1655"/>
            <w:vAlign w:val="top"/>
          </w:tcPr>
          <w:p>
            <w:pPr>
              <w:spacing w:after="0"/>
            </w:pPr>
            <w:r>
              <w:rPr>
                <w:sz w:val="18"/>
              </w:rPr>
              <w:t>2. Information architecture</w:t>
            </w:r>
          </w:p>
        </w:tc>
        <w:tc>
          <w:tcPr>
            <w:tcW w:type="dxa" w:w="3600"/>
            <w:vAlign w:val="top"/>
          </w:tcPr>
          <w:p>
            <w:pPr>
              <w:spacing w:after="0"/>
            </w:pPr>
            <w:r>
              <w:rPr>
                <w:sz w:val="18"/>
              </w:rPr>
              <w:t>What pages, sections, routes, and CTAs are needed?</w:t>
            </w:r>
          </w:p>
        </w:tc>
        <w:tc>
          <w:tcPr>
            <w:tcW w:type="dxa" w:w="4104"/>
            <w:vAlign w:val="top"/>
          </w:tcPr>
          <w:p>
            <w:pPr>
              <w:spacing w:after="0"/>
            </w:pPr>
            <w:r>
              <w:rPr>
                <w:sz w:val="18"/>
              </w:rPr>
              <w:t>Sitemap, route list, navigation model, homepage section order.</w:t>
            </w:r>
          </w:p>
        </w:tc>
      </w:tr>
      <w:tr>
        <w:tc>
          <w:tcPr>
            <w:tcW w:type="dxa" w:w="1655"/>
            <w:vAlign w:val="top"/>
          </w:tcPr>
          <w:p>
            <w:pPr>
              <w:spacing w:after="0"/>
            </w:pPr>
            <w:r>
              <w:rPr>
                <w:sz w:val="18"/>
              </w:rPr>
              <w:t>3. Brand and design system</w:t>
            </w:r>
          </w:p>
        </w:tc>
        <w:tc>
          <w:tcPr>
            <w:tcW w:type="dxa" w:w="3600"/>
            <w:vAlign w:val="top"/>
          </w:tcPr>
          <w:p>
            <w:pPr>
              <w:spacing w:after="0"/>
            </w:pPr>
            <w:r>
              <w:rPr>
                <w:sz w:val="18"/>
              </w:rPr>
              <w:t>What should the site feel like and how should spacing behave?</w:t>
            </w:r>
          </w:p>
        </w:tc>
        <w:tc>
          <w:tcPr>
            <w:tcW w:type="dxa" w:w="4104"/>
            <w:vAlign w:val="top"/>
          </w:tcPr>
          <w:p>
            <w:pPr>
              <w:spacing w:after="0"/>
            </w:pPr>
            <w:r>
              <w:rPr>
                <w:sz w:val="18"/>
              </w:rPr>
              <w:t>Tokens, type system, section presets, card rules, image crop rules.</w:t>
            </w:r>
          </w:p>
        </w:tc>
      </w:tr>
      <w:tr>
        <w:tc>
          <w:tcPr>
            <w:tcW w:type="dxa" w:w="1655"/>
            <w:vAlign w:val="top"/>
          </w:tcPr>
          <w:p>
            <w:pPr>
              <w:spacing w:after="0"/>
            </w:pPr>
            <w:r>
              <w:rPr>
                <w:sz w:val="18"/>
              </w:rPr>
              <w:t>4. Core build</w:t>
            </w:r>
          </w:p>
        </w:tc>
        <w:tc>
          <w:tcPr>
            <w:tcW w:type="dxa" w:w="3600"/>
            <w:vAlign w:val="top"/>
          </w:tcPr>
          <w:p>
            <w:pPr>
              <w:spacing w:after="0"/>
            </w:pPr>
            <w:r>
              <w:rPr>
                <w:sz w:val="18"/>
              </w:rPr>
              <w:t>Can the main journey work without integrations yet?</w:t>
            </w:r>
          </w:p>
        </w:tc>
        <w:tc>
          <w:tcPr>
            <w:tcW w:type="dxa" w:w="4104"/>
            <w:vAlign w:val="top"/>
          </w:tcPr>
          <w:p>
            <w:pPr>
              <w:spacing w:after="0"/>
            </w:pPr>
            <w:r>
              <w:rPr>
                <w:sz w:val="18"/>
              </w:rPr>
              <w:t>Homepage, shared layout, navigation, footer, core pages.</w:t>
            </w:r>
          </w:p>
        </w:tc>
      </w:tr>
      <w:tr>
        <w:tc>
          <w:tcPr>
            <w:tcW w:type="dxa" w:w="1655"/>
            <w:vAlign w:val="top"/>
          </w:tcPr>
          <w:p>
            <w:pPr>
              <w:spacing w:after="0"/>
            </w:pPr>
            <w:r>
              <w:rPr>
                <w:sz w:val="18"/>
              </w:rPr>
              <w:t>5. Content-rich pages</w:t>
            </w:r>
          </w:p>
        </w:tc>
        <w:tc>
          <w:tcPr>
            <w:tcW w:type="dxa" w:w="3600"/>
            <w:vAlign w:val="top"/>
          </w:tcPr>
          <w:p>
            <w:pPr>
              <w:spacing w:after="0"/>
            </w:pPr>
            <w:r>
              <w:rPr>
                <w:sz w:val="18"/>
              </w:rPr>
              <w:t>Can every page stand alone with proper metadata and mobile spacing?</w:t>
            </w:r>
          </w:p>
        </w:tc>
        <w:tc>
          <w:tcPr>
            <w:tcW w:type="dxa" w:w="4104"/>
            <w:vAlign w:val="top"/>
          </w:tcPr>
          <w:p>
            <w:pPr>
              <w:spacing w:after="0"/>
            </w:pPr>
            <w:r>
              <w:rPr>
                <w:sz w:val="18"/>
              </w:rPr>
              <w:t>Secondary pages, blog, festival pages, legal pages, gallery.</w:t>
            </w:r>
          </w:p>
        </w:tc>
      </w:tr>
      <w:tr>
        <w:tc>
          <w:tcPr>
            <w:tcW w:type="dxa" w:w="1655"/>
            <w:vAlign w:val="top"/>
          </w:tcPr>
          <w:p>
            <w:pPr>
              <w:spacing w:after="0"/>
            </w:pPr>
            <w:r>
              <w:rPr>
                <w:sz w:val="18"/>
              </w:rPr>
              <w:t>6. APIs and data</w:t>
            </w:r>
          </w:p>
        </w:tc>
        <w:tc>
          <w:tcPr>
            <w:tcW w:type="dxa" w:w="3600"/>
            <w:vAlign w:val="top"/>
          </w:tcPr>
          <w:p>
            <w:pPr>
              <w:spacing w:after="0"/>
            </w:pPr>
            <w:r>
              <w:rPr>
                <w:sz w:val="18"/>
              </w:rPr>
              <w:t>What forms, sheets, notifications, and analytics are needed?</w:t>
            </w:r>
          </w:p>
        </w:tc>
        <w:tc>
          <w:tcPr>
            <w:tcW w:type="dxa" w:w="4104"/>
            <w:vAlign w:val="top"/>
          </w:tcPr>
          <w:p>
            <w:pPr>
              <w:spacing w:after="0"/>
            </w:pPr>
            <w:r>
              <w:rPr>
                <w:sz w:val="18"/>
              </w:rPr>
              <w:t>Server routes, schemas, validation, env variables, tests.</w:t>
            </w:r>
          </w:p>
        </w:tc>
      </w:tr>
      <w:tr>
        <w:tc>
          <w:tcPr>
            <w:tcW w:type="dxa" w:w="1655"/>
            <w:vAlign w:val="top"/>
          </w:tcPr>
          <w:p>
            <w:pPr>
              <w:spacing w:after="0"/>
            </w:pPr>
            <w:r>
              <w:rPr>
                <w:sz w:val="18"/>
              </w:rPr>
              <w:t>7. Security and privacy</w:t>
            </w:r>
          </w:p>
        </w:tc>
        <w:tc>
          <w:tcPr>
            <w:tcW w:type="dxa" w:w="3600"/>
            <w:vAlign w:val="top"/>
          </w:tcPr>
          <w:p>
            <w:pPr>
              <w:spacing w:after="0"/>
            </w:pPr>
            <w:r>
              <w:rPr>
                <w:sz w:val="18"/>
              </w:rPr>
              <w:t>What can be abused, leaked, indexed wrong, or spammed?</w:t>
            </w:r>
          </w:p>
        </w:tc>
        <w:tc>
          <w:tcPr>
            <w:tcW w:type="dxa" w:w="4104"/>
            <w:vAlign w:val="top"/>
          </w:tcPr>
          <w:p>
            <w:pPr>
              <w:spacing w:after="0"/>
            </w:pPr>
            <w:r>
              <w:rPr>
                <w:sz w:val="18"/>
              </w:rPr>
              <w:t>Headers, rate limits, input guards, PII policy, dependency audit.</w:t>
            </w:r>
          </w:p>
        </w:tc>
      </w:tr>
      <w:tr>
        <w:tc>
          <w:tcPr>
            <w:tcW w:type="dxa" w:w="1655"/>
            <w:vAlign w:val="top"/>
          </w:tcPr>
          <w:p>
            <w:pPr>
              <w:spacing w:after="0"/>
            </w:pPr>
            <w:r>
              <w:rPr>
                <w:sz w:val="18"/>
              </w:rPr>
              <w:t>8. PWA, SEO, and indexing</w:t>
            </w:r>
          </w:p>
        </w:tc>
        <w:tc>
          <w:tcPr>
            <w:tcW w:type="dxa" w:w="3600"/>
            <w:vAlign w:val="top"/>
          </w:tcPr>
          <w:p>
            <w:pPr>
              <w:spacing w:after="0"/>
            </w:pPr>
            <w:r>
              <w:rPr>
                <w:sz w:val="18"/>
              </w:rPr>
              <w:t>Can users install, share, search, and receive notices properly?</w:t>
            </w:r>
          </w:p>
        </w:tc>
        <w:tc>
          <w:tcPr>
            <w:tcW w:type="dxa" w:w="4104"/>
            <w:vAlign w:val="top"/>
          </w:tcPr>
          <w:p>
            <w:pPr>
              <w:spacing w:after="0"/>
            </w:pPr>
            <w:r>
              <w:rPr>
                <w:sz w:val="18"/>
              </w:rPr>
              <w:t>Manifest, icons, service worker, sitemap, robots, OG images.</w:t>
            </w:r>
          </w:p>
        </w:tc>
      </w:tr>
      <w:tr>
        <w:tc>
          <w:tcPr>
            <w:tcW w:type="dxa" w:w="1655"/>
            <w:vAlign w:val="top"/>
          </w:tcPr>
          <w:p>
            <w:pPr>
              <w:spacing w:after="0"/>
            </w:pPr>
            <w:r>
              <w:rPr>
                <w:sz w:val="18"/>
              </w:rPr>
              <w:t>9. QA and deployment</w:t>
            </w:r>
          </w:p>
        </w:tc>
        <w:tc>
          <w:tcPr>
            <w:tcW w:type="dxa" w:w="3600"/>
            <w:vAlign w:val="top"/>
          </w:tcPr>
          <w:p>
            <w:pPr>
              <w:spacing w:after="0"/>
            </w:pPr>
            <w:r>
              <w:rPr>
                <w:sz w:val="18"/>
              </w:rPr>
              <w:t>Does the site work across mobile, desktop, orientation, and production?</w:t>
            </w:r>
          </w:p>
        </w:tc>
        <w:tc>
          <w:tcPr>
            <w:tcW w:type="dxa" w:w="4104"/>
            <w:vAlign w:val="top"/>
          </w:tcPr>
          <w:p>
            <w:pPr>
              <w:spacing w:after="0"/>
            </w:pPr>
            <w:r>
              <w:rPr>
                <w:sz w:val="18"/>
              </w:rPr>
              <w:t>Build pass, visual QA, form tests, Vercel/Cloudflare deploy, post-launch checks.</w:t>
            </w:r>
          </w:p>
        </w:tc>
      </w:tr>
      <w:tr>
        <w:tc>
          <w:tcPr>
            <w:tcW w:type="dxa" w:w="1655"/>
            <w:vAlign w:val="top"/>
          </w:tcPr>
          <w:p>
            <w:pPr>
              <w:spacing w:after="0"/>
            </w:pPr>
            <w:r>
              <w:rPr>
                <w:sz w:val="18"/>
              </w:rPr>
              <w:t>10. Handoff</w:t>
            </w:r>
          </w:p>
        </w:tc>
        <w:tc>
          <w:tcPr>
            <w:tcW w:type="dxa" w:w="3600"/>
            <w:vAlign w:val="top"/>
          </w:tcPr>
          <w:p>
            <w:pPr>
              <w:spacing w:after="0"/>
            </w:pPr>
            <w:r>
              <w:rPr>
                <w:sz w:val="18"/>
              </w:rPr>
              <w:t>Can another developer maintain this without the original chat?</w:t>
            </w:r>
          </w:p>
        </w:tc>
        <w:tc>
          <w:tcPr>
            <w:tcW w:type="dxa" w:w="4104"/>
            <w:vAlign w:val="top"/>
          </w:tcPr>
          <w:p>
            <w:pPr>
              <w:spacing w:after="0"/>
            </w:pPr>
            <w:r>
              <w:rPr>
                <w:sz w:val="18"/>
              </w:rPr>
              <w:t>README, design guide, content guide, asset sources, runbooks, clean repo.</w:t>
            </w:r>
          </w:p>
        </w:tc>
      </w:tr>
    </w:tbl>
    <w:p>
      <w:pPr>
        <w:spacing w:after="80"/>
      </w:pPr>
    </w:p>
    <w:p>
      <w:pPr>
        <w:pStyle w:val="Heading1"/>
      </w:pPr>
      <w:r>
        <w:t>3. Project Intake SOP</w:t>
      </w:r>
    </w:p>
    <w:p>
      <w:r>
        <w:rPr>
          <w:b w:val="0"/>
          <w:i w:val="0"/>
        </w:rPr>
        <w:t>Start every build with a structured brief. If the brief is weak, the AI will still produce something, but later edits become expensive because the design system and content architecture were guessed.</w:t>
      </w:r>
    </w:p>
    <w:p>
      <w:pPr>
        <w:pStyle w:val="Heading2"/>
      </w:pPr>
      <w:r>
        <w:t>3.1 Intake checklist</w:t>
      </w:r>
    </w:p>
    <w:p>
      <w:pPr>
        <w:pStyle w:val="ListBullet"/>
        <w:spacing w:after="80"/>
      </w:pPr>
      <w:r>
        <w:t>Define the primary audience, secondary audience, and highest-frequency device. For Nairobi, mobile became the design priority.</w:t>
      </w:r>
    </w:p>
    <w:p>
      <w:pPr>
        <w:pStyle w:val="ListBullet"/>
        <w:spacing w:after="80"/>
      </w:pPr>
      <w:r>
        <w:t>Name the top actions users must take: visit, learn, donate, register, contact, install, subscribe, read, or share.</w:t>
      </w:r>
    </w:p>
    <w:p>
      <w:pPr>
        <w:pStyle w:val="ListBullet"/>
        <w:spacing w:after="80"/>
      </w:pPr>
      <w:r>
        <w:t>List non-negotiable brand assets: official logo, colors, founder imagery, photography, event graphics, legal copy.</w:t>
      </w:r>
    </w:p>
    <w:p>
      <w:pPr>
        <w:pStyle w:val="ListBullet"/>
        <w:spacing w:after="80"/>
      </w:pPr>
      <w:r>
        <w:t>List pages that must launch on day one and pages that can be hidden or delayed.</w:t>
      </w:r>
    </w:p>
    <w:p>
      <w:pPr>
        <w:pStyle w:val="ListBullet"/>
        <w:spacing w:after="80"/>
      </w:pPr>
      <w:r>
        <w:t>Identify integrations before design locks: Google Sheets, email, WhatsApp, payment, maps, push notifications, analytics.</w:t>
      </w:r>
    </w:p>
    <w:p>
      <w:pPr>
        <w:pStyle w:val="ListBullet"/>
        <w:spacing w:after="80"/>
      </w:pPr>
      <w:r>
        <w:t>Decide whether the build needs static pages only, serverless APIs, scheduled jobs, background workers, or persistent storage.</w:t>
      </w:r>
    </w:p>
    <w:p>
      <w:pPr>
        <w:pStyle w:val="ListBullet"/>
        <w:spacing w:after="80"/>
      </w:pPr>
      <w:r>
        <w:t>Capture compliance context: privacy policy, terms, donation disclaimers, child/minor data, religious/cultural sensitivity, local law, accessibility.</w:t>
      </w:r>
    </w:p>
    <w:p>
      <w:pPr>
        <w:pStyle w:val="Heading3"/>
      </w:pPr>
      <w:r>
        <w:t>Reusable AI prompt: Project kickoff</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Act as a senior product designer, full-stack engineer, content strategist, and security reviewer. Before building, interview the repository and my brief. Produce a build plan covering audience, sitemap, copy needs, visual direction, assets, integrations, security risks, SEO, PWA, deployment, and handoff. Do not implement until you have mapped the order of work and identified risky unknowns.</w:t>
            </w:r>
          </w:p>
        </w:tc>
      </w:tr>
    </w:tbl>
    <w:p>
      <w:pPr>
        <w:spacing w:after="40"/>
      </w:pPr>
    </w:p>
    <w:p>
      <w:pPr>
        <w:pStyle w:val="Heading1"/>
      </w:pPr>
      <w:r>
        <w:t>4. Research, Copy, and Source Policy</w:t>
      </w:r>
    </w:p>
    <w:p>
      <w:pPr>
        <w:pStyle w:val="Heading2"/>
      </w:pPr>
      <w:r>
        <w:t>4.1 Research rules</w:t>
      </w:r>
    </w:p>
    <w:p>
      <w:pPr>
        <w:pStyle w:val="ListBullet"/>
        <w:spacing w:after="80"/>
      </w:pPr>
      <w:r>
        <w:t>Use official or primary sources whenever possible for factual claims, timings, biographies, legal statements, and event details.</w:t>
      </w:r>
    </w:p>
    <w:p>
      <w:pPr>
        <w:pStyle w:val="ListBullet"/>
        <w:spacing w:after="80"/>
      </w:pPr>
      <w:r>
        <w:t>For current facts, always verify online. Names, dates, temple schedules, domain configuration, package versions, regulations, and service limits can change.</w:t>
      </w:r>
    </w:p>
    <w:p>
      <w:pPr>
        <w:pStyle w:val="ListBullet"/>
        <w:spacing w:after="80"/>
      </w:pPr>
      <w:r>
        <w:t>Keep a source list for externally sourced images and research. In the Nairobi build this became docs/ASSET_SOURCES.md.</w:t>
      </w:r>
    </w:p>
    <w:p>
      <w:pPr>
        <w:pStyle w:val="ListBullet"/>
        <w:spacing w:after="80"/>
      </w:pPr>
      <w:r>
        <w:t>Separate final copy from draft notes. Do not leave pasted prompts, scratch files, or source dumps inside production routes.</w:t>
      </w:r>
    </w:p>
    <w:p>
      <w:pPr>
        <w:pStyle w:val="ListBullet"/>
        <w:spacing w:after="80"/>
      </w:pPr>
      <w:r>
        <w:t>For sacred or institutional content, avoid overconfident rewriting. Preserve honorifics, names, event terms, and theological context unless the client approves a change.</w:t>
      </w:r>
    </w:p>
    <w:p>
      <w:pPr>
        <w:pStyle w:val="Heading2"/>
      </w:pPr>
      <w:r>
        <w:t>4.2 Copy architecture</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93"/>
        <w:gridCol w:w="3293"/>
        <w:gridCol w:w="3293"/>
      </w:tblGrid>
      <w:tr>
        <w:trPr>
          <w:tblHeader w:val="true"/>
        </w:trPr>
        <w:tc>
          <w:tcPr>
            <w:tcW w:type="dxa" w:w="1944"/>
            <w:shd w:fill="E8EEF5"/>
          </w:tcPr>
          <w:p>
            <w:pPr>
              <w:spacing w:after="0"/>
            </w:pPr>
            <w:r>
              <w:rPr>
                <w:b/>
                <w:color w:val="1F4D78"/>
                <w:sz w:val="18"/>
              </w:rPr>
              <w:t>Copy layer</w:t>
            </w:r>
          </w:p>
        </w:tc>
        <w:tc>
          <w:tcPr>
            <w:tcW w:type="dxa" w:w="3528"/>
            <w:shd w:fill="E8EEF5"/>
          </w:tcPr>
          <w:p>
            <w:pPr>
              <w:spacing w:after="0"/>
            </w:pPr>
            <w:r>
              <w:rPr>
                <w:b/>
                <w:color w:val="1F4D78"/>
                <w:sz w:val="18"/>
              </w:rPr>
              <w:t>Purpose</w:t>
            </w:r>
          </w:p>
        </w:tc>
        <w:tc>
          <w:tcPr>
            <w:tcW w:type="dxa" w:w="3888"/>
            <w:shd w:fill="E8EEF5"/>
          </w:tcPr>
          <w:p>
            <w:pPr>
              <w:spacing w:after="0"/>
            </w:pPr>
            <w:r>
              <w:rPr>
                <w:b/>
                <w:color w:val="1F4D78"/>
                <w:sz w:val="18"/>
              </w:rPr>
              <w:t>AI instruction</w:t>
            </w:r>
          </w:p>
        </w:tc>
      </w:tr>
      <w:tr>
        <w:tc>
          <w:tcPr>
            <w:tcW w:type="dxa" w:w="1944"/>
            <w:vAlign w:val="top"/>
          </w:tcPr>
          <w:p>
            <w:pPr>
              <w:spacing w:after="0"/>
            </w:pPr>
            <w:r>
              <w:rPr>
                <w:sz w:val="18"/>
              </w:rPr>
              <w:t>Homepage</w:t>
            </w:r>
          </w:p>
        </w:tc>
        <w:tc>
          <w:tcPr>
            <w:tcW w:type="dxa" w:w="3528"/>
            <w:vAlign w:val="top"/>
          </w:tcPr>
          <w:p>
            <w:pPr>
              <w:spacing w:after="0"/>
            </w:pPr>
            <w:r>
              <w:rPr>
                <w:sz w:val="18"/>
              </w:rPr>
              <w:t>Explain identity, invite action, show proof, route users onward.</w:t>
            </w:r>
          </w:p>
        </w:tc>
        <w:tc>
          <w:tcPr>
            <w:tcW w:type="dxa" w:w="3888"/>
            <w:vAlign w:val="top"/>
          </w:tcPr>
          <w:p>
            <w:pPr>
              <w:spacing w:after="0"/>
            </w:pPr>
            <w:r>
              <w:rPr>
                <w:sz w:val="18"/>
              </w:rPr>
              <w:t>Write concise, warm, high-signal copy. Avoid repeating the same logo/name text in hero and navigation.</w:t>
            </w:r>
          </w:p>
        </w:tc>
      </w:tr>
      <w:tr>
        <w:tc>
          <w:tcPr>
            <w:tcW w:type="dxa" w:w="1944"/>
            <w:vAlign w:val="top"/>
          </w:tcPr>
          <w:p>
            <w:pPr>
              <w:spacing w:after="0"/>
            </w:pPr>
            <w:r>
              <w:rPr>
                <w:sz w:val="18"/>
              </w:rPr>
              <w:t>Secondary pages</w:t>
            </w:r>
          </w:p>
        </w:tc>
        <w:tc>
          <w:tcPr>
            <w:tcW w:type="dxa" w:w="3528"/>
            <w:vAlign w:val="top"/>
          </w:tcPr>
          <w:p>
            <w:pPr>
              <w:spacing w:after="0"/>
            </w:pPr>
            <w:r>
              <w:rPr>
                <w:sz w:val="18"/>
              </w:rPr>
              <w:t>Give each intent a complete path: visit, learn, serve, donate, stay, contact.</w:t>
            </w:r>
          </w:p>
        </w:tc>
        <w:tc>
          <w:tcPr>
            <w:tcW w:type="dxa" w:w="3888"/>
            <w:vAlign w:val="top"/>
          </w:tcPr>
          <w:p>
            <w:pPr>
              <w:spacing w:after="0"/>
            </w:pPr>
            <w:r>
              <w:rPr>
                <w:sz w:val="18"/>
              </w:rPr>
              <w:t>Use page-specific hero copy, practical details, and next-step CTAs.</w:t>
            </w:r>
          </w:p>
        </w:tc>
      </w:tr>
      <w:tr>
        <w:tc>
          <w:tcPr>
            <w:tcW w:type="dxa" w:w="1944"/>
            <w:vAlign w:val="top"/>
          </w:tcPr>
          <w:p>
            <w:pPr>
              <w:spacing w:after="0"/>
            </w:pPr>
            <w:r>
              <w:rPr>
                <w:sz w:val="18"/>
              </w:rPr>
              <w:t>Blog/articles</w:t>
            </w:r>
          </w:p>
        </w:tc>
        <w:tc>
          <w:tcPr>
            <w:tcW w:type="dxa" w:w="3528"/>
            <w:vAlign w:val="top"/>
          </w:tcPr>
          <w:p>
            <w:pPr>
              <w:spacing w:after="0"/>
            </w:pPr>
            <w:r>
              <w:rPr>
                <w:sz w:val="18"/>
              </w:rPr>
              <w:t>Tell a story with sources and devotional clarity.</w:t>
            </w:r>
          </w:p>
        </w:tc>
        <w:tc>
          <w:tcPr>
            <w:tcW w:type="dxa" w:w="3888"/>
            <w:vAlign w:val="top"/>
          </w:tcPr>
          <w:p>
            <w:pPr>
              <w:spacing w:after="0"/>
            </w:pPr>
            <w:r>
              <w:rPr>
                <w:sz w:val="18"/>
              </w:rPr>
              <w:t>Use editorial single-column reading, source links, image credits, and an article guide.</w:t>
            </w:r>
          </w:p>
        </w:tc>
      </w:tr>
      <w:tr>
        <w:tc>
          <w:tcPr>
            <w:tcW w:type="dxa" w:w="1944"/>
            <w:vAlign w:val="top"/>
          </w:tcPr>
          <w:p>
            <w:pPr>
              <w:spacing w:after="0"/>
            </w:pPr>
            <w:r>
              <w:rPr>
                <w:sz w:val="18"/>
              </w:rPr>
              <w:t>Legal pages</w:t>
            </w:r>
          </w:p>
        </w:tc>
        <w:tc>
          <w:tcPr>
            <w:tcW w:type="dxa" w:w="3528"/>
            <w:vAlign w:val="top"/>
          </w:tcPr>
          <w:p>
            <w:pPr>
              <w:spacing w:after="0"/>
            </w:pPr>
            <w:r>
              <w:rPr>
                <w:sz w:val="18"/>
              </w:rPr>
              <w:t>Set obligations, exclusions, privacy handling, and contact route.</w:t>
            </w:r>
          </w:p>
        </w:tc>
        <w:tc>
          <w:tcPr>
            <w:tcW w:type="dxa" w:w="3888"/>
            <w:vAlign w:val="top"/>
          </w:tcPr>
          <w:p>
            <w:pPr>
              <w:spacing w:after="0"/>
            </w:pPr>
            <w:r>
              <w:rPr>
                <w:sz w:val="18"/>
              </w:rPr>
              <w:t>Preserve exact legal text and numbering. Do not beautify away clause structure.</w:t>
            </w:r>
          </w:p>
        </w:tc>
      </w:tr>
      <w:tr>
        <w:tc>
          <w:tcPr>
            <w:tcW w:type="dxa" w:w="1944"/>
            <w:vAlign w:val="top"/>
          </w:tcPr>
          <w:p>
            <w:pPr>
              <w:spacing w:after="0"/>
            </w:pPr>
            <w:r>
              <w:rPr>
                <w:sz w:val="18"/>
              </w:rPr>
              <w:t>Notices</w:t>
            </w:r>
          </w:p>
        </w:tc>
        <w:tc>
          <w:tcPr>
            <w:tcW w:type="dxa" w:w="3528"/>
            <w:vAlign w:val="top"/>
          </w:tcPr>
          <w:p>
            <w:pPr>
              <w:spacing w:after="0"/>
            </w:pPr>
            <w:r>
              <w:rPr>
                <w:sz w:val="18"/>
              </w:rPr>
              <w:t>Short public updates that may become push notifications.</w:t>
            </w:r>
          </w:p>
        </w:tc>
        <w:tc>
          <w:tcPr>
            <w:tcW w:type="dxa" w:w="3888"/>
            <w:vAlign w:val="top"/>
          </w:tcPr>
          <w:p>
            <w:pPr>
              <w:spacing w:after="0"/>
            </w:pPr>
            <w:r>
              <w:rPr>
                <w:sz w:val="18"/>
              </w:rPr>
              <w:t>Keep title short, destination accurate, and body suitable for notification preview.</w:t>
            </w:r>
          </w:p>
        </w:tc>
      </w:tr>
    </w:tbl>
    <w:p>
      <w:pPr>
        <w:spacing w:after="80"/>
      </w:pPr>
    </w:p>
    <w:p>
      <w:pPr>
        <w:pStyle w:val="Heading3"/>
      </w:pPr>
      <w:r>
        <w:t>Reusable AI prompt: Copy and research</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Audit all copy for factual accuracy, clarity, brand tone, cultural sensitivity, SEO relevance, and repetition. Where current facts are needed, browse and cite primary sources. Return a source map. Then implement copy in the correct data files or route files without scattering duplicate text.</w:t>
            </w:r>
          </w:p>
        </w:tc>
      </w:tr>
    </w:tbl>
    <w:p>
      <w:pPr>
        <w:spacing w:after="40"/>
      </w:pPr>
    </w:p>
    <w:p>
      <w:pPr>
        <w:pStyle w:val="Heading1"/>
      </w:pPr>
      <w:r>
        <w:t>5. Information Architecture and Navigation</w:t>
      </w:r>
    </w:p>
    <w:p>
      <w:r>
        <w:rPr>
          <w:b w:val="0"/>
          <w:i w:val="0"/>
        </w:rPr>
        <w:t>Before visual design, create a route list and decide which pages are navigational priorities. The Nairobi build showed that too many menu items hurt mobile usability; some routes are better surfaced inside page sections or secondary bars.</w:t>
      </w:r>
    </w:p>
    <w:p>
      <w:pPr>
        <w:pStyle w:val="ListBullet"/>
        <w:spacing w:after="80"/>
      </w:pPr>
      <w:r>
        <w:t>Create a canonical route for every public page and redirect common misspellings or old routes.</w:t>
      </w:r>
    </w:p>
    <w:p>
      <w:pPr>
        <w:pStyle w:val="ListBullet"/>
        <w:spacing w:after="80"/>
      </w:pPr>
      <w:r>
        <w:t>Use one clear label per destination. Avoid parallel menu options that mean the same thing unless they truly serve different user tasks.</w:t>
      </w:r>
    </w:p>
    <w:p>
      <w:pPr>
        <w:pStyle w:val="ListBullet"/>
        <w:spacing w:after="80"/>
      </w:pPr>
      <w:r>
        <w:t>Place event urgency in a secondary status bar or noticeboard instead of overcrowding the main menu.</w:t>
      </w:r>
    </w:p>
    <w:p>
      <w:pPr>
        <w:pStyle w:val="ListBullet"/>
        <w:spacing w:after="80"/>
      </w:pPr>
      <w:r>
        <w:t>Make the logo/header click return to the homepage top.</w:t>
      </w:r>
    </w:p>
    <w:p>
      <w:pPr>
        <w:pStyle w:val="ListBullet"/>
        <w:spacing w:after="80"/>
      </w:pPr>
      <w:r>
        <w:t>Keep legal pages accessible from the footer, with visible solid navigation when transparent navigation would fail contrast.</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93"/>
        <w:gridCol w:w="3293"/>
        <w:gridCol w:w="3293"/>
      </w:tblGrid>
      <w:tr>
        <w:trPr>
          <w:tblHeader w:val="true"/>
        </w:trPr>
        <w:tc>
          <w:tcPr>
            <w:tcW w:type="dxa" w:w="2088"/>
            <w:shd w:fill="E8EEF5"/>
          </w:tcPr>
          <w:p>
            <w:pPr>
              <w:spacing w:after="0"/>
            </w:pPr>
            <w:r>
              <w:rPr>
                <w:b/>
                <w:color w:val="1F4D78"/>
                <w:sz w:val="18"/>
              </w:rPr>
              <w:t>Navigation element</w:t>
            </w:r>
          </w:p>
        </w:tc>
        <w:tc>
          <w:tcPr>
            <w:tcW w:type="dxa" w:w="3816"/>
            <w:shd w:fill="E8EEF5"/>
          </w:tcPr>
          <w:p>
            <w:pPr>
              <w:spacing w:after="0"/>
            </w:pPr>
            <w:r>
              <w:rPr>
                <w:b/>
                <w:color w:val="1F4D78"/>
                <w:sz w:val="18"/>
              </w:rPr>
              <w:t>When to use</w:t>
            </w:r>
          </w:p>
        </w:tc>
        <w:tc>
          <w:tcPr>
            <w:tcW w:type="dxa" w:w="3456"/>
            <w:shd w:fill="E8EEF5"/>
          </w:tcPr>
          <w:p>
            <w:pPr>
              <w:spacing w:after="0"/>
            </w:pPr>
            <w:r>
              <w:rPr>
                <w:b/>
                <w:color w:val="1F4D78"/>
                <w:sz w:val="18"/>
              </w:rPr>
              <w:t>Design caution</w:t>
            </w:r>
          </w:p>
        </w:tc>
      </w:tr>
      <w:tr>
        <w:tc>
          <w:tcPr>
            <w:tcW w:type="dxa" w:w="2088"/>
            <w:vAlign w:val="top"/>
          </w:tcPr>
          <w:p>
            <w:pPr>
              <w:spacing w:after="0"/>
            </w:pPr>
            <w:r>
              <w:rPr>
                <w:sz w:val="18"/>
              </w:rPr>
              <w:t>Primary nav</w:t>
            </w:r>
          </w:p>
        </w:tc>
        <w:tc>
          <w:tcPr>
            <w:tcW w:type="dxa" w:w="3816"/>
            <w:vAlign w:val="top"/>
          </w:tcPr>
          <w:p>
            <w:pPr>
              <w:spacing w:after="0"/>
            </w:pPr>
            <w:r>
              <w:rPr>
                <w:sz w:val="18"/>
              </w:rPr>
              <w:t>Permanent user pathways: Visit, Learn, Serve, Donate, Festivals, Contact.</w:t>
            </w:r>
          </w:p>
        </w:tc>
        <w:tc>
          <w:tcPr>
            <w:tcW w:type="dxa" w:w="3456"/>
            <w:vAlign w:val="top"/>
          </w:tcPr>
          <w:p>
            <w:pPr>
              <w:spacing w:after="0"/>
            </w:pPr>
            <w:r>
              <w:rPr>
                <w:sz w:val="18"/>
              </w:rPr>
              <w:t>Keep mobile short. Test scrolled state, orientation, and long labels.</w:t>
            </w:r>
          </w:p>
        </w:tc>
      </w:tr>
      <w:tr>
        <w:tc>
          <w:tcPr>
            <w:tcW w:type="dxa" w:w="2088"/>
            <w:vAlign w:val="top"/>
          </w:tcPr>
          <w:p>
            <w:pPr>
              <w:spacing w:after="0"/>
            </w:pPr>
            <w:r>
              <w:rPr>
                <w:sz w:val="18"/>
              </w:rPr>
              <w:t>Secondary status bar</w:t>
            </w:r>
          </w:p>
        </w:tc>
        <w:tc>
          <w:tcPr>
            <w:tcW w:type="dxa" w:w="3816"/>
            <w:vAlign w:val="top"/>
          </w:tcPr>
          <w:p>
            <w:pPr>
              <w:spacing w:after="0"/>
            </w:pPr>
            <w:r>
              <w:rPr>
                <w:sz w:val="18"/>
              </w:rPr>
              <w:t>Time-sensitive temple status, event highlight, or important notice.</w:t>
            </w:r>
          </w:p>
        </w:tc>
        <w:tc>
          <w:tcPr>
            <w:tcW w:type="dxa" w:w="3456"/>
            <w:vAlign w:val="top"/>
          </w:tcPr>
          <w:p>
            <w:pPr>
              <w:spacing w:after="0"/>
            </w:pPr>
            <w:r>
              <w:rPr>
                <w:sz w:val="18"/>
              </w:rPr>
              <w:t>Keep it one line on mobile. Use a color distinct from main navigation.</w:t>
            </w:r>
          </w:p>
        </w:tc>
      </w:tr>
      <w:tr>
        <w:tc>
          <w:tcPr>
            <w:tcW w:type="dxa" w:w="2088"/>
            <w:vAlign w:val="top"/>
          </w:tcPr>
          <w:p>
            <w:pPr>
              <w:spacing w:after="0"/>
            </w:pPr>
            <w:r>
              <w:rPr>
                <w:sz w:val="18"/>
              </w:rPr>
              <w:t>Noticeboard icon</w:t>
            </w:r>
          </w:p>
        </w:tc>
        <w:tc>
          <w:tcPr>
            <w:tcW w:type="dxa" w:w="3816"/>
            <w:vAlign w:val="top"/>
          </w:tcPr>
          <w:p>
            <w:pPr>
              <w:spacing w:after="0"/>
            </w:pPr>
            <w:r>
              <w:rPr>
                <w:sz w:val="18"/>
              </w:rPr>
              <w:t>Public announcements and user alerts.</w:t>
            </w:r>
          </w:p>
        </w:tc>
        <w:tc>
          <w:tcPr>
            <w:tcW w:type="dxa" w:w="3456"/>
            <w:vAlign w:val="top"/>
          </w:tcPr>
          <w:p>
            <w:pPr>
              <w:spacing w:after="0"/>
            </w:pPr>
            <w:r>
              <w:rPr>
                <w:sz w:val="18"/>
              </w:rPr>
              <w:t>Make it visible but not heavy. It should not look like another menu button.</w:t>
            </w:r>
          </w:p>
        </w:tc>
      </w:tr>
      <w:tr>
        <w:tc>
          <w:tcPr>
            <w:tcW w:type="dxa" w:w="2088"/>
            <w:vAlign w:val="top"/>
          </w:tcPr>
          <w:p>
            <w:pPr>
              <w:spacing w:after="0"/>
            </w:pPr>
            <w:r>
              <w:rPr>
                <w:sz w:val="18"/>
              </w:rPr>
              <w:t>Footer</w:t>
            </w:r>
          </w:p>
        </w:tc>
        <w:tc>
          <w:tcPr>
            <w:tcW w:type="dxa" w:w="3816"/>
            <w:vAlign w:val="top"/>
          </w:tcPr>
          <w:p>
            <w:pPr>
              <w:spacing w:after="0"/>
            </w:pPr>
            <w:r>
              <w:rPr>
                <w:sz w:val="18"/>
              </w:rPr>
              <w:t>Legal, contact, social, powered-by, WhatsApp, secondary routes.</w:t>
            </w:r>
          </w:p>
        </w:tc>
        <w:tc>
          <w:tcPr>
            <w:tcW w:type="dxa" w:w="3456"/>
            <w:vAlign w:val="top"/>
          </w:tcPr>
          <w:p>
            <w:pPr>
              <w:spacing w:after="0"/>
            </w:pPr>
            <w:r>
              <w:rPr>
                <w:sz w:val="18"/>
              </w:rPr>
              <w:t>Use full legal names, correct icons, and verified contact links.</w:t>
            </w:r>
          </w:p>
        </w:tc>
      </w:tr>
    </w:tbl>
    <w:p>
      <w:pPr>
        <w:spacing w:after="80"/>
      </w:pPr>
    </w:p>
    <w:p>
      <w:pPr>
        <w:pStyle w:val="Heading1"/>
      </w:pPr>
      <w:r>
        <w:t>6. Design System SOP</w:t>
      </w:r>
    </w:p>
    <w:p>
      <w:pPr>
        <w:pStyle w:val="Heading2"/>
      </w:pPr>
      <w:r>
        <w:t>6.1 Establish tokens early</w:t>
      </w:r>
    </w:p>
    <w:p>
      <w:pPr>
        <w:pStyle w:val="ListBullet"/>
        <w:spacing w:after="80"/>
      </w:pPr>
      <w:r>
        <w:t>Define color tokens, font roles, border radius rules, card elevation, spacing scale, section rhythm, and responsive breakpoints.</w:t>
      </w:r>
    </w:p>
    <w:p>
      <w:pPr>
        <w:pStyle w:val="ListBullet"/>
        <w:spacing w:after="80"/>
      </w:pPr>
      <w:r>
        <w:t>Name the emotional direction, not just the hex values. Example: temple warmth, Nairobi context, sacred identity, practical hospitality.</w:t>
      </w:r>
    </w:p>
    <w:p>
      <w:pPr>
        <w:pStyle w:val="ListBullet"/>
        <w:spacing w:after="80"/>
      </w:pPr>
      <w:r>
        <w:t>Document hero image rules, mobile crop rules, and how text clears fixed navigation.</w:t>
      </w:r>
    </w:p>
    <w:p>
      <w:pPr>
        <w:pStyle w:val="ListBullet"/>
        <w:spacing w:after="80"/>
      </w:pPr>
      <w:r>
        <w:t>Define section spacing presets for homepage and secondary pages. Avoid generic py-24 everywhere.</w:t>
      </w:r>
    </w:p>
    <w:p>
      <w:pPr>
        <w:pStyle w:val="ListBullet"/>
        <w:spacing w:after="80"/>
      </w:pPr>
      <w:r>
        <w:t>Create reusable components for PageHero, navigation, footer, cards, forms, galleries, and CTAs.</w:t>
      </w:r>
    </w:p>
    <w:p>
      <w:pPr>
        <w:pStyle w:val="Heading2"/>
      </w:pPr>
      <w:r>
        <w:t>6.2 Mobile-first layout rules</w:t>
      </w:r>
    </w:p>
    <w:p>
      <w:pPr>
        <w:pStyle w:val="ListBullet"/>
        <w:spacing w:after="80"/>
      </w:pPr>
      <w:r>
        <w:t>Treat mobile as the primary review surface when most users arrive by phone.</w:t>
      </w:r>
    </w:p>
    <w:p>
      <w:pPr>
        <w:pStyle w:val="ListBullet"/>
        <w:spacing w:after="80"/>
      </w:pPr>
      <w:r>
        <w:t>Compress long sections without making text unreadable: reduce top padding first, then card gap, then card internal padding, then image height.</w:t>
      </w:r>
    </w:p>
    <w:p>
      <w:pPr>
        <w:pStyle w:val="ListBullet"/>
        <w:spacing w:after="80"/>
      </w:pPr>
      <w:r>
        <w:t>Use two-column mobile grids only when content still remains legible and tap targets stay large enough.</w:t>
      </w:r>
    </w:p>
    <w:p>
      <w:pPr>
        <w:pStyle w:val="ListBullet"/>
        <w:spacing w:after="80"/>
      </w:pPr>
      <w:r>
        <w:t>Always test portrait and landscape. Mobile landscape often triggers tablet-like breakpoints that can reveal overlaps.</w:t>
      </w:r>
    </w:p>
    <w:p>
      <w:pPr>
        <w:pStyle w:val="ListBullet"/>
        <w:spacing w:after="80"/>
      </w:pPr>
      <w:r>
        <w:t>When an image is important, define separate mobile object position or a separate mobile asset rather than relying on one desktop crop.</w:t>
      </w:r>
    </w:p>
    <w:p>
      <w:pPr>
        <w:pStyle w:val="ListBullet"/>
        <w:spacing w:after="80"/>
      </w:pPr>
      <w:r>
        <w:t>Do not let fixed navigation cover page titles. Secondary pages need explicit top clearance on desktop and mobile.</w:t>
      </w:r>
    </w:p>
    <w:p>
      <w:pPr>
        <w:pStyle w:val="Heading2"/>
      </w:pPr>
      <w:r>
        <w:t>6.3 Lessons from the Nairobi homepage</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93"/>
        <w:gridCol w:w="3293"/>
        <w:gridCol w:w="3293"/>
      </w:tblGrid>
      <w:tr>
        <w:trPr>
          <w:tblHeader w:val="true"/>
        </w:trPr>
        <w:tc>
          <w:tcPr>
            <w:tcW w:type="dxa" w:w="2088"/>
            <w:shd w:fill="E8EEF5"/>
          </w:tcPr>
          <w:p>
            <w:pPr>
              <w:spacing w:after="0"/>
            </w:pPr>
            <w:r>
              <w:rPr>
                <w:b/>
                <w:color w:val="1F4D78"/>
                <w:sz w:val="18"/>
              </w:rPr>
              <w:t>Section pattern</w:t>
            </w:r>
          </w:p>
        </w:tc>
        <w:tc>
          <w:tcPr>
            <w:tcW w:type="dxa" w:w="3671"/>
            <w:shd w:fill="E8EEF5"/>
          </w:tcPr>
          <w:p>
            <w:pPr>
              <w:spacing w:after="0"/>
            </w:pPr>
            <w:r>
              <w:rPr>
                <w:b/>
                <w:color w:val="1F4D78"/>
                <w:sz w:val="18"/>
              </w:rPr>
              <w:t>Decision that worked</w:t>
            </w:r>
          </w:p>
        </w:tc>
        <w:tc>
          <w:tcPr>
            <w:tcW w:type="dxa" w:w="3600"/>
            <w:shd w:fill="E8EEF5"/>
          </w:tcPr>
          <w:p>
            <w:pPr>
              <w:spacing w:after="0"/>
            </w:pPr>
            <w:r>
              <w:rPr>
                <w:b/>
                <w:color w:val="1F4D78"/>
                <w:sz w:val="18"/>
              </w:rPr>
              <w:t>Future instruction</w:t>
            </w:r>
          </w:p>
        </w:tc>
      </w:tr>
      <w:tr>
        <w:tc>
          <w:tcPr>
            <w:tcW w:type="dxa" w:w="2088"/>
            <w:vAlign w:val="top"/>
          </w:tcPr>
          <w:p>
            <w:pPr>
              <w:spacing w:after="0"/>
            </w:pPr>
            <w:r>
              <w:rPr>
                <w:sz w:val="18"/>
              </w:rPr>
              <w:t>Hero</w:t>
            </w:r>
          </w:p>
        </w:tc>
        <w:tc>
          <w:tcPr>
            <w:tcW w:type="dxa" w:w="3671"/>
            <w:vAlign w:val="top"/>
          </w:tcPr>
          <w:p>
            <w:pPr>
              <w:spacing w:after="0"/>
            </w:pPr>
            <w:r>
              <w:rPr>
                <w:sz w:val="18"/>
              </w:rPr>
              <w:t>Text low in frame, CTAs near scroll cue, navigation transparent at top.</w:t>
            </w:r>
          </w:p>
        </w:tc>
        <w:tc>
          <w:tcPr>
            <w:tcW w:type="dxa" w:w="3600"/>
            <w:vAlign w:val="top"/>
          </w:tcPr>
          <w:p>
            <w:pPr>
              <w:spacing w:after="0"/>
            </w:pPr>
            <w:r>
              <w:rPr>
                <w:sz w:val="18"/>
              </w:rPr>
              <w:t>Test for pull-down background reveal and remove unwanted parallax/bounce effects.</w:t>
            </w:r>
          </w:p>
        </w:tc>
      </w:tr>
      <w:tr>
        <w:tc>
          <w:tcPr>
            <w:tcW w:type="dxa" w:w="2088"/>
            <w:vAlign w:val="top"/>
          </w:tcPr>
          <w:p>
            <w:pPr>
              <w:spacing w:after="0"/>
            </w:pPr>
            <w:r>
              <w:rPr>
                <w:sz w:val="18"/>
              </w:rPr>
              <w:t>Find your path / work cards</w:t>
            </w:r>
          </w:p>
        </w:tc>
        <w:tc>
          <w:tcPr>
            <w:tcW w:type="dxa" w:w="3671"/>
            <w:vAlign w:val="top"/>
          </w:tcPr>
          <w:p>
            <w:pPr>
              <w:spacing w:after="0"/>
            </w:pPr>
            <w:r>
              <w:rPr>
                <w:sz w:val="18"/>
              </w:rPr>
              <w:t>Compressed mobile grids reduced scroll while preserving scanability.</w:t>
            </w:r>
          </w:p>
        </w:tc>
        <w:tc>
          <w:tcPr>
            <w:tcW w:type="dxa" w:w="3600"/>
            <w:vAlign w:val="top"/>
          </w:tcPr>
          <w:p>
            <w:pPr>
              <w:spacing w:after="0"/>
            </w:pPr>
            <w:r>
              <w:rPr>
                <w:sz w:val="18"/>
              </w:rPr>
              <w:t>Ask AI to evaluate two-up mobile cards before applying globally.</w:t>
            </w:r>
          </w:p>
        </w:tc>
      </w:tr>
      <w:tr>
        <w:tc>
          <w:tcPr>
            <w:tcW w:type="dxa" w:w="2088"/>
            <w:vAlign w:val="top"/>
          </w:tcPr>
          <w:p>
            <w:pPr>
              <w:spacing w:after="0"/>
            </w:pPr>
            <w:r>
              <w:rPr>
                <w:sz w:val="18"/>
              </w:rPr>
              <w:t>Festival highlight</w:t>
            </w:r>
          </w:p>
        </w:tc>
        <w:tc>
          <w:tcPr>
            <w:tcW w:type="dxa" w:w="3671"/>
            <w:vAlign w:val="top"/>
          </w:tcPr>
          <w:p>
            <w:pPr>
              <w:spacing w:after="0"/>
            </w:pPr>
            <w:r>
              <w:rPr>
                <w:sz w:val="18"/>
              </w:rPr>
              <w:t>Event theme colors and countdown were useful, but content had to be compressed.</w:t>
            </w:r>
          </w:p>
        </w:tc>
        <w:tc>
          <w:tcPr>
            <w:tcW w:type="dxa" w:w="3600"/>
            <w:vAlign w:val="top"/>
          </w:tcPr>
          <w:p>
            <w:pPr>
              <w:spacing w:after="0"/>
            </w:pPr>
            <w:r>
              <w:rPr>
                <w:sz w:val="18"/>
              </w:rPr>
              <w:t>Keep CTA hierarchy and move detail boxes under the most relevant data.</w:t>
            </w:r>
          </w:p>
        </w:tc>
      </w:tr>
      <w:tr>
        <w:tc>
          <w:tcPr>
            <w:tcW w:type="dxa" w:w="2088"/>
            <w:vAlign w:val="top"/>
          </w:tcPr>
          <w:p>
            <w:pPr>
              <w:spacing w:after="0"/>
            </w:pPr>
            <w:r>
              <w:rPr>
                <w:sz w:val="18"/>
              </w:rPr>
              <w:t>Impact/statistics</w:t>
            </w:r>
          </w:p>
        </w:tc>
        <w:tc>
          <w:tcPr>
            <w:tcW w:type="dxa" w:w="3671"/>
            <w:vAlign w:val="top"/>
          </w:tcPr>
          <w:p>
            <w:pPr>
              <w:spacing w:after="0"/>
            </w:pPr>
            <w:r>
              <w:rPr>
                <w:sz w:val="18"/>
              </w:rPr>
              <w:t>Mobile stats needed smaller type and tighter spacing.</w:t>
            </w:r>
          </w:p>
        </w:tc>
        <w:tc>
          <w:tcPr>
            <w:tcW w:type="dxa" w:w="3600"/>
            <w:vAlign w:val="top"/>
          </w:tcPr>
          <w:p>
            <w:pPr>
              <w:spacing w:after="0"/>
            </w:pPr>
            <w:r>
              <w:rPr>
                <w:sz w:val="18"/>
              </w:rPr>
              <w:t>Ask for mobile-specific stat density and screenshot verification.</w:t>
            </w:r>
          </w:p>
        </w:tc>
      </w:tr>
      <w:tr>
        <w:tc>
          <w:tcPr>
            <w:tcW w:type="dxa" w:w="2088"/>
            <w:vAlign w:val="top"/>
          </w:tcPr>
          <w:p>
            <w:pPr>
              <w:spacing w:after="0"/>
            </w:pPr>
            <w:r>
              <w:rPr>
                <w:sz w:val="18"/>
              </w:rPr>
              <w:t>Guidance/Prabhupada</w:t>
            </w:r>
          </w:p>
        </w:tc>
        <w:tc>
          <w:tcPr>
            <w:tcW w:type="dxa" w:w="3671"/>
            <w:vAlign w:val="top"/>
          </w:tcPr>
          <w:p>
            <w:pPr>
              <w:spacing w:after="0"/>
            </w:pPr>
            <w:r>
              <w:rPr>
                <w:sz w:val="18"/>
              </w:rPr>
              <w:t>Story and leadership should connect, not duplicate.</w:t>
            </w:r>
          </w:p>
        </w:tc>
        <w:tc>
          <w:tcPr>
            <w:tcW w:type="dxa" w:w="3600"/>
            <w:vAlign w:val="top"/>
          </w:tcPr>
          <w:p>
            <w:pPr>
              <w:spacing w:after="0"/>
            </w:pPr>
            <w:r>
              <w:rPr>
                <w:sz w:val="18"/>
              </w:rPr>
              <w:t>Lead with the founder vision, then link to legacy and leaders.</w:t>
            </w:r>
          </w:p>
        </w:tc>
      </w:tr>
      <w:tr>
        <w:tc>
          <w:tcPr>
            <w:tcW w:type="dxa" w:w="2088"/>
            <w:vAlign w:val="top"/>
          </w:tcPr>
          <w:p>
            <w:pPr>
              <w:spacing w:after="0"/>
            </w:pPr>
            <w:r>
              <w:rPr>
                <w:sz w:val="18"/>
              </w:rPr>
              <w:t>Reviews</w:t>
            </w:r>
          </w:p>
        </w:tc>
        <w:tc>
          <w:tcPr>
            <w:tcW w:type="dxa" w:w="3671"/>
            <w:vAlign w:val="top"/>
          </w:tcPr>
          <w:p>
            <w:pPr>
              <w:spacing w:after="0"/>
            </w:pPr>
            <w:r>
              <w:rPr>
                <w:sz w:val="18"/>
              </w:rPr>
              <w:t>Reviews felt more natural lower in the page near proof/fruits.</w:t>
            </w:r>
          </w:p>
        </w:tc>
        <w:tc>
          <w:tcPr>
            <w:tcW w:type="dxa" w:w="3600"/>
            <w:vAlign w:val="top"/>
          </w:tcPr>
          <w:p>
            <w:pPr>
              <w:spacing w:after="0"/>
            </w:pPr>
            <w:r>
              <w:rPr>
                <w:sz w:val="18"/>
              </w:rPr>
              <w:t>Evaluate section order based on visitor persuasion flow, not only initial draft position.</w:t>
            </w:r>
          </w:p>
        </w:tc>
      </w:tr>
      <w:tr>
        <w:tc>
          <w:tcPr>
            <w:tcW w:type="dxa" w:w="2088"/>
            <w:vAlign w:val="top"/>
          </w:tcPr>
          <w:p>
            <w:pPr>
              <w:spacing w:after="0"/>
            </w:pPr>
            <w:r>
              <w:rPr>
                <w:sz w:val="18"/>
              </w:rPr>
              <w:t>Gallery/world</w:t>
            </w:r>
          </w:p>
        </w:tc>
        <w:tc>
          <w:tcPr>
            <w:tcW w:type="dxa" w:w="3671"/>
            <w:vAlign w:val="top"/>
          </w:tcPr>
          <w:p>
            <w:pPr>
              <w:spacing w:after="0"/>
            </w:pPr>
            <w:r>
              <w:rPr>
                <w:sz w:val="18"/>
              </w:rPr>
              <w:t>Client-owned images beat stock placeholders.</w:t>
            </w:r>
          </w:p>
        </w:tc>
        <w:tc>
          <w:tcPr>
            <w:tcW w:type="dxa" w:w="3600"/>
            <w:vAlign w:val="top"/>
          </w:tcPr>
          <w:p>
            <w:pPr>
              <w:spacing w:after="0"/>
            </w:pPr>
            <w:r>
              <w:rPr>
                <w:sz w:val="18"/>
              </w:rPr>
              <w:t>Track every temporary asset and swap as real library grows.</w:t>
            </w:r>
          </w:p>
        </w:tc>
      </w:tr>
    </w:tbl>
    <w:p>
      <w:pPr>
        <w:spacing w:after="80"/>
      </w:pPr>
    </w:p>
    <w:p>
      <w:pPr>
        <w:pStyle w:val="Heading3"/>
      </w:pPr>
      <w:r>
        <w:t>Reusable AI prompt: Mobile polish</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Work only on mobile view for the specified section. Preserve the desktop layout. Reduce scroll length by adjusting top padding, card gaps, image heights, and typography in that order. Verify that text remains readable, tap targets remain usable, images are not distorted, and no element overlaps in portrait or landscape.</w:t>
            </w:r>
          </w:p>
        </w:tc>
      </w:tr>
    </w:tbl>
    <w:p>
      <w:pPr>
        <w:spacing w:after="40"/>
      </w:pPr>
    </w:p>
    <w:p>
      <w:pPr>
        <w:pStyle w:val="Heading1"/>
      </w:pPr>
      <w:r>
        <w:t>7. Asset and Image Pipeline</w:t>
      </w:r>
    </w:p>
    <w:p>
      <w:pPr>
        <w:pStyle w:val="ListBullet"/>
        <w:spacing w:after="80"/>
      </w:pPr>
      <w:r>
        <w:t>Prefer user-supplied and organization-owned images. Do not replace them unless asked.</w:t>
      </w:r>
    </w:p>
    <w:p>
      <w:pPr>
        <w:pStyle w:val="ListBullet"/>
        <w:spacing w:after="80"/>
      </w:pPr>
      <w:r>
        <w:t>When using stock or public images, record source URL, license expectation, reason chosen, and where used.</w:t>
      </w:r>
    </w:p>
    <w:p>
      <w:pPr>
        <w:pStyle w:val="ListBullet"/>
        <w:spacing w:after="80"/>
      </w:pPr>
      <w:r>
        <w:t>Keep domain-specific folders: blog, community, donate, festivals, food-for-life, guest-house, hktc, leadership, learn, prabhupada, serve, thika-farm.</w:t>
      </w:r>
    </w:p>
    <w:p>
      <w:pPr>
        <w:pStyle w:val="ListBullet"/>
        <w:spacing w:after="80"/>
      </w:pPr>
      <w:r>
        <w:t>Avoid generic placeholder folders in a handoff repo. A temporary asset should still live where it belongs.</w:t>
      </w:r>
    </w:p>
    <w:p>
      <w:pPr>
        <w:pStyle w:val="ListBullet"/>
        <w:spacing w:after="80"/>
      </w:pPr>
      <w:r>
        <w:t>Optimize image dimensions and compression. Avoid shipping huge originals when a responsive web version is enough.</w:t>
      </w:r>
    </w:p>
    <w:p>
      <w:pPr>
        <w:pStyle w:val="ListBullet"/>
        <w:spacing w:after="80"/>
      </w:pPr>
      <w:r>
        <w:t>Set alt text based on content and purpose, not file name alone.</w:t>
      </w:r>
    </w:p>
    <w:p>
      <w:pPr>
        <w:pStyle w:val="ListBullet"/>
        <w:spacing w:after="80"/>
      </w:pPr>
      <w:r>
        <w:t>For app icons, test maskable and normal icons. Keep the full logo safely inside the safe zone so splash screens do not crop the mark.</w:t>
      </w:r>
    </w:p>
    <w:p>
      <w:pPr>
        <w:pStyle w:val="Heading1"/>
      </w:pPr>
      <w:r>
        <w:t>8. Repository Architecture</w:t>
      </w:r>
    </w:p>
    <w:p>
      <w:r>
        <w:rPr>
          <w:b w:val="0"/>
          <w:i w:val="0"/>
        </w:rPr>
        <w:t>A client handoff repo should make common edits obvious and keep technical surfaces isolated. The Nairobi repository settled into a clean architecture that can be reused.</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93"/>
        <w:gridCol w:w="3293"/>
        <w:gridCol w:w="3293"/>
      </w:tblGrid>
      <w:tr>
        <w:trPr>
          <w:tblHeader w:val="true"/>
        </w:trPr>
        <w:tc>
          <w:tcPr>
            <w:tcW w:type="dxa" w:w="1944"/>
            <w:shd w:fill="E8EEF5"/>
          </w:tcPr>
          <w:p>
            <w:pPr>
              <w:spacing w:after="0"/>
            </w:pPr>
            <w:r>
              <w:rPr>
                <w:b/>
                <w:color w:val="1F4D78"/>
                <w:sz w:val="18"/>
              </w:rPr>
              <w:t>Area</w:t>
            </w:r>
          </w:p>
        </w:tc>
        <w:tc>
          <w:tcPr>
            <w:tcW w:type="dxa" w:w="3240"/>
            <w:shd w:fill="E8EEF5"/>
          </w:tcPr>
          <w:p>
            <w:pPr>
              <w:spacing w:after="0"/>
            </w:pPr>
            <w:r>
              <w:rPr>
                <w:b/>
                <w:color w:val="1F4D78"/>
                <w:sz w:val="18"/>
              </w:rPr>
              <w:t>Recommended location</w:t>
            </w:r>
          </w:p>
        </w:tc>
        <w:tc>
          <w:tcPr>
            <w:tcW w:type="dxa" w:w="4176"/>
            <w:shd w:fill="E8EEF5"/>
          </w:tcPr>
          <w:p>
            <w:pPr>
              <w:spacing w:after="0"/>
            </w:pPr>
            <w:r>
              <w:rPr>
                <w:b/>
                <w:color w:val="1F4D78"/>
                <w:sz w:val="18"/>
              </w:rPr>
              <w:t>Rule</w:t>
            </w:r>
          </w:p>
        </w:tc>
      </w:tr>
      <w:tr>
        <w:tc>
          <w:tcPr>
            <w:tcW w:type="dxa" w:w="1944"/>
            <w:vAlign w:val="top"/>
          </w:tcPr>
          <w:p>
            <w:pPr>
              <w:spacing w:after="0"/>
            </w:pPr>
            <w:r>
              <w:rPr>
                <w:sz w:val="18"/>
              </w:rPr>
              <w:t>Shared content</w:t>
            </w:r>
          </w:p>
        </w:tc>
        <w:tc>
          <w:tcPr>
            <w:tcW w:type="dxa" w:w="3240"/>
            <w:vAlign w:val="top"/>
          </w:tcPr>
          <w:p>
            <w:pPr>
              <w:spacing w:after="0"/>
            </w:pPr>
            <w:r>
              <w:rPr>
                <w:sz w:val="18"/>
              </w:rPr>
              <w:t>src/data/site.ts</w:t>
            </w:r>
          </w:p>
        </w:tc>
        <w:tc>
          <w:tcPr>
            <w:tcW w:type="dxa" w:w="4176"/>
            <w:vAlign w:val="top"/>
          </w:tcPr>
          <w:p>
            <w:pPr>
              <w:spacing w:after="0"/>
            </w:pPr>
            <w:r>
              <w:rPr>
                <w:sz w:val="18"/>
              </w:rPr>
              <w:t>Use when content appears in navigation, homepage cards, notices, projects, festivals, rooms, or testimonials.</w:t>
            </w:r>
          </w:p>
        </w:tc>
      </w:tr>
      <w:tr>
        <w:tc>
          <w:tcPr>
            <w:tcW w:type="dxa" w:w="1944"/>
            <w:vAlign w:val="top"/>
          </w:tcPr>
          <w:p>
            <w:pPr>
              <w:spacing w:after="0"/>
            </w:pPr>
            <w:r>
              <w:rPr>
                <w:sz w:val="18"/>
              </w:rPr>
              <w:t>Blog index</w:t>
            </w:r>
          </w:p>
        </w:tc>
        <w:tc>
          <w:tcPr>
            <w:tcW w:type="dxa" w:w="3240"/>
            <w:vAlign w:val="top"/>
          </w:tcPr>
          <w:p>
            <w:pPr>
              <w:spacing w:after="0"/>
            </w:pPr>
            <w:r>
              <w:rPr>
                <w:sz w:val="18"/>
              </w:rPr>
              <w:t>src/data/blog.ts</w:t>
            </w:r>
          </w:p>
        </w:tc>
        <w:tc>
          <w:tcPr>
            <w:tcW w:type="dxa" w:w="4176"/>
            <w:vAlign w:val="top"/>
          </w:tcPr>
          <w:p>
            <w:pPr>
              <w:spacing w:after="0"/>
            </w:pPr>
            <w:r>
              <w:rPr>
                <w:sz w:val="18"/>
              </w:rPr>
              <w:t>Store article metadata separately from long article body.</w:t>
            </w:r>
          </w:p>
        </w:tc>
      </w:tr>
      <w:tr>
        <w:tc>
          <w:tcPr>
            <w:tcW w:type="dxa" w:w="1944"/>
            <w:vAlign w:val="top"/>
          </w:tcPr>
          <w:p>
            <w:pPr>
              <w:spacing w:after="0"/>
            </w:pPr>
            <w:r>
              <w:rPr>
                <w:sz w:val="18"/>
              </w:rPr>
              <w:t>Routes</w:t>
            </w:r>
          </w:p>
        </w:tc>
        <w:tc>
          <w:tcPr>
            <w:tcW w:type="dxa" w:w="3240"/>
            <w:vAlign w:val="top"/>
          </w:tcPr>
          <w:p>
            <w:pPr>
              <w:spacing w:after="0"/>
            </w:pPr>
            <w:r>
              <w:rPr>
                <w:sz w:val="18"/>
              </w:rPr>
              <w:t>src/app/**/page.tsx</w:t>
            </w:r>
          </w:p>
        </w:tc>
        <w:tc>
          <w:tcPr>
            <w:tcW w:type="dxa" w:w="4176"/>
            <w:vAlign w:val="top"/>
          </w:tcPr>
          <w:p>
            <w:pPr>
              <w:spacing w:after="0"/>
            </w:pPr>
            <w:r>
              <w:rPr>
                <w:sz w:val="18"/>
              </w:rPr>
              <w:t>Keep page-specific layout and metadata in the route.</w:t>
            </w:r>
          </w:p>
        </w:tc>
      </w:tr>
      <w:tr>
        <w:tc>
          <w:tcPr>
            <w:tcW w:type="dxa" w:w="1944"/>
            <w:vAlign w:val="top"/>
          </w:tcPr>
          <w:p>
            <w:pPr>
              <w:spacing w:after="0"/>
            </w:pPr>
            <w:r>
              <w:rPr>
                <w:sz w:val="18"/>
              </w:rPr>
              <w:t>API routes</w:t>
            </w:r>
          </w:p>
        </w:tc>
        <w:tc>
          <w:tcPr>
            <w:tcW w:type="dxa" w:w="3240"/>
            <w:vAlign w:val="top"/>
          </w:tcPr>
          <w:p>
            <w:pPr>
              <w:spacing w:after="0"/>
            </w:pPr>
            <w:r>
              <w:rPr>
                <w:sz w:val="18"/>
              </w:rPr>
              <w:t>src/app/api/**/route.ts</w:t>
            </w:r>
          </w:p>
        </w:tc>
        <w:tc>
          <w:tcPr>
            <w:tcW w:type="dxa" w:w="4176"/>
            <w:vAlign w:val="top"/>
          </w:tcPr>
          <w:p>
            <w:pPr>
              <w:spacing w:after="0"/>
            </w:pPr>
            <w:r>
              <w:rPr>
                <w:sz w:val="18"/>
              </w:rPr>
              <w:t>Server-only validation, authentication, rate limits, and Google Sheets writes.</w:t>
            </w:r>
          </w:p>
        </w:tc>
      </w:tr>
      <w:tr>
        <w:tc>
          <w:tcPr>
            <w:tcW w:type="dxa" w:w="1944"/>
            <w:vAlign w:val="top"/>
          </w:tcPr>
          <w:p>
            <w:pPr>
              <w:spacing w:after="0"/>
            </w:pPr>
            <w:r>
              <w:rPr>
                <w:sz w:val="18"/>
              </w:rPr>
              <w:t>Security utilities</w:t>
            </w:r>
          </w:p>
        </w:tc>
        <w:tc>
          <w:tcPr>
            <w:tcW w:type="dxa" w:w="3240"/>
            <w:vAlign w:val="top"/>
          </w:tcPr>
          <w:p>
            <w:pPr>
              <w:spacing w:after="0"/>
            </w:pPr>
            <w:r>
              <w:rPr>
                <w:sz w:val="18"/>
              </w:rPr>
              <w:t>src/lib/security.ts, apiSecurity.ts, rateLimit.ts</w:t>
            </w:r>
          </w:p>
        </w:tc>
        <w:tc>
          <w:tcPr>
            <w:tcW w:type="dxa" w:w="4176"/>
            <w:vAlign w:val="top"/>
          </w:tcPr>
          <w:p>
            <w:pPr>
              <w:spacing w:after="0"/>
            </w:pPr>
            <w:r>
              <w:rPr>
                <w:sz w:val="18"/>
              </w:rPr>
              <w:t>Centralize sanitization, JSON checks, origins, and throttling.</w:t>
            </w:r>
          </w:p>
        </w:tc>
      </w:tr>
      <w:tr>
        <w:tc>
          <w:tcPr>
            <w:tcW w:type="dxa" w:w="1944"/>
            <w:vAlign w:val="top"/>
          </w:tcPr>
          <w:p>
            <w:pPr>
              <w:spacing w:after="0"/>
            </w:pPr>
            <w:r>
              <w:rPr>
                <w:sz w:val="18"/>
              </w:rPr>
              <w:t>PWA and notifications</w:t>
            </w:r>
          </w:p>
        </w:tc>
        <w:tc>
          <w:tcPr>
            <w:tcW w:type="dxa" w:w="3240"/>
            <w:vAlign w:val="top"/>
          </w:tcPr>
          <w:p>
            <w:pPr>
              <w:spacing w:after="0"/>
            </w:pPr>
            <w:r>
              <w:rPr>
                <w:sz w:val="18"/>
              </w:rPr>
              <w:t>public/sw.js, src/components/system/**</w:t>
            </w:r>
          </w:p>
        </w:tc>
        <w:tc>
          <w:tcPr>
            <w:tcW w:type="dxa" w:w="4176"/>
            <w:vAlign w:val="top"/>
          </w:tcPr>
          <w:p>
            <w:pPr>
              <w:spacing w:after="0"/>
            </w:pPr>
            <w:r>
              <w:rPr>
                <w:sz w:val="18"/>
              </w:rPr>
              <w:t>Separate registration, install prompts, notice notifications, and calendar notifications.</w:t>
            </w:r>
          </w:p>
        </w:tc>
      </w:tr>
      <w:tr>
        <w:tc>
          <w:tcPr>
            <w:tcW w:type="dxa" w:w="1944"/>
            <w:vAlign w:val="top"/>
          </w:tcPr>
          <w:p>
            <w:pPr>
              <w:spacing w:after="0"/>
            </w:pPr>
            <w:r>
              <w:rPr>
                <w:sz w:val="18"/>
              </w:rPr>
              <w:t>Layout components</w:t>
            </w:r>
          </w:p>
        </w:tc>
        <w:tc>
          <w:tcPr>
            <w:tcW w:type="dxa" w:w="3240"/>
            <w:vAlign w:val="top"/>
          </w:tcPr>
          <w:p>
            <w:pPr>
              <w:spacing w:after="0"/>
            </w:pPr>
            <w:r>
              <w:rPr>
                <w:sz w:val="18"/>
              </w:rPr>
              <w:t>src/components/layout/**</w:t>
            </w:r>
          </w:p>
        </w:tc>
        <w:tc>
          <w:tcPr>
            <w:tcW w:type="dxa" w:w="4176"/>
            <w:vAlign w:val="top"/>
          </w:tcPr>
          <w:p>
            <w:pPr>
              <w:spacing w:after="0"/>
            </w:pPr>
            <w:r>
              <w:rPr>
                <w:sz w:val="18"/>
              </w:rPr>
              <w:t>Navigation, footer, status bar, noticeboard, widgets.</w:t>
            </w:r>
          </w:p>
        </w:tc>
      </w:tr>
      <w:tr>
        <w:tc>
          <w:tcPr>
            <w:tcW w:type="dxa" w:w="1944"/>
            <w:vAlign w:val="top"/>
          </w:tcPr>
          <w:p>
            <w:pPr>
              <w:spacing w:after="0"/>
            </w:pPr>
            <w:r>
              <w:rPr>
                <w:sz w:val="18"/>
              </w:rPr>
              <w:t>Reusable sections</w:t>
            </w:r>
          </w:p>
        </w:tc>
        <w:tc>
          <w:tcPr>
            <w:tcW w:type="dxa" w:w="3240"/>
            <w:vAlign w:val="top"/>
          </w:tcPr>
          <w:p>
            <w:pPr>
              <w:spacing w:after="0"/>
            </w:pPr>
            <w:r>
              <w:rPr>
                <w:sz w:val="18"/>
              </w:rPr>
              <w:t>src/components/sections/**</w:t>
            </w:r>
          </w:p>
        </w:tc>
        <w:tc>
          <w:tcPr>
            <w:tcW w:type="dxa" w:w="4176"/>
            <w:vAlign w:val="top"/>
          </w:tcPr>
          <w:p>
            <w:pPr>
              <w:spacing w:after="0"/>
            </w:pPr>
            <w:r>
              <w:rPr>
                <w:sz w:val="18"/>
              </w:rPr>
              <w:t>Homepage and page sections with established spacing patterns.</w:t>
            </w:r>
          </w:p>
        </w:tc>
      </w:tr>
      <w:tr>
        <w:tc>
          <w:tcPr>
            <w:tcW w:type="dxa" w:w="1944"/>
            <w:vAlign w:val="top"/>
          </w:tcPr>
          <w:p>
            <w:pPr>
              <w:spacing w:after="0"/>
            </w:pPr>
            <w:r>
              <w:rPr>
                <w:sz w:val="18"/>
              </w:rPr>
              <w:t>Docs</w:t>
            </w:r>
          </w:p>
        </w:tc>
        <w:tc>
          <w:tcPr>
            <w:tcW w:type="dxa" w:w="3240"/>
            <w:vAlign w:val="top"/>
          </w:tcPr>
          <w:p>
            <w:pPr>
              <w:spacing w:after="0"/>
            </w:pPr>
            <w:r>
              <w:rPr>
                <w:sz w:val="18"/>
              </w:rPr>
              <w:t>README.md, PROJECT_GUIDELINES.md, docs/**</w:t>
            </w:r>
          </w:p>
        </w:tc>
        <w:tc>
          <w:tcPr>
            <w:tcW w:type="dxa" w:w="4176"/>
            <w:vAlign w:val="top"/>
          </w:tcPr>
          <w:p>
            <w:pPr>
              <w:spacing w:after="0"/>
            </w:pPr>
            <w:r>
              <w:rPr>
                <w:sz w:val="18"/>
              </w:rPr>
              <w:t>Explain how to maintain, deploy, source assets, and preserve the design system.</w:t>
            </w:r>
          </w:p>
        </w:tc>
      </w:tr>
    </w:tbl>
    <w:p>
      <w:pPr>
        <w:spacing w:after="80"/>
      </w:pPr>
    </w:p>
    <w:p>
      <w:pPr>
        <w:pStyle w:val="ListBullet"/>
        <w:spacing w:after="80"/>
      </w:pPr>
      <w:r>
        <w:t>Remove generated scratch directories, old placeholders, framework sample images, logs, and tool-specific artifacts before handoff.</w:t>
      </w:r>
    </w:p>
    <w:p>
      <w:pPr>
        <w:pStyle w:val="ListBullet"/>
        <w:spacing w:after="80"/>
      </w:pPr>
      <w:r>
        <w:t>Use domain names for files and folders. Example: hktc-nairobi-prabhupada-book-study.jpg is better than IMG_20171011_202759.jpg in production code.</w:t>
      </w:r>
    </w:p>
    <w:p>
      <w:pPr>
        <w:pStyle w:val="ListBullet"/>
        <w:spacing w:after="80"/>
      </w:pPr>
      <w:r>
        <w:t>Prefer helpful code comments at section boundaries, integration points, and non-obvious layout choices. Avoid noisy comments that restate the code.</w:t>
      </w:r>
    </w:p>
    <w:p>
      <w:pPr>
        <w:pStyle w:val="Heading1"/>
      </w:pPr>
      <w:r>
        <w:t>9. API and Integration SOP</w:t>
      </w:r>
    </w:p>
    <w:p>
      <w:r>
        <w:rPr>
          <w:b w:val="0"/>
          <w:i w:val="0"/>
        </w:rPr>
        <w:t>For public forms, the browser should post to a server route. The server route validates, sanitizes, rate limits, authenticates with Google using environment variables, and appends to the sheet. The browser never receives service account credentials.</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939"/>
        <w:gridCol w:w="4939"/>
      </w:tblGrid>
      <w:tr>
        <w:trPr>
          <w:tblHeader w:val="true"/>
        </w:trPr>
        <w:tc>
          <w:tcPr>
            <w:tcW w:type="dxa" w:w="2376"/>
            <w:shd w:fill="E8EEF5"/>
          </w:tcPr>
          <w:p>
            <w:pPr>
              <w:spacing w:after="0"/>
            </w:pPr>
            <w:r>
              <w:rPr>
                <w:b/>
                <w:color w:val="1F4D78"/>
                <w:sz w:val="18"/>
              </w:rPr>
              <w:t>Concern</w:t>
            </w:r>
          </w:p>
        </w:tc>
        <w:tc>
          <w:tcPr>
            <w:tcW w:type="dxa" w:w="6983"/>
            <w:shd w:fill="E8EEF5"/>
          </w:tcPr>
          <w:p>
            <w:pPr>
              <w:spacing w:after="0"/>
            </w:pPr>
            <w:r>
              <w:rPr>
                <w:b/>
                <w:color w:val="1F4D78"/>
                <w:sz w:val="18"/>
              </w:rPr>
              <w:t>Required practice</w:t>
            </w:r>
          </w:p>
        </w:tc>
      </w:tr>
      <w:tr>
        <w:tc>
          <w:tcPr>
            <w:tcW w:type="dxa" w:w="2376"/>
            <w:vAlign w:val="top"/>
          </w:tcPr>
          <w:p>
            <w:pPr>
              <w:spacing w:after="0"/>
            </w:pPr>
            <w:r>
              <w:rPr>
                <w:sz w:val="18"/>
              </w:rPr>
              <w:t>Authentication</w:t>
            </w:r>
          </w:p>
        </w:tc>
        <w:tc>
          <w:tcPr>
            <w:tcW w:type="dxa" w:w="6983"/>
            <w:vAlign w:val="top"/>
          </w:tcPr>
          <w:p>
            <w:pPr>
              <w:spacing w:after="0"/>
            </w:pPr>
            <w:r>
              <w:rPr>
                <w:sz w:val="18"/>
              </w:rPr>
              <w:t>Use service account email, private key, and sheet ID from server-only environment variables. Replace escaped private-key newlines with real newlines before JWT initialization.</w:t>
            </w:r>
          </w:p>
        </w:tc>
      </w:tr>
      <w:tr>
        <w:tc>
          <w:tcPr>
            <w:tcW w:type="dxa" w:w="2376"/>
            <w:vAlign w:val="top"/>
          </w:tcPr>
          <w:p>
            <w:pPr>
              <w:spacing w:after="0"/>
            </w:pPr>
            <w:r>
              <w:rPr>
                <w:sz w:val="18"/>
              </w:rPr>
              <w:t>Scope</w:t>
            </w:r>
          </w:p>
        </w:tc>
        <w:tc>
          <w:tcPr>
            <w:tcW w:type="dxa" w:w="6983"/>
            <w:vAlign w:val="top"/>
          </w:tcPr>
          <w:p>
            <w:pPr>
              <w:spacing w:after="0"/>
            </w:pPr>
            <w:r>
              <w:rPr>
                <w:sz w:val="18"/>
              </w:rPr>
              <w:t>Use the narrowest Google Sheets scope required for appending or updating values.</w:t>
            </w:r>
          </w:p>
        </w:tc>
      </w:tr>
      <w:tr>
        <w:tc>
          <w:tcPr>
            <w:tcW w:type="dxa" w:w="2376"/>
            <w:vAlign w:val="top"/>
          </w:tcPr>
          <w:p>
            <w:pPr>
              <w:spacing w:after="0"/>
            </w:pPr>
            <w:r>
              <w:rPr>
                <w:sz w:val="18"/>
              </w:rPr>
              <w:t>Validation</w:t>
            </w:r>
          </w:p>
        </w:tc>
        <w:tc>
          <w:tcPr>
            <w:tcW w:type="dxa" w:w="6983"/>
            <w:vAlign w:val="top"/>
          </w:tcPr>
          <w:p>
            <w:pPr>
              <w:spacing w:after="0"/>
            </w:pPr>
            <w:r>
              <w:rPr>
                <w:sz w:val="18"/>
              </w:rPr>
              <w:t>Reject oversized payloads, missing required fields, invalid email/phone, invalid dates, and unexpected field types.</w:t>
            </w:r>
          </w:p>
        </w:tc>
      </w:tr>
      <w:tr>
        <w:tc>
          <w:tcPr>
            <w:tcW w:type="dxa" w:w="2376"/>
            <w:vAlign w:val="top"/>
          </w:tcPr>
          <w:p>
            <w:pPr>
              <w:spacing w:after="0"/>
            </w:pPr>
            <w:r>
              <w:rPr>
                <w:sz w:val="18"/>
              </w:rPr>
              <w:t>Origin control</w:t>
            </w:r>
          </w:p>
        </w:tc>
        <w:tc>
          <w:tcPr>
            <w:tcW w:type="dxa" w:w="6983"/>
            <w:vAlign w:val="top"/>
          </w:tcPr>
          <w:p>
            <w:pPr>
              <w:spacing w:after="0"/>
            </w:pPr>
            <w:r>
              <w:rPr>
                <w:sz w:val="18"/>
              </w:rPr>
              <w:t>Reject cross-origin JSON requests unless an explicit trusted origin policy exists.</w:t>
            </w:r>
          </w:p>
        </w:tc>
      </w:tr>
      <w:tr>
        <w:tc>
          <w:tcPr>
            <w:tcW w:type="dxa" w:w="2376"/>
            <w:vAlign w:val="top"/>
          </w:tcPr>
          <w:p>
            <w:pPr>
              <w:spacing w:after="0"/>
            </w:pPr>
            <w:r>
              <w:rPr>
                <w:sz w:val="18"/>
              </w:rPr>
              <w:t>Spam control</w:t>
            </w:r>
          </w:p>
        </w:tc>
        <w:tc>
          <w:tcPr>
            <w:tcW w:type="dxa" w:w="6983"/>
            <w:vAlign w:val="top"/>
          </w:tcPr>
          <w:p>
            <w:pPr>
              <w:spacing w:after="0"/>
            </w:pPr>
            <w:r>
              <w:rPr>
                <w:sz w:val="18"/>
              </w:rPr>
              <w:t>Use honeypot fields, rate limiting, and optionally CAPTCHA or Cloudflare Turnstile on high-volume forms.</w:t>
            </w:r>
          </w:p>
        </w:tc>
      </w:tr>
      <w:tr>
        <w:tc>
          <w:tcPr>
            <w:tcW w:type="dxa" w:w="2376"/>
            <w:vAlign w:val="top"/>
          </w:tcPr>
          <w:p>
            <w:pPr>
              <w:spacing w:after="0"/>
            </w:pPr>
            <w:r>
              <w:rPr>
                <w:sz w:val="18"/>
              </w:rPr>
              <w:t>Sheet safety</w:t>
            </w:r>
          </w:p>
        </w:tc>
        <w:tc>
          <w:tcPr>
            <w:tcW w:type="dxa" w:w="6983"/>
            <w:vAlign w:val="top"/>
          </w:tcPr>
          <w:p>
            <w:pPr>
              <w:spacing w:after="0"/>
            </w:pPr>
            <w:r>
              <w:rPr>
                <w:sz w:val="18"/>
              </w:rPr>
              <w:t>Escape formula-leading characters before USER_ENTERED writes. Quote sheet tab names safely.</w:t>
            </w:r>
          </w:p>
        </w:tc>
      </w:tr>
      <w:tr>
        <w:tc>
          <w:tcPr>
            <w:tcW w:type="dxa" w:w="2376"/>
            <w:vAlign w:val="top"/>
          </w:tcPr>
          <w:p>
            <w:pPr>
              <w:spacing w:after="0"/>
            </w:pPr>
            <w:r>
              <w:rPr>
                <w:sz w:val="18"/>
              </w:rPr>
              <w:t>Error handling</w:t>
            </w:r>
          </w:p>
        </w:tc>
        <w:tc>
          <w:tcPr>
            <w:tcW w:type="dxa" w:w="6983"/>
            <w:vAlign w:val="top"/>
          </w:tcPr>
          <w:p>
            <w:pPr>
              <w:spacing w:after="0"/>
            </w:pPr>
            <w:r>
              <w:rPr>
                <w:sz w:val="18"/>
              </w:rPr>
              <w:t>Return generic production errors, log detailed errors server-side only.</w:t>
            </w:r>
          </w:p>
        </w:tc>
      </w:tr>
    </w:tbl>
    <w:p>
      <w:pPr>
        <w:spacing w:after="80"/>
      </w:pPr>
    </w:p>
    <w:p>
      <w:pPr>
        <w:pStyle w:val="ListBullet"/>
        <w:spacing w:after="80"/>
      </w:pPr>
      <w:r>
        <w:t>Contact forms: visitor inquiry, accommodation request, house program request, book inquiry, volunteer interest.</w:t>
      </w:r>
    </w:p>
    <w:p>
      <w:pPr>
        <w:pStyle w:val="ListBullet"/>
        <w:spacing w:after="80"/>
      </w:pPr>
      <w:r>
        <w:t>Festival registration: modal form, event-day selection, attendance count, updates consent, confirmation state.</w:t>
      </w:r>
    </w:p>
    <w:p>
      <w:pPr>
        <w:pStyle w:val="ListBullet"/>
        <w:spacing w:after="80"/>
      </w:pPr>
      <w:r>
        <w:t>Push subscriptions: browser permission, subscription storage, unsubscribe route, subscriber count guard, broadcast script.</w:t>
      </w:r>
    </w:p>
    <w:p>
      <w:pPr>
        <w:pStyle w:val="ListBullet"/>
        <w:spacing w:after="80"/>
      </w:pPr>
      <w:r>
        <w:t>City-only analytics: page open and app install events, no unnecessary IP retention, clear privacy disclosure.</w:t>
      </w:r>
    </w:p>
    <w:p>
      <w:pPr>
        <w:pStyle w:val="ListBullet"/>
        <w:spacing w:after="80"/>
      </w:pPr>
      <w:r>
        <w:t>Noticeboard: public notices, internal data source, optional push broadcast to opted-in users.</w:t>
      </w:r>
    </w:p>
    <w:p>
      <w:pPr>
        <w:pStyle w:val="Heading3"/>
      </w:pPr>
      <w:r>
        <w:t>Reusable AI prompt: Secure sheet-backed API</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Implement this form as a server-only API route. Validate all fields, reject oversized JSON, reject cross-origin JSON requests, add honeypot and rate limiting, escape Google Sheet formula-leading values, use server-only environment variables for credentials, return generic production errors, and add a test checklist proving bad input and normal submissions behave correctly.</w:t>
            </w:r>
          </w:p>
        </w:tc>
      </w:tr>
    </w:tbl>
    <w:p>
      <w:pPr>
        <w:spacing w:after="40"/>
      </w:pPr>
    </w:p>
    <w:p>
      <w:pPr>
        <w:pStyle w:val="Heading1"/>
      </w:pPr>
      <w:r>
        <w:t>10. Security SOP</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939"/>
        <w:gridCol w:w="4939"/>
      </w:tblGrid>
      <w:tr>
        <w:trPr>
          <w:tblHeader w:val="true"/>
        </w:trPr>
        <w:tc>
          <w:tcPr>
            <w:tcW w:type="dxa" w:w="2520"/>
            <w:shd w:fill="E8EEF5"/>
          </w:tcPr>
          <w:p>
            <w:pPr>
              <w:spacing w:after="0"/>
            </w:pPr>
            <w:r>
              <w:rPr>
                <w:b/>
                <w:color w:val="1F4D78"/>
                <w:sz w:val="18"/>
              </w:rPr>
              <w:t>Risk</w:t>
            </w:r>
          </w:p>
        </w:tc>
        <w:tc>
          <w:tcPr>
            <w:tcW w:type="dxa" w:w="6840"/>
            <w:shd w:fill="E8EEF5"/>
          </w:tcPr>
          <w:p>
            <w:pPr>
              <w:spacing w:after="0"/>
            </w:pPr>
            <w:r>
              <w:rPr>
                <w:b/>
                <w:color w:val="1F4D78"/>
                <w:sz w:val="18"/>
              </w:rPr>
              <w:t>Control to request from AI</w:t>
            </w:r>
          </w:p>
        </w:tc>
      </w:tr>
      <w:tr>
        <w:tc>
          <w:tcPr>
            <w:tcW w:type="dxa" w:w="2520"/>
            <w:vAlign w:val="top"/>
          </w:tcPr>
          <w:p>
            <w:pPr>
              <w:spacing w:after="0"/>
            </w:pPr>
            <w:r>
              <w:rPr>
                <w:sz w:val="18"/>
              </w:rPr>
              <w:t>Committed secrets</w:t>
            </w:r>
          </w:p>
        </w:tc>
        <w:tc>
          <w:tcPr>
            <w:tcW w:type="dxa" w:w="6840"/>
            <w:vAlign w:val="top"/>
          </w:tcPr>
          <w:p>
            <w:pPr>
              <w:spacing w:after="0"/>
            </w:pPr>
            <w:r>
              <w:rPr>
                <w:sz w:val="18"/>
              </w:rPr>
              <w:t>Scan tracked files and git history for keys, tokens, PEM blocks, .env files, Google keys, GitHub tokens, and deployment artifacts. Keep .env* ignored.</w:t>
            </w:r>
          </w:p>
        </w:tc>
      </w:tr>
      <w:tr>
        <w:tc>
          <w:tcPr>
            <w:tcW w:type="dxa" w:w="2520"/>
            <w:vAlign w:val="top"/>
          </w:tcPr>
          <w:p>
            <w:pPr>
              <w:spacing w:after="0"/>
            </w:pPr>
            <w:r>
              <w:rPr>
                <w:sz w:val="18"/>
              </w:rPr>
              <w:t>XSS and HTML injection</w:t>
            </w:r>
          </w:p>
        </w:tc>
        <w:tc>
          <w:tcPr>
            <w:tcW w:type="dxa" w:w="6840"/>
            <w:vAlign w:val="top"/>
          </w:tcPr>
          <w:p>
            <w:pPr>
              <w:spacing w:after="0"/>
            </w:pPr>
            <w:r>
              <w:rPr>
                <w:sz w:val="18"/>
              </w:rPr>
              <w:t>Escape JSON-LD, avoid unsafe HTML, sanitize user input before display, and keep CSP headers strict.</w:t>
            </w:r>
          </w:p>
        </w:tc>
      </w:tr>
      <w:tr>
        <w:tc>
          <w:tcPr>
            <w:tcW w:type="dxa" w:w="2520"/>
            <w:vAlign w:val="top"/>
          </w:tcPr>
          <w:p>
            <w:pPr>
              <w:spacing w:after="0"/>
            </w:pPr>
            <w:r>
              <w:rPr>
                <w:sz w:val="18"/>
              </w:rPr>
              <w:t>Spreadsheet formula injection</w:t>
            </w:r>
          </w:p>
        </w:tc>
        <w:tc>
          <w:tcPr>
            <w:tcW w:type="dxa" w:w="6840"/>
            <w:vAlign w:val="top"/>
          </w:tcPr>
          <w:p>
            <w:pPr>
              <w:spacing w:after="0"/>
            </w:pPr>
            <w:r>
              <w:rPr>
                <w:sz w:val="18"/>
              </w:rPr>
              <w:t>Prefix sheet values beginning with =, +, -, or @ before USER_ENTERED writes. Include metadata such as userAgent.</w:t>
            </w:r>
          </w:p>
        </w:tc>
      </w:tr>
      <w:tr>
        <w:tc>
          <w:tcPr>
            <w:tcW w:type="dxa" w:w="2520"/>
            <w:vAlign w:val="top"/>
          </w:tcPr>
          <w:p>
            <w:pPr>
              <w:spacing w:after="0"/>
            </w:pPr>
            <w:r>
              <w:rPr>
                <w:sz w:val="18"/>
              </w:rPr>
              <w:t>Spam and resource abuse</w:t>
            </w:r>
          </w:p>
        </w:tc>
        <w:tc>
          <w:tcPr>
            <w:tcW w:type="dxa" w:w="6840"/>
            <w:vAlign w:val="top"/>
          </w:tcPr>
          <w:p>
            <w:pPr>
              <w:spacing w:after="0"/>
            </w:pPr>
            <w:r>
              <w:rPr>
                <w:sz w:val="18"/>
              </w:rPr>
              <w:t>Rate limit all public POST endpoints. Add honeypot fields and consider Turnstile when spam appears.</w:t>
            </w:r>
          </w:p>
        </w:tc>
      </w:tr>
      <w:tr>
        <w:tc>
          <w:tcPr>
            <w:tcW w:type="dxa" w:w="2520"/>
            <w:vAlign w:val="top"/>
          </w:tcPr>
          <w:p>
            <w:pPr>
              <w:spacing w:after="0"/>
            </w:pPr>
            <w:r>
              <w:rPr>
                <w:sz w:val="18"/>
              </w:rPr>
              <w:t>PII overcollection</w:t>
            </w:r>
          </w:p>
        </w:tc>
        <w:tc>
          <w:tcPr>
            <w:tcW w:type="dxa" w:w="6840"/>
            <w:vAlign w:val="top"/>
          </w:tcPr>
          <w:p>
            <w:pPr>
              <w:spacing w:after="0"/>
            </w:pPr>
            <w:r>
              <w:rPr>
                <w:sz w:val="18"/>
              </w:rPr>
              <w:t>Collect only what is needed. For analytics, city-only is usually enough if the user only needs city reporting.</w:t>
            </w:r>
          </w:p>
        </w:tc>
      </w:tr>
      <w:tr>
        <w:tc>
          <w:tcPr>
            <w:tcW w:type="dxa" w:w="2520"/>
            <w:vAlign w:val="top"/>
          </w:tcPr>
          <w:p>
            <w:pPr>
              <w:spacing w:after="0"/>
            </w:pPr>
            <w:r>
              <w:rPr>
                <w:sz w:val="18"/>
              </w:rPr>
              <w:t>CORS mistakes</w:t>
            </w:r>
          </w:p>
        </w:tc>
        <w:tc>
          <w:tcPr>
            <w:tcW w:type="dxa" w:w="6840"/>
            <w:vAlign w:val="top"/>
          </w:tcPr>
          <w:p>
            <w:pPr>
              <w:spacing w:after="0"/>
            </w:pPr>
            <w:r>
              <w:rPr>
                <w:sz w:val="18"/>
              </w:rPr>
              <w:t>Default to same-origin APIs. Do not allow wildcard origins on state-changing routes.</w:t>
            </w:r>
          </w:p>
        </w:tc>
      </w:tr>
      <w:tr>
        <w:tc>
          <w:tcPr>
            <w:tcW w:type="dxa" w:w="2520"/>
            <w:vAlign w:val="top"/>
          </w:tcPr>
          <w:p>
            <w:pPr>
              <w:spacing w:after="0"/>
            </w:pPr>
            <w:r>
              <w:rPr>
                <w:sz w:val="18"/>
              </w:rPr>
              <w:t>Service worker abuse</w:t>
            </w:r>
          </w:p>
        </w:tc>
        <w:tc>
          <w:tcPr>
            <w:tcW w:type="dxa" w:w="6840"/>
            <w:vAlign w:val="top"/>
          </w:tcPr>
          <w:p>
            <w:pPr>
              <w:spacing w:after="0"/>
            </w:pPr>
            <w:r>
              <w:rPr>
                <w:sz w:val="18"/>
              </w:rPr>
              <w:t>Restrict notification click destinations to same origin or approved routes.</w:t>
            </w:r>
          </w:p>
        </w:tc>
      </w:tr>
      <w:tr>
        <w:tc>
          <w:tcPr>
            <w:tcW w:type="dxa" w:w="2520"/>
            <w:vAlign w:val="top"/>
          </w:tcPr>
          <w:p>
            <w:pPr>
              <w:spacing w:after="0"/>
            </w:pPr>
            <w:r>
              <w:rPr>
                <w:sz w:val="18"/>
              </w:rPr>
              <w:t>Indexing surprises</w:t>
            </w:r>
          </w:p>
        </w:tc>
        <w:tc>
          <w:tcPr>
            <w:tcW w:type="dxa" w:w="6840"/>
            <w:vAlign w:val="top"/>
          </w:tcPr>
          <w:p>
            <w:pPr>
              <w:spacing w:after="0"/>
            </w:pPr>
            <w:r>
              <w:rPr>
                <w:sz w:val="18"/>
              </w:rPr>
              <w:t>Audit sitemap, robots, redirects, canonical host, and 404s after route changes.</w:t>
            </w:r>
          </w:p>
        </w:tc>
      </w:tr>
      <w:tr>
        <w:tc>
          <w:tcPr>
            <w:tcW w:type="dxa" w:w="2520"/>
            <w:vAlign w:val="top"/>
          </w:tcPr>
          <w:p>
            <w:pPr>
              <w:spacing w:after="0"/>
            </w:pPr>
            <w:r>
              <w:rPr>
                <w:sz w:val="18"/>
              </w:rPr>
              <w:t>Dependency issues</w:t>
            </w:r>
          </w:p>
        </w:tc>
        <w:tc>
          <w:tcPr>
            <w:tcW w:type="dxa" w:w="6840"/>
            <w:vAlign w:val="top"/>
          </w:tcPr>
          <w:p>
            <w:pPr>
              <w:spacing w:after="0"/>
            </w:pPr>
            <w:r>
              <w:rPr>
                <w:sz w:val="18"/>
              </w:rPr>
              <w:t>Run npm audit, update fixable prod dependencies, document dev-only residual risk.</w:t>
            </w:r>
          </w:p>
        </w:tc>
      </w:tr>
      <w:tr>
        <w:tc>
          <w:tcPr>
            <w:tcW w:type="dxa" w:w="2520"/>
            <w:vAlign w:val="top"/>
          </w:tcPr>
          <w:p>
            <w:pPr>
              <w:spacing w:after="0"/>
            </w:pPr>
            <w:r>
              <w:rPr>
                <w:sz w:val="18"/>
              </w:rPr>
              <w:t>Headers missing in production</w:t>
            </w:r>
          </w:p>
        </w:tc>
        <w:tc>
          <w:tcPr>
            <w:tcW w:type="dxa" w:w="6840"/>
            <w:vAlign w:val="top"/>
          </w:tcPr>
          <w:p>
            <w:pPr>
              <w:spacing w:after="0"/>
            </w:pPr>
            <w:r>
              <w:rPr>
                <w:sz w:val="18"/>
              </w:rPr>
              <w:t>Add CSP, HSTS, nosniff, frame denial, permissions policy, COOP/CORP where compatible.</w:t>
            </w:r>
          </w:p>
        </w:tc>
      </w:tr>
    </w:tbl>
    <w:p>
      <w:pPr>
        <w:spacing w:after="80"/>
      </w:pPr>
    </w:p>
    <w:p>
      <w:pPr>
        <w:pStyle w:val="ListNumber"/>
        <w:spacing w:after="80"/>
      </w:pPr>
      <w:r>
        <w:t>Before APIs: threat-model every public form, endpoint, webhook, and stored field.</w:t>
      </w:r>
    </w:p>
    <w:p>
      <w:pPr>
        <w:pStyle w:val="ListNumber"/>
        <w:spacing w:after="80"/>
      </w:pPr>
      <w:r>
        <w:t>Before launch: run secrets scan, dependency audit, header check, API abuse tests, and privacy copy review.</w:t>
      </w:r>
    </w:p>
    <w:p>
      <w:pPr>
        <w:pStyle w:val="ListNumber"/>
        <w:spacing w:after="80"/>
      </w:pPr>
      <w:r>
        <w:t>After launch: monitor form spam, Search Console errors, dependency advisories, and deployment logs.</w:t>
      </w:r>
    </w:p>
    <w:p>
      <w:pPr>
        <w:pStyle w:val="ListNumber"/>
        <w:spacing w:after="80"/>
      </w:pPr>
      <w:r>
        <w:t>Before handoff: verify production env variables are documented by name but values are not in the repo.</w:t>
      </w:r>
    </w:p>
    <w:p>
      <w:pPr>
        <w:pStyle w:val="Heading3"/>
      </w:pPr>
      <w:r>
        <w:t>Reusable AI prompt: Security audit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Act as a senior application security reviewer. Scan the repository for secrets, unsafe API handlers, client-exposed credentials, XSS, formula injection, SSRF, RCE patterns, weak headers, service worker risks, dependency advisories, CORS mistakes, PII overcollection, indexing leaks, and deployment misconfiguration. Rank findings by severity and then implement every safe fix that does not require external credentials.</w:t>
            </w:r>
          </w:p>
        </w:tc>
      </w:tr>
    </w:tbl>
    <w:p>
      <w:pPr>
        <w:spacing w:after="40"/>
      </w:pPr>
    </w:p>
    <w:p>
      <w:pPr>
        <w:pStyle w:val="Heading1"/>
      </w:pPr>
      <w:r>
        <w:t>11. PWA, Installability, and Notifications</w:t>
      </w:r>
    </w:p>
    <w:p>
      <w:pPr>
        <w:pStyle w:val="ListBullet"/>
        <w:spacing w:after="80"/>
      </w:pPr>
      <w:r>
        <w:t>Create a valid web manifest with name, short_name, theme color, background color, display mode, start_url, scope, and icons.</w:t>
      </w:r>
    </w:p>
    <w:p>
      <w:pPr>
        <w:pStyle w:val="ListBullet"/>
        <w:spacing w:after="80"/>
      </w:pPr>
      <w:r>
        <w:t>Provide browser favicon, apple-touch icon, maskable icons, and social preview images. Test installed-app icon cropping.</w:t>
      </w:r>
    </w:p>
    <w:p>
      <w:pPr>
        <w:pStyle w:val="ListBullet"/>
        <w:spacing w:after="80"/>
      </w:pPr>
      <w:r>
        <w:t>Register a service worker and verify it updates without trapping users on old versions.</w:t>
      </w:r>
    </w:p>
    <w:p>
      <w:pPr>
        <w:pStyle w:val="ListBullet"/>
        <w:spacing w:after="80"/>
      </w:pPr>
      <w:r>
        <w:t>Add install prompt behavior for Android and clear guidance for iOS, where install is usually through Share &gt; Add to Home Screen.</w:t>
      </w:r>
    </w:p>
    <w:p>
      <w:pPr>
        <w:pStyle w:val="ListBullet"/>
        <w:spacing w:after="80"/>
      </w:pPr>
      <w:r>
        <w:t>Do not promise notifications until permission, service worker registration, VAPID keys, subscription storage, and a send path are all confirmed.</w:t>
      </w:r>
    </w:p>
    <w:p>
      <w:pPr>
        <w:pStyle w:val="ListBullet"/>
        <w:spacing w:after="80"/>
      </w:pPr>
      <w:r>
        <w:t>Keep the first notice welcoming, keep festival notices linked to real site pages, and keep broadcast tooling guarded with explicit confirmation.</w:t>
      </w:r>
    </w:p>
    <w:p>
      <w:pPr>
        <w:pStyle w:val="Heading1"/>
      </w:pPr>
      <w:r>
        <w:t>12. SEO, Metadata, and Indexing SOP</w:t>
      </w:r>
    </w:p>
    <w:p>
      <w:pPr>
        <w:pStyle w:val="ListBullet"/>
        <w:spacing w:after="80"/>
      </w:pPr>
      <w:r>
        <w:t>Every page needs a specific title, description, canonical URL, Open Graph preview, and meaningful route slug.</w:t>
      </w:r>
    </w:p>
    <w:p>
      <w:pPr>
        <w:pStyle w:val="ListBullet"/>
        <w:spacing w:after="80"/>
      </w:pPr>
      <w:r>
        <w:t>Use sitemap.ts and robots.ts to expose intended pages and avoid indexing hidden, obsolete, or duplicate routes.</w:t>
      </w:r>
    </w:p>
    <w:p>
      <w:pPr>
        <w:pStyle w:val="ListBullet"/>
        <w:spacing w:after="80"/>
      </w:pPr>
      <w:r>
        <w:t>Add redirects for common misspellings, old URLs, renamed pages, and removed registration routes.</w:t>
      </w:r>
    </w:p>
    <w:p>
      <w:pPr>
        <w:pStyle w:val="ListBullet"/>
        <w:spacing w:after="80"/>
      </w:pPr>
      <w:r>
        <w:t>When Search Console reports 404s, decide whether each URL should redirect, remain 404, or be removed from sitemap/internal links.</w:t>
      </w:r>
    </w:p>
    <w:p>
      <w:pPr>
        <w:pStyle w:val="ListBullet"/>
        <w:spacing w:after="80"/>
      </w:pPr>
      <w:r>
        <w:t>Test browser tab favicon and installed-app icon on desktop and mobile. Cache can make old icons linger, so verify with hard refresh and direct icon URL.</w:t>
      </w:r>
    </w:p>
    <w:p>
      <w:pPr>
        <w:pStyle w:val="ListBullet"/>
        <w:spacing w:after="80"/>
      </w:pPr>
      <w:r>
        <w:t>Use structured data where it is accurate and safe, but escape JSON-LD before injecting it into the page.</w:t>
      </w:r>
    </w:p>
    <w:p>
      <w:pPr>
        <w:pStyle w:val="Heading3"/>
      </w:pPr>
      <w:r>
        <w:t>Reusable AI prompt: SEO sweep</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Audit every route for page title, description, canonical URL, sitemap inclusion, robots behavior, redirects, Open Graph/Twitter preview, favicon/app icon behavior, structured data safety, and Search Console 404 risk. Fix omissions and provide a crawl-style report of public URLs.</w:t>
            </w:r>
          </w:p>
        </w:tc>
      </w:tr>
    </w:tbl>
    <w:p>
      <w:pPr>
        <w:spacing w:after="40"/>
      </w:pPr>
    </w:p>
    <w:p>
      <w:pPr>
        <w:pStyle w:val="Heading1"/>
      </w:pPr>
      <w:r>
        <w:t>13. Legal, Privacy, and Compliance</w:t>
      </w:r>
    </w:p>
    <w:p>
      <w:r>
        <w:rPr>
          <w:b w:val="0"/>
          <w:i w:val="0"/>
        </w:rPr>
        <w:t>AI can draft and implement legal pages, but a qualified local legal reviewer should approve final terms, privacy policy, donation language, liability exclusions, refund policy, data retention, and local-law references.</w:t>
      </w:r>
    </w:p>
    <w:p>
      <w:pPr>
        <w:pStyle w:val="ListBullet"/>
        <w:spacing w:after="80"/>
      </w:pPr>
      <w:r>
        <w:t>Preserve clause numbering exactly when rendering Terms and Privacy pages. Do not use CSS counters that can silently renumber legal text.</w:t>
      </w:r>
    </w:p>
    <w:p>
      <w:pPr>
        <w:pStyle w:val="ListBullet"/>
        <w:spacing w:after="80"/>
      </w:pPr>
      <w:r>
        <w:t>Give each clause a stable anchor ID that includes the clause number and title.</w:t>
      </w:r>
    </w:p>
    <w:p>
      <w:pPr>
        <w:pStyle w:val="ListBullet"/>
        <w:spacing w:after="80"/>
      </w:pPr>
      <w:r>
        <w:t>Keep legal pages visually readable but less decorative. A static solid navigation bar improves contrast on text-heavy pages.</w:t>
      </w:r>
    </w:p>
    <w:p>
      <w:pPr>
        <w:pStyle w:val="ListBullet"/>
        <w:spacing w:after="80"/>
      </w:pPr>
      <w:r>
        <w:t>Link legal pages from footer and relevant forms. Donation, registration, contact, and notification flows should reference the correct policy where appropriate.</w:t>
      </w:r>
    </w:p>
    <w:p>
      <w:pPr>
        <w:pStyle w:val="ListBullet"/>
        <w:spacing w:after="80"/>
      </w:pPr>
      <w:r>
        <w:t>Update privacy text when adding analytics, push notifications, Google Sheets storage, third-party hosting, or new forms.</w:t>
      </w:r>
    </w:p>
    <w:p>
      <w:pPr>
        <w:pStyle w:val="ListBullet"/>
        <w:spacing w:after="80"/>
      </w:pPr>
      <w:r>
        <w:t>For Kenyan or other local law, ask for jurisdiction-specific review rather than relying only on AI analysis.</w:t>
      </w:r>
    </w:p>
    <w:p>
      <w:pPr>
        <w:pStyle w:val="Heading1"/>
      </w:pPr>
      <w:r>
        <w:t>14. QA and Visual Testing SOP</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939"/>
        <w:gridCol w:w="4939"/>
      </w:tblGrid>
      <w:tr>
        <w:trPr>
          <w:tblHeader w:val="true"/>
        </w:trPr>
        <w:tc>
          <w:tcPr>
            <w:tcW w:type="dxa" w:w="1944"/>
            <w:shd w:fill="E8EEF5"/>
          </w:tcPr>
          <w:p>
            <w:pPr>
              <w:spacing w:after="0"/>
            </w:pPr>
            <w:r>
              <w:rPr>
                <w:b/>
                <w:color w:val="1F4D78"/>
                <w:sz w:val="18"/>
              </w:rPr>
              <w:t>Surface</w:t>
            </w:r>
          </w:p>
        </w:tc>
        <w:tc>
          <w:tcPr>
            <w:tcW w:type="dxa" w:w="7416"/>
            <w:shd w:fill="E8EEF5"/>
          </w:tcPr>
          <w:p>
            <w:pPr>
              <w:spacing w:after="0"/>
            </w:pPr>
            <w:r>
              <w:rPr>
                <w:b/>
                <w:color w:val="1F4D78"/>
                <w:sz w:val="18"/>
              </w:rPr>
              <w:t>Check</w:t>
            </w:r>
          </w:p>
        </w:tc>
      </w:tr>
      <w:tr>
        <w:tc>
          <w:tcPr>
            <w:tcW w:type="dxa" w:w="1944"/>
            <w:vAlign w:val="top"/>
          </w:tcPr>
          <w:p>
            <w:pPr>
              <w:spacing w:after="0"/>
            </w:pPr>
            <w:r>
              <w:rPr>
                <w:sz w:val="18"/>
              </w:rPr>
              <w:t>Build</w:t>
            </w:r>
          </w:p>
        </w:tc>
        <w:tc>
          <w:tcPr>
            <w:tcW w:type="dxa" w:w="7416"/>
            <w:vAlign w:val="top"/>
          </w:tcPr>
          <w:p>
            <w:pPr>
              <w:spacing w:after="0"/>
            </w:pPr>
            <w:r>
              <w:rPr>
                <w:sz w:val="18"/>
              </w:rPr>
              <w:t>npm run build passes. Lint warnings are reviewed and either fixed or documented.</w:t>
            </w:r>
          </w:p>
        </w:tc>
      </w:tr>
      <w:tr>
        <w:tc>
          <w:tcPr>
            <w:tcW w:type="dxa" w:w="1944"/>
            <w:vAlign w:val="top"/>
          </w:tcPr>
          <w:p>
            <w:pPr>
              <w:spacing w:after="0"/>
            </w:pPr>
            <w:r>
              <w:rPr>
                <w:sz w:val="18"/>
              </w:rPr>
              <w:t>Homepage</w:t>
            </w:r>
          </w:p>
        </w:tc>
        <w:tc>
          <w:tcPr>
            <w:tcW w:type="dxa" w:w="7416"/>
            <w:vAlign w:val="top"/>
          </w:tcPr>
          <w:p>
            <w:pPr>
              <w:spacing w:after="0"/>
            </w:pPr>
            <w:r>
              <w:rPr>
                <w:sz w:val="18"/>
              </w:rPr>
              <w:t>Hero, navigation, secondary bar, mobile spacing, section order, CTAs, footer, and widgets all work.</w:t>
            </w:r>
          </w:p>
        </w:tc>
      </w:tr>
      <w:tr>
        <w:tc>
          <w:tcPr>
            <w:tcW w:type="dxa" w:w="1944"/>
            <w:vAlign w:val="top"/>
          </w:tcPr>
          <w:p>
            <w:pPr>
              <w:spacing w:after="0"/>
            </w:pPr>
            <w:r>
              <w:rPr>
                <w:sz w:val="18"/>
              </w:rPr>
              <w:t>Mobile</w:t>
            </w:r>
          </w:p>
        </w:tc>
        <w:tc>
          <w:tcPr>
            <w:tcW w:type="dxa" w:w="7416"/>
            <w:vAlign w:val="top"/>
          </w:tcPr>
          <w:p>
            <w:pPr>
              <w:spacing w:after="0"/>
            </w:pPr>
            <w:r>
              <w:rPr>
                <w:sz w:val="18"/>
              </w:rPr>
              <w:t>Portrait and landscape checked for menu visibility, wrapping, squeezed images, overlapped text, and tap targets.</w:t>
            </w:r>
          </w:p>
        </w:tc>
      </w:tr>
      <w:tr>
        <w:tc>
          <w:tcPr>
            <w:tcW w:type="dxa" w:w="1944"/>
            <w:vAlign w:val="top"/>
          </w:tcPr>
          <w:p>
            <w:pPr>
              <w:spacing w:after="0"/>
            </w:pPr>
            <w:r>
              <w:rPr>
                <w:sz w:val="18"/>
              </w:rPr>
              <w:t>Desktop</w:t>
            </w:r>
          </w:p>
        </w:tc>
        <w:tc>
          <w:tcPr>
            <w:tcW w:type="dxa" w:w="7416"/>
            <w:vAlign w:val="top"/>
          </w:tcPr>
          <w:p>
            <w:pPr>
              <w:spacing w:after="0"/>
            </w:pPr>
            <w:r>
              <w:rPr>
                <w:sz w:val="18"/>
              </w:rPr>
              <w:t>No excessive section gaps, no hero titles under nav, consistent section geometry.</w:t>
            </w:r>
          </w:p>
        </w:tc>
      </w:tr>
      <w:tr>
        <w:tc>
          <w:tcPr>
            <w:tcW w:type="dxa" w:w="1944"/>
            <w:vAlign w:val="top"/>
          </w:tcPr>
          <w:p>
            <w:pPr>
              <w:spacing w:after="0"/>
            </w:pPr>
            <w:r>
              <w:rPr>
                <w:sz w:val="18"/>
              </w:rPr>
              <w:t>Images</w:t>
            </w:r>
          </w:p>
        </w:tc>
        <w:tc>
          <w:tcPr>
            <w:tcW w:type="dxa" w:w="7416"/>
            <w:vAlign w:val="top"/>
          </w:tcPr>
          <w:p>
            <w:pPr>
              <w:spacing w:after="0"/>
            </w:pPr>
            <w:r>
              <w:rPr>
                <w:sz w:val="18"/>
              </w:rPr>
              <w:t>Subjects not cropped badly. No stretched images. App icons and social previews render correctly.</w:t>
            </w:r>
          </w:p>
        </w:tc>
      </w:tr>
      <w:tr>
        <w:tc>
          <w:tcPr>
            <w:tcW w:type="dxa" w:w="1944"/>
            <w:vAlign w:val="top"/>
          </w:tcPr>
          <w:p>
            <w:pPr>
              <w:spacing w:after="0"/>
            </w:pPr>
            <w:r>
              <w:rPr>
                <w:sz w:val="18"/>
              </w:rPr>
              <w:t>Forms</w:t>
            </w:r>
          </w:p>
        </w:tc>
        <w:tc>
          <w:tcPr>
            <w:tcW w:type="dxa" w:w="7416"/>
            <w:vAlign w:val="top"/>
          </w:tcPr>
          <w:p>
            <w:pPr>
              <w:spacing w:after="0"/>
            </w:pPr>
            <w:r>
              <w:rPr>
                <w:sz w:val="18"/>
              </w:rPr>
              <w:t>Valid submission, invalid submission, honeypot, rate limit, and Google Sheet append all tested.</w:t>
            </w:r>
          </w:p>
        </w:tc>
      </w:tr>
      <w:tr>
        <w:tc>
          <w:tcPr>
            <w:tcW w:type="dxa" w:w="1944"/>
            <w:vAlign w:val="top"/>
          </w:tcPr>
          <w:p>
            <w:pPr>
              <w:spacing w:after="0"/>
            </w:pPr>
            <w:r>
              <w:rPr>
                <w:sz w:val="18"/>
              </w:rPr>
              <w:t>PWA</w:t>
            </w:r>
          </w:p>
        </w:tc>
        <w:tc>
          <w:tcPr>
            <w:tcW w:type="dxa" w:w="7416"/>
            <w:vAlign w:val="top"/>
          </w:tcPr>
          <w:p>
            <w:pPr>
              <w:spacing w:after="0"/>
            </w:pPr>
            <w:r>
              <w:rPr>
                <w:sz w:val="18"/>
              </w:rPr>
              <w:t>Manifest valid, install prompt appears where supported, service worker registers, icon safe zone works.</w:t>
            </w:r>
          </w:p>
        </w:tc>
      </w:tr>
      <w:tr>
        <w:tc>
          <w:tcPr>
            <w:tcW w:type="dxa" w:w="1944"/>
            <w:vAlign w:val="top"/>
          </w:tcPr>
          <w:p>
            <w:pPr>
              <w:spacing w:after="0"/>
            </w:pPr>
            <w:r>
              <w:rPr>
                <w:sz w:val="18"/>
              </w:rPr>
              <w:t>Notifications</w:t>
            </w:r>
          </w:p>
        </w:tc>
        <w:tc>
          <w:tcPr>
            <w:tcW w:type="dxa" w:w="7416"/>
            <w:vAlign w:val="top"/>
          </w:tcPr>
          <w:p>
            <w:pPr>
              <w:spacing w:after="0"/>
            </w:pPr>
            <w:r>
              <w:rPr>
                <w:sz w:val="18"/>
              </w:rPr>
              <w:t>Subscribe, unsubscribe, notification click, and broadcast dry-run tested.</w:t>
            </w:r>
          </w:p>
        </w:tc>
      </w:tr>
      <w:tr>
        <w:tc>
          <w:tcPr>
            <w:tcW w:type="dxa" w:w="1944"/>
            <w:vAlign w:val="top"/>
          </w:tcPr>
          <w:p>
            <w:pPr>
              <w:spacing w:after="0"/>
            </w:pPr>
            <w:r>
              <w:rPr>
                <w:sz w:val="18"/>
              </w:rPr>
              <w:t>SEO</w:t>
            </w:r>
          </w:p>
        </w:tc>
        <w:tc>
          <w:tcPr>
            <w:tcW w:type="dxa" w:w="7416"/>
            <w:vAlign w:val="top"/>
          </w:tcPr>
          <w:p>
            <w:pPr>
              <w:spacing w:after="0"/>
            </w:pPr>
            <w:r>
              <w:rPr>
                <w:sz w:val="18"/>
              </w:rPr>
              <w:t>Sitemap, robots, redirects, canonical host, page titles, favicon, and 404s checked.</w:t>
            </w:r>
          </w:p>
        </w:tc>
      </w:tr>
      <w:tr>
        <w:tc>
          <w:tcPr>
            <w:tcW w:type="dxa" w:w="1944"/>
            <w:vAlign w:val="top"/>
          </w:tcPr>
          <w:p>
            <w:pPr>
              <w:spacing w:after="0"/>
            </w:pPr>
            <w:r>
              <w:rPr>
                <w:sz w:val="18"/>
              </w:rPr>
              <w:t>Security</w:t>
            </w:r>
          </w:p>
        </w:tc>
        <w:tc>
          <w:tcPr>
            <w:tcW w:type="dxa" w:w="7416"/>
            <w:vAlign w:val="top"/>
          </w:tcPr>
          <w:p>
            <w:pPr>
              <w:spacing w:after="0"/>
            </w:pPr>
            <w:r>
              <w:rPr>
                <w:sz w:val="18"/>
              </w:rPr>
              <w:t>Secrets scan, dependency audit, headers, CSP, CORS, input validation, and PII handling reviewed.</w:t>
            </w:r>
          </w:p>
        </w:tc>
      </w:tr>
    </w:tbl>
    <w:p>
      <w:pPr>
        <w:spacing w:after="80"/>
      </w:pPr>
    </w:p>
    <w:p>
      <w:pPr>
        <w:pStyle w:val="Heading3"/>
      </w:pPr>
      <w:r>
        <w:t>Reusable AI prompt: Visual QA</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Start the dev server. Inspect desktop, mobile portrait, and mobile landscape for the target pages. Take screenshots or use browser automation where available. Report overlaps, cropped subjects, text wrapping, poor spacing, missing contrast, broken navigation, and scroll behavior bugs. Fix issues one page at a time and rebuild.</w:t>
            </w:r>
          </w:p>
        </w:tc>
      </w:tr>
    </w:tbl>
    <w:p>
      <w:pPr>
        <w:spacing w:after="40"/>
      </w:pPr>
    </w:p>
    <w:p>
      <w:pPr>
        <w:pStyle w:val="Heading1"/>
      </w:pPr>
      <w:r>
        <w:t>15. Deployment on Vercel</w:t>
      </w:r>
    </w:p>
    <w:p>
      <w:pPr>
        <w:pStyle w:val="ListNumber"/>
        <w:spacing w:after="80"/>
      </w:pPr>
      <w:r>
        <w:t>Connect the GitHub repository to Vercel.</w:t>
      </w:r>
    </w:p>
    <w:p>
      <w:pPr>
        <w:pStyle w:val="ListNumber"/>
        <w:spacing w:after="80"/>
      </w:pPr>
      <w:r>
        <w:t>Set all server-only environment variables in Vercel. Do not put secrets in NEXT_PUBLIC variables.</w:t>
      </w:r>
    </w:p>
    <w:p>
      <w:pPr>
        <w:pStyle w:val="ListNumber"/>
        <w:spacing w:after="80"/>
      </w:pPr>
      <w:r>
        <w:t>Set public variables only when the browser truly needs them, such as NEXT_PUBLIC_VAPID_PUBLIC_KEY.</w:t>
      </w:r>
    </w:p>
    <w:p>
      <w:pPr>
        <w:pStyle w:val="ListNumber"/>
        <w:spacing w:after="80"/>
      </w:pPr>
      <w:r>
        <w:t>Use .vercelignore to exclude local artifacts, generated build folders, agent scratch folders, and logs.</w:t>
      </w:r>
    </w:p>
    <w:p>
      <w:pPr>
        <w:pStyle w:val="ListNumber"/>
        <w:spacing w:after="80"/>
      </w:pPr>
      <w:r>
        <w:t>Run npm run build locally before pushing release commits.</w:t>
      </w:r>
    </w:p>
    <w:p>
      <w:pPr>
        <w:pStyle w:val="ListNumber"/>
        <w:spacing w:after="80"/>
      </w:pPr>
      <w:r>
        <w:t>Deploy production, then verify canonical custom domain, redirects, APIs, forms, sitemap, robots, and favicon.</w:t>
      </w:r>
    </w:p>
    <w:p>
      <w:pPr>
        <w:pStyle w:val="ListBullet"/>
        <w:spacing w:after="80"/>
      </w:pPr>
      <w:r>
        <w:t>Vercel is strong for Next.js App Router, Node serverless routes, Google APIs client usage, and quick GitHub deploys.</w:t>
      </w:r>
    </w:p>
    <w:p>
      <w:pPr>
        <w:pStyle w:val="ListBullet"/>
        <w:spacing w:after="80"/>
      </w:pPr>
      <w:r>
        <w:t>Use the Vercel dashboard for env var updates and redeploy after changing secrets.</w:t>
      </w:r>
    </w:p>
    <w:p>
      <w:pPr>
        <w:pStyle w:val="ListBullet"/>
        <w:spacing w:after="80"/>
      </w:pPr>
      <w:r>
        <w:t>If forms or notifications grow, consider durable rate limiting storage such as Vercel KV, Upstash Redis, or another managed store.</w:t>
      </w:r>
    </w:p>
    <w:p>
      <w:pPr>
        <w:pStyle w:val="Heading1"/>
      </w:pPr>
      <w:r>
        <w:t>16. Deployment on Cloudflare</w:t>
      </w:r>
    </w:p>
    <w:p>
      <w:r>
        <w:rPr>
          <w:b w:val="0"/>
          <w:i w:val="0"/>
        </w:rPr>
        <w:t>Cloudflare can be used in three ways: DNS/CDN in front of an existing Vercel app, Cloudflare Pages for the full frontend, or Cloudflare Workers/Pages Functions for backend APIs. Pick deliberately because Next.js server features and Google APIs can behave differently on edge runtimes.</w:t>
      </w:r>
    </w:p>
    <w:p>
      <w:pPr>
        <w:pStyle w:val="Heading2"/>
      </w:pPr>
      <w:r>
        <w:t>16.1 Option A: Cloudflare as DNS, CDN, WAF only</w:t>
      </w:r>
    </w:p>
    <w:p>
      <w:pPr>
        <w:pStyle w:val="ListBullet"/>
        <w:spacing w:after="80"/>
      </w:pPr>
      <w:r>
        <w:t>Keep the app deployed on Vercel and point the custom domain through Cloudflare DNS.</w:t>
      </w:r>
    </w:p>
    <w:p>
      <w:pPr>
        <w:pStyle w:val="ListBullet"/>
        <w:spacing w:after="80"/>
      </w:pPr>
      <w:r>
        <w:t>Use Cloudflare for DNS, SSL, WAF rules, bot protection, cache rules, redirects, and analytics.</w:t>
      </w:r>
    </w:p>
    <w:p>
      <w:pPr>
        <w:pStyle w:val="ListBullet"/>
        <w:spacing w:after="80"/>
      </w:pPr>
      <w:r>
        <w:t>This is the lowest-risk migration path if the current app uses Node serverless APIs, Google APIs, and Web Push scripts already working on Vercel.</w:t>
      </w:r>
    </w:p>
    <w:p>
      <w:pPr>
        <w:pStyle w:val="Heading2"/>
      </w:pPr>
      <w:r>
        <w:t>16.2 Option B: Cloudflare Pages for the Next.js app</w:t>
      </w:r>
    </w:p>
    <w:p>
      <w:pPr>
        <w:pStyle w:val="ListBullet"/>
        <w:spacing w:after="80"/>
      </w:pPr>
      <w:r>
        <w:t>Confirm the current Next.js version and runtime requirements are supported by the chosen Cloudflare adapter.</w:t>
      </w:r>
    </w:p>
    <w:p>
      <w:pPr>
        <w:pStyle w:val="ListBullet"/>
        <w:spacing w:after="80"/>
      </w:pPr>
      <w:r>
        <w:t>Evaluate OpenNext for Cloudflare or the current Cloudflare Pages Next.js guidance before migration. Use the official path current at the time of migration.</w:t>
      </w:r>
    </w:p>
    <w:p>
      <w:pPr>
        <w:pStyle w:val="ListBullet"/>
        <w:spacing w:after="80"/>
      </w:pPr>
      <w:r>
        <w:t>Set build command, output directory, Node compatibility flags if required, and all environment variables in Cloudflare Pages.</w:t>
      </w:r>
    </w:p>
    <w:p>
      <w:pPr>
        <w:pStyle w:val="ListBullet"/>
        <w:spacing w:after="80"/>
      </w:pPr>
      <w:r>
        <w:t>Test every dynamic route, server action or API route, image behavior, headers, redirects, sitemap, robots, and service worker on the Cloudflare preview URL before cutting DNS.</w:t>
      </w:r>
    </w:p>
    <w:p>
      <w:pPr>
        <w:pStyle w:val="ListBullet"/>
        <w:spacing w:after="80"/>
      </w:pPr>
      <w:r>
        <w:t>Do not assume the googleapis Node client will behave identically in an edge runtime. If needed, run API routes in a Node-compatible mode, use Workers with nodejs_compat, or implement Sheets calls with direct fetch and signed JWT flow.</w:t>
      </w:r>
    </w:p>
    <w:p>
      <w:pPr>
        <w:pStyle w:val="Heading2"/>
      </w:pPr>
      <w:r>
        <w:t>16.3 Option C: Cloudflare Workers for APIs</w:t>
      </w:r>
    </w:p>
    <w:p>
      <w:pPr>
        <w:pStyle w:val="ListBullet"/>
        <w:spacing w:after="80"/>
      </w:pPr>
      <w:r>
        <w:t>Keep frontend hosting separate if desired, but move contact, registration, analytics, and push-subscription APIs into Workers.</w:t>
      </w:r>
    </w:p>
    <w:p>
      <w:pPr>
        <w:pStyle w:val="ListBullet"/>
        <w:spacing w:after="80"/>
      </w:pPr>
      <w:r>
        <w:t>Store secrets with wrangler secret or Cloudflare dashboard variables, never in source control.</w:t>
      </w:r>
    </w:p>
    <w:p>
      <w:pPr>
        <w:pStyle w:val="ListBullet"/>
        <w:spacing w:after="80"/>
      </w:pPr>
      <w:r>
        <w:t>Use Turnstile for spam defense, Cloudflare Rate Limiting for public endpoints, KV/D1/R2 where persistent storage is needed, and Queues/Cron Triggers for scheduled notifications.</w:t>
      </w:r>
    </w:p>
    <w:p>
      <w:pPr>
        <w:pStyle w:val="ListBullet"/>
        <w:spacing w:after="80"/>
      </w:pPr>
      <w:r>
        <w:t>Re-test Google Sheets authentication carefully. Workers require Web Crypto/fetch-compatible JWT signing patterns unless Node compatibility is configured.</w:t>
      </w:r>
    </w:p>
    <w:p>
      <w:pPr>
        <w:pStyle w:val="ListBullet"/>
        <w:spacing w:after="80"/>
      </w:pPr>
      <w:r>
        <w:t>Document which system owns each endpoint so future developers do not edit a Vercel API route that production no longer uses.</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939"/>
        <w:gridCol w:w="4939"/>
      </w:tblGrid>
      <w:tr>
        <w:trPr>
          <w:tblHeader w:val="true"/>
        </w:trPr>
        <w:tc>
          <w:tcPr>
            <w:tcW w:type="dxa" w:w="2088"/>
            <w:shd w:fill="E8EEF5"/>
          </w:tcPr>
          <w:p>
            <w:pPr>
              <w:spacing w:after="0"/>
            </w:pPr>
            <w:r>
              <w:rPr>
                <w:b/>
                <w:color w:val="1F4D78"/>
                <w:sz w:val="18"/>
              </w:rPr>
              <w:t>Step</w:t>
            </w:r>
          </w:p>
        </w:tc>
        <w:tc>
          <w:tcPr>
            <w:tcW w:type="dxa" w:w="7272"/>
            <w:shd w:fill="E8EEF5"/>
          </w:tcPr>
          <w:p>
            <w:pPr>
              <w:spacing w:after="0"/>
            </w:pPr>
            <w:r>
              <w:rPr>
                <w:b/>
                <w:color w:val="1F4D78"/>
                <w:sz w:val="18"/>
              </w:rPr>
              <w:t>Cloudflare-specific checks</w:t>
            </w:r>
          </w:p>
        </w:tc>
      </w:tr>
      <w:tr>
        <w:tc>
          <w:tcPr>
            <w:tcW w:type="dxa" w:w="2088"/>
            <w:vAlign w:val="top"/>
          </w:tcPr>
          <w:p>
            <w:pPr>
              <w:spacing w:after="0"/>
            </w:pPr>
            <w:r>
              <w:rPr>
                <w:sz w:val="18"/>
              </w:rPr>
              <w:t>Pre-migration audit</w:t>
            </w:r>
          </w:p>
        </w:tc>
        <w:tc>
          <w:tcPr>
            <w:tcW w:type="dxa" w:w="7272"/>
            <w:vAlign w:val="top"/>
          </w:tcPr>
          <w:p>
            <w:pPr>
              <w:spacing w:after="0"/>
            </w:pPr>
            <w:r>
              <w:rPr>
                <w:sz w:val="18"/>
              </w:rPr>
              <w:t>List all routes, APIs, env vars, headers, redirects, service worker files, and scheduled/broadcast scripts.</w:t>
            </w:r>
          </w:p>
        </w:tc>
      </w:tr>
      <w:tr>
        <w:tc>
          <w:tcPr>
            <w:tcW w:type="dxa" w:w="2088"/>
            <w:vAlign w:val="top"/>
          </w:tcPr>
          <w:p>
            <w:pPr>
              <w:spacing w:after="0"/>
            </w:pPr>
            <w:r>
              <w:rPr>
                <w:sz w:val="18"/>
              </w:rPr>
              <w:t>Adapter choice</w:t>
            </w:r>
          </w:p>
        </w:tc>
        <w:tc>
          <w:tcPr>
            <w:tcW w:type="dxa" w:w="7272"/>
            <w:vAlign w:val="top"/>
          </w:tcPr>
          <w:p>
            <w:pPr>
              <w:spacing w:after="0"/>
            </w:pPr>
            <w:r>
              <w:rPr>
                <w:sz w:val="18"/>
              </w:rPr>
              <w:t>Pick DNS-only, Pages, Workers, or hybrid based on runtime compatibility.</w:t>
            </w:r>
          </w:p>
        </w:tc>
      </w:tr>
      <w:tr>
        <w:tc>
          <w:tcPr>
            <w:tcW w:type="dxa" w:w="2088"/>
            <w:vAlign w:val="top"/>
          </w:tcPr>
          <w:p>
            <w:pPr>
              <w:spacing w:after="0"/>
            </w:pPr>
            <w:r>
              <w:rPr>
                <w:sz w:val="18"/>
              </w:rPr>
              <w:t>Secrets</w:t>
            </w:r>
          </w:p>
        </w:tc>
        <w:tc>
          <w:tcPr>
            <w:tcW w:type="dxa" w:w="7272"/>
            <w:vAlign w:val="top"/>
          </w:tcPr>
          <w:p>
            <w:pPr>
              <w:spacing w:after="0"/>
            </w:pPr>
            <w:r>
              <w:rPr>
                <w:sz w:val="18"/>
              </w:rPr>
              <w:t>Move env vars into Cloudflare Pages/Workers and verify no NEXT_PUBLIC misuse.</w:t>
            </w:r>
          </w:p>
        </w:tc>
      </w:tr>
      <w:tr>
        <w:tc>
          <w:tcPr>
            <w:tcW w:type="dxa" w:w="2088"/>
            <w:vAlign w:val="top"/>
          </w:tcPr>
          <w:p>
            <w:pPr>
              <w:spacing w:after="0"/>
            </w:pPr>
            <w:r>
              <w:rPr>
                <w:sz w:val="18"/>
              </w:rPr>
              <w:t>Security</w:t>
            </w:r>
          </w:p>
        </w:tc>
        <w:tc>
          <w:tcPr>
            <w:tcW w:type="dxa" w:w="7272"/>
            <w:vAlign w:val="top"/>
          </w:tcPr>
          <w:p>
            <w:pPr>
              <w:spacing w:after="0"/>
            </w:pPr>
            <w:r>
              <w:rPr>
                <w:sz w:val="18"/>
              </w:rPr>
              <w:t>Recreate headers, CSP, HSTS, WAF rules, bot protection, Turnstile, and rate limiting.</w:t>
            </w:r>
          </w:p>
        </w:tc>
      </w:tr>
      <w:tr>
        <w:tc>
          <w:tcPr>
            <w:tcW w:type="dxa" w:w="2088"/>
            <w:vAlign w:val="top"/>
          </w:tcPr>
          <w:p>
            <w:pPr>
              <w:spacing w:after="0"/>
            </w:pPr>
            <w:r>
              <w:rPr>
                <w:sz w:val="18"/>
              </w:rPr>
              <w:t>Preview QA</w:t>
            </w:r>
          </w:p>
        </w:tc>
        <w:tc>
          <w:tcPr>
            <w:tcW w:type="dxa" w:w="7272"/>
            <w:vAlign w:val="top"/>
          </w:tcPr>
          <w:p>
            <w:pPr>
              <w:spacing w:after="0"/>
            </w:pPr>
            <w:r>
              <w:rPr>
                <w:sz w:val="18"/>
              </w:rPr>
              <w:t>Test pages, APIs, forms, notifications, sitemap, robots, favicon, installability, and Search Console impact.</w:t>
            </w:r>
          </w:p>
        </w:tc>
      </w:tr>
      <w:tr>
        <w:tc>
          <w:tcPr>
            <w:tcW w:type="dxa" w:w="2088"/>
            <w:vAlign w:val="top"/>
          </w:tcPr>
          <w:p>
            <w:pPr>
              <w:spacing w:after="0"/>
            </w:pPr>
            <w:r>
              <w:rPr>
                <w:sz w:val="18"/>
              </w:rPr>
              <w:t>DNS cutover</w:t>
            </w:r>
          </w:p>
        </w:tc>
        <w:tc>
          <w:tcPr>
            <w:tcW w:type="dxa" w:w="7272"/>
            <w:vAlign w:val="top"/>
          </w:tcPr>
          <w:p>
            <w:pPr>
              <w:spacing w:after="0"/>
            </w:pPr>
            <w:r>
              <w:rPr>
                <w:sz w:val="18"/>
              </w:rPr>
              <w:t>Lower TTL, switch records, verify SSL, canonical redirects, and www/non-www behavior.</w:t>
            </w:r>
          </w:p>
        </w:tc>
      </w:tr>
      <w:tr>
        <w:tc>
          <w:tcPr>
            <w:tcW w:type="dxa" w:w="2088"/>
            <w:vAlign w:val="top"/>
          </w:tcPr>
          <w:p>
            <w:pPr>
              <w:spacing w:after="0"/>
            </w:pPr>
            <w:r>
              <w:rPr>
                <w:sz w:val="18"/>
              </w:rPr>
              <w:t>Post-launch</w:t>
            </w:r>
          </w:p>
        </w:tc>
        <w:tc>
          <w:tcPr>
            <w:tcW w:type="dxa" w:w="7272"/>
            <w:vAlign w:val="top"/>
          </w:tcPr>
          <w:p>
            <w:pPr>
              <w:spacing w:after="0"/>
            </w:pPr>
            <w:r>
              <w:rPr>
                <w:sz w:val="18"/>
              </w:rPr>
              <w:t>Monitor 404s, form errors, Worker logs, cache misses, and user reports for at least one week.</w:t>
            </w:r>
          </w:p>
        </w:tc>
      </w:tr>
    </w:tbl>
    <w:p>
      <w:pPr>
        <w:spacing w:after="80"/>
      </w:pPr>
    </w:p>
    <w:p>
      <w:pPr>
        <w:pStyle w:val="Heading1"/>
      </w:pPr>
      <w:r>
        <w:t>17. Handoff and Repository Cleanup</w:t>
      </w:r>
    </w:p>
    <w:p>
      <w:pPr>
        <w:pStyle w:val="ListBullet"/>
        <w:spacing w:after="80"/>
      </w:pPr>
      <w:r>
        <w:t>README explains stack, setup, env vars, security notes, push notifications, deployment, and operational checklist.</w:t>
      </w:r>
    </w:p>
    <w:p>
      <w:pPr>
        <w:pStyle w:val="ListBullet"/>
        <w:spacing w:after="80"/>
      </w:pPr>
      <w:r>
        <w:t>Project guidelines explain where to edit content, how to preserve design, and what to test after route/API/layout changes.</w:t>
      </w:r>
    </w:p>
    <w:p>
      <w:pPr>
        <w:pStyle w:val="ListBullet"/>
        <w:spacing w:after="80"/>
      </w:pPr>
      <w:r>
        <w:t>Design system records tokens, spacing, navigation behavior, image rules, hero rules, and blog format.</w:t>
      </w:r>
    </w:p>
    <w:p>
      <w:pPr>
        <w:pStyle w:val="ListBullet"/>
        <w:spacing w:after="80"/>
      </w:pPr>
      <w:r>
        <w:t>Content guide explains shared data, route content, blog/festival additions, notices, forms, and image library folders.</w:t>
      </w:r>
    </w:p>
    <w:p>
      <w:pPr>
        <w:pStyle w:val="ListBullet"/>
        <w:spacing w:after="80"/>
      </w:pPr>
      <w:r>
        <w:t>Asset source log records temporary public assets and licensing references.</w:t>
      </w:r>
    </w:p>
    <w:p>
      <w:pPr>
        <w:pStyle w:val="ListBullet"/>
        <w:spacing w:after="80"/>
      </w:pPr>
      <w:r>
        <w:t>.gitignore and deployment ignore files exclude env files, local build output, logs, and scratch artifacts.</w:t>
      </w:r>
    </w:p>
    <w:p>
      <w:pPr>
        <w:pStyle w:val="ListBullet"/>
        <w:spacing w:after="80"/>
      </w:pPr>
      <w:r>
        <w:t>Tool-specific or temporary scaffolding is removed or renamed to professional domain terminology before handoff.</w:t>
      </w:r>
    </w:p>
    <w:p>
      <w:pPr>
        <w:pStyle w:val="ListBullet"/>
        <w:spacing w:after="80"/>
      </w:pPr>
      <w:r>
        <w:t>Commit coherent batches with messages that describe product impact, not tool activity.</w:t>
      </w:r>
    </w:p>
    <w:p>
      <w:pPr>
        <w:pStyle w:val="Heading1"/>
      </w:pPr>
      <w:r>
        <w:t>18. AI Prompt Library</w:t>
      </w:r>
    </w:p>
    <w:p>
      <w:pPr>
        <w:pStyle w:val="Heading3"/>
      </w:pPr>
      <w:r>
        <w:t>Full-build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You are my senior product designer, full-stack engineer, copy strategist, security reviewer, and deployment engineer. Build this project in phases: intake, research, sitemap, design system, core pages, secondary pages, APIs, security, SEO/PWA, QA, deployment, and handoff. Use the existing repository patterns. Prioritize mobile quality, verified facts, secure server-side integrations, clean source control, and clear documentation. Do not skip verification.</w:t>
            </w:r>
          </w:p>
        </w:tc>
      </w:tr>
    </w:tbl>
    <w:p>
      <w:pPr>
        <w:spacing w:after="40"/>
      </w:pPr>
    </w:p>
    <w:p>
      <w:pPr>
        <w:pStyle w:val="Heading3"/>
      </w:pPr>
      <w:r>
        <w:t>Design-system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Create or update the design system before implementing major page changes. Define colors, typography, spacing presets, navigation behavior, hero image rules, card rules, CTA rules, mobile compression rules, and image crop rules. Then implement using reusable components and document the choices for future developers.</w:t>
            </w:r>
          </w:p>
        </w:tc>
      </w:tr>
    </w:tbl>
    <w:p>
      <w:pPr>
        <w:spacing w:after="40"/>
      </w:pPr>
    </w:p>
    <w:p>
      <w:pPr>
        <w:pStyle w:val="Heading3"/>
      </w:pPr>
      <w:r>
        <w:t>Page-build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Build this page using the established design system and spacing presets. Provide page metadata, hero, main content sections, CTAs, mobile and desktop layout, image crop rules, accessibility text, and links to related pages. Verify that fixed navigation does not cover the title on desktop or mobile.</w:t>
            </w:r>
          </w:p>
        </w:tc>
      </w:tr>
    </w:tbl>
    <w:p>
      <w:pPr>
        <w:spacing w:after="40"/>
      </w:pPr>
    </w:p>
    <w:p>
      <w:pPr>
        <w:pStyle w:val="Heading3"/>
      </w:pPr>
      <w:r>
        <w:t>API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Create a secure API route for this integration. Use server-only environment variables, input validation, same-origin JSON checks, request size limits, rate limiting, honeypot handling when relevant, generic production errors, structured server logs, and tests or manual verification steps. Never expose secrets to the client.</w:t>
            </w:r>
          </w:p>
        </w:tc>
      </w:tr>
    </w:tbl>
    <w:p>
      <w:pPr>
        <w:spacing w:after="40"/>
      </w:pPr>
    </w:p>
    <w:p>
      <w:pPr>
        <w:pStyle w:val="Heading3"/>
      </w:pPr>
      <w:r>
        <w:t>Security-hardening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Do a professional security audit and implement all safe fixes. Cover secrets, headers, CSP, forms, APIs, Google Sheets formula injection, rate limiting, service worker scope, push notifications, PII, dependency advisories, CORS, SSRF/RCE patterns, redirects, robots, sitemap, and deployment configuration. Provide a severity-ranked report and fixed-items list.</w:t>
            </w:r>
          </w:p>
        </w:tc>
      </w:tr>
    </w:tbl>
    <w:p>
      <w:pPr>
        <w:spacing w:after="40"/>
      </w:pPr>
    </w:p>
    <w:p>
      <w:pPr>
        <w:pStyle w:val="Heading3"/>
      </w:pPr>
      <w:r>
        <w:t>Cloudflare migration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Assess this Next.js app for Cloudflare migration. Identify incompatible features, env vars, API routes, service worker behavior, Google Sheets auth, Web Push, redirects, headers, image handling, cache rules, WAF, Turnstile, and DNS. Recommend DNS-only, Pages, Workers, or hybrid. Then produce a step-by-step migration plan with rollback.</w:t>
            </w:r>
          </w:p>
        </w:tc>
      </w:tr>
    </w:tbl>
    <w:p>
      <w:pPr>
        <w:spacing w:after="40"/>
      </w:pPr>
    </w:p>
    <w:p>
      <w:pPr>
        <w:pStyle w:val="Heading3"/>
      </w:pPr>
      <w:r>
        <w:t>Final handoff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Do a final handoff sweep. Clean file names, remove unused assets, remove generated scratch files, remove tool-specific artifacts, update README and docs, document design decisions, verify env examples, run lint/build, check routes and API surfaces, and leave the repository ready for another developer without needing the original chat.</w:t>
            </w:r>
          </w:p>
        </w:tc>
      </w:tr>
    </w:tbl>
    <w:p>
      <w:pPr>
        <w:spacing w:after="40"/>
      </w:pPr>
    </w:p>
    <w:p>
      <w:pPr>
        <w:pStyle w:val="Heading1"/>
      </w:pPr>
      <w:r>
        <w:t>19. Definition of Done</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939"/>
        <w:gridCol w:w="4939"/>
      </w:tblGrid>
      <w:tr>
        <w:trPr>
          <w:tblHeader w:val="true"/>
        </w:trPr>
        <w:tc>
          <w:tcPr>
            <w:tcW w:type="dxa" w:w="2015"/>
            <w:shd w:fill="E8EEF5"/>
          </w:tcPr>
          <w:p>
            <w:pPr>
              <w:spacing w:after="0"/>
            </w:pPr>
            <w:r>
              <w:rPr>
                <w:b/>
                <w:color w:val="1F4D78"/>
                <w:sz w:val="18"/>
              </w:rPr>
              <w:t>Area</w:t>
            </w:r>
          </w:p>
        </w:tc>
        <w:tc>
          <w:tcPr>
            <w:tcW w:type="dxa" w:w="7343"/>
            <w:shd w:fill="E8EEF5"/>
          </w:tcPr>
          <w:p>
            <w:pPr>
              <w:spacing w:after="0"/>
            </w:pPr>
            <w:r>
              <w:rPr>
                <w:b/>
                <w:color w:val="1F4D78"/>
                <w:sz w:val="18"/>
              </w:rPr>
              <w:t>Done means</w:t>
            </w:r>
          </w:p>
        </w:tc>
      </w:tr>
      <w:tr>
        <w:tc>
          <w:tcPr>
            <w:tcW w:type="dxa" w:w="2015"/>
            <w:vAlign w:val="top"/>
          </w:tcPr>
          <w:p>
            <w:pPr>
              <w:spacing w:after="0"/>
            </w:pPr>
            <w:r>
              <w:rPr>
                <w:sz w:val="18"/>
              </w:rPr>
              <w:t>Design</w:t>
            </w:r>
          </w:p>
        </w:tc>
        <w:tc>
          <w:tcPr>
            <w:tcW w:type="dxa" w:w="7343"/>
            <w:vAlign w:val="top"/>
          </w:tcPr>
          <w:p>
            <w:pPr>
              <w:spacing w:after="0"/>
            </w:pPr>
            <w:r>
              <w:rPr>
                <w:sz w:val="18"/>
              </w:rPr>
              <w:t>Mobile and desktop feel intentional, section spacing is consistent, images are not distorted, and navigation works in top and scrolled states.</w:t>
            </w:r>
          </w:p>
        </w:tc>
      </w:tr>
      <w:tr>
        <w:tc>
          <w:tcPr>
            <w:tcW w:type="dxa" w:w="2015"/>
            <w:vAlign w:val="top"/>
          </w:tcPr>
          <w:p>
            <w:pPr>
              <w:spacing w:after="0"/>
            </w:pPr>
            <w:r>
              <w:rPr>
                <w:sz w:val="18"/>
              </w:rPr>
              <w:t>Copy</w:t>
            </w:r>
          </w:p>
        </w:tc>
        <w:tc>
          <w:tcPr>
            <w:tcW w:type="dxa" w:w="7343"/>
            <w:vAlign w:val="top"/>
          </w:tcPr>
          <w:p>
            <w:pPr>
              <w:spacing w:after="0"/>
            </w:pPr>
            <w:r>
              <w:rPr>
                <w:sz w:val="18"/>
              </w:rPr>
              <w:t>Every page has approved, accurate, respectful copy with no placeholder text or conflicting duplicate facts.</w:t>
            </w:r>
          </w:p>
        </w:tc>
      </w:tr>
      <w:tr>
        <w:tc>
          <w:tcPr>
            <w:tcW w:type="dxa" w:w="2015"/>
            <w:vAlign w:val="top"/>
          </w:tcPr>
          <w:p>
            <w:pPr>
              <w:spacing w:after="0"/>
            </w:pPr>
            <w:r>
              <w:rPr>
                <w:sz w:val="18"/>
              </w:rPr>
              <w:t>Content system</w:t>
            </w:r>
          </w:p>
        </w:tc>
        <w:tc>
          <w:tcPr>
            <w:tcW w:type="dxa" w:w="7343"/>
            <w:vAlign w:val="top"/>
          </w:tcPr>
          <w:p>
            <w:pPr>
              <w:spacing w:after="0"/>
            </w:pPr>
            <w:r>
              <w:rPr>
                <w:sz w:val="18"/>
              </w:rPr>
              <w:t>Shared content is centralized, page-specific content is local, and docs explain how to add more.</w:t>
            </w:r>
          </w:p>
        </w:tc>
      </w:tr>
      <w:tr>
        <w:tc>
          <w:tcPr>
            <w:tcW w:type="dxa" w:w="2015"/>
            <w:vAlign w:val="top"/>
          </w:tcPr>
          <w:p>
            <w:pPr>
              <w:spacing w:after="0"/>
            </w:pPr>
            <w:r>
              <w:rPr>
                <w:sz w:val="18"/>
              </w:rPr>
              <w:t>APIs</w:t>
            </w:r>
          </w:p>
        </w:tc>
        <w:tc>
          <w:tcPr>
            <w:tcW w:type="dxa" w:w="7343"/>
            <w:vAlign w:val="top"/>
          </w:tcPr>
          <w:p>
            <w:pPr>
              <w:spacing w:after="0"/>
            </w:pPr>
            <w:r>
              <w:rPr>
                <w:sz w:val="18"/>
              </w:rPr>
              <w:t>Forms and integrations are server-side, validated, rate-limited, sanitized, and tested against real destinations.</w:t>
            </w:r>
          </w:p>
        </w:tc>
      </w:tr>
      <w:tr>
        <w:tc>
          <w:tcPr>
            <w:tcW w:type="dxa" w:w="2015"/>
            <w:vAlign w:val="top"/>
          </w:tcPr>
          <w:p>
            <w:pPr>
              <w:spacing w:after="0"/>
            </w:pPr>
            <w:r>
              <w:rPr>
                <w:sz w:val="18"/>
              </w:rPr>
              <w:t>Security</w:t>
            </w:r>
          </w:p>
        </w:tc>
        <w:tc>
          <w:tcPr>
            <w:tcW w:type="dxa" w:w="7343"/>
            <w:vAlign w:val="top"/>
          </w:tcPr>
          <w:p>
            <w:pPr>
              <w:spacing w:after="0"/>
            </w:pPr>
            <w:r>
              <w:rPr>
                <w:sz w:val="18"/>
              </w:rPr>
              <w:t>No secrets in repo, hardened headers, public endpoints protected, PII minimized, dependencies reviewed.</w:t>
            </w:r>
          </w:p>
        </w:tc>
      </w:tr>
      <w:tr>
        <w:tc>
          <w:tcPr>
            <w:tcW w:type="dxa" w:w="2015"/>
            <w:vAlign w:val="top"/>
          </w:tcPr>
          <w:p>
            <w:pPr>
              <w:spacing w:after="0"/>
            </w:pPr>
            <w:r>
              <w:rPr>
                <w:sz w:val="18"/>
              </w:rPr>
              <w:t>PWA</w:t>
            </w:r>
          </w:p>
        </w:tc>
        <w:tc>
          <w:tcPr>
            <w:tcW w:type="dxa" w:w="7343"/>
            <w:vAlign w:val="top"/>
          </w:tcPr>
          <w:p>
            <w:pPr>
              <w:spacing w:after="0"/>
            </w:pPr>
            <w:r>
              <w:rPr>
                <w:sz w:val="18"/>
              </w:rPr>
              <w:t>Manifest, icons, service worker, install prompt, and notification flow are verified on real devices where possible.</w:t>
            </w:r>
          </w:p>
        </w:tc>
      </w:tr>
      <w:tr>
        <w:tc>
          <w:tcPr>
            <w:tcW w:type="dxa" w:w="2015"/>
            <w:vAlign w:val="top"/>
          </w:tcPr>
          <w:p>
            <w:pPr>
              <w:spacing w:after="0"/>
            </w:pPr>
            <w:r>
              <w:rPr>
                <w:sz w:val="18"/>
              </w:rPr>
              <w:t>SEO</w:t>
            </w:r>
          </w:p>
        </w:tc>
        <w:tc>
          <w:tcPr>
            <w:tcW w:type="dxa" w:w="7343"/>
            <w:vAlign w:val="top"/>
          </w:tcPr>
          <w:p>
            <w:pPr>
              <w:spacing w:after="0"/>
            </w:pPr>
            <w:r>
              <w:rPr>
                <w:sz w:val="18"/>
              </w:rPr>
              <w:t>All intended pages have metadata, sitemap coverage, robots behavior, redirects, canonical URLs, and social previews.</w:t>
            </w:r>
          </w:p>
        </w:tc>
      </w:tr>
      <w:tr>
        <w:tc>
          <w:tcPr>
            <w:tcW w:type="dxa" w:w="2015"/>
            <w:vAlign w:val="top"/>
          </w:tcPr>
          <w:p>
            <w:pPr>
              <w:spacing w:after="0"/>
            </w:pPr>
            <w:r>
              <w:rPr>
                <w:sz w:val="18"/>
              </w:rPr>
              <w:t>Deployment</w:t>
            </w:r>
          </w:p>
        </w:tc>
        <w:tc>
          <w:tcPr>
            <w:tcW w:type="dxa" w:w="7343"/>
            <w:vAlign w:val="top"/>
          </w:tcPr>
          <w:p>
            <w:pPr>
              <w:spacing w:after="0"/>
            </w:pPr>
            <w:r>
              <w:rPr>
                <w:sz w:val="18"/>
              </w:rPr>
              <w:t>Production deploy passes, custom domain works, env vars are configured, and post-launch checks are complete.</w:t>
            </w:r>
          </w:p>
        </w:tc>
      </w:tr>
      <w:tr>
        <w:tc>
          <w:tcPr>
            <w:tcW w:type="dxa" w:w="2015"/>
            <w:vAlign w:val="top"/>
          </w:tcPr>
          <w:p>
            <w:pPr>
              <w:spacing w:after="0"/>
            </w:pPr>
            <w:r>
              <w:rPr>
                <w:sz w:val="18"/>
              </w:rPr>
              <w:t>Handoff</w:t>
            </w:r>
          </w:p>
        </w:tc>
        <w:tc>
          <w:tcPr>
            <w:tcW w:type="dxa" w:w="7343"/>
            <w:vAlign w:val="top"/>
          </w:tcPr>
          <w:p>
            <w:pPr>
              <w:spacing w:after="0"/>
            </w:pPr>
            <w:r>
              <w:rPr>
                <w:sz w:val="18"/>
              </w:rPr>
              <w:t>Repo is clean, documentation is current, asset sources are recorded, and future developers can navigate the project.</w:t>
            </w:r>
          </w:p>
        </w:tc>
      </w:tr>
    </w:tbl>
    <w:p>
      <w:pPr>
        <w:spacing w:after="80"/>
      </w:pPr>
    </w:p>
    <w:p>
      <w:pPr>
        <w:pStyle w:val="Heading1"/>
      </w:pPr>
      <w:r>
        <w:t>20. Future Improvement Backlog</w:t>
      </w:r>
    </w:p>
    <w:p>
      <w:pPr>
        <w:pStyle w:val="ListBullet"/>
        <w:spacing w:after="80"/>
      </w:pPr>
      <w:r>
        <w:t>Move rate limiting from in-memory/serverless-local to durable storage if traffic or spam increases.</w:t>
      </w:r>
    </w:p>
    <w:p>
      <w:pPr>
        <w:pStyle w:val="ListBullet"/>
        <w:spacing w:after="80"/>
      </w:pPr>
      <w:r>
        <w:t>Add Cloudflare Turnstile to public forms if bot traffic becomes visible.</w:t>
      </w:r>
    </w:p>
    <w:p>
      <w:pPr>
        <w:pStyle w:val="ListBullet"/>
        <w:spacing w:after="80"/>
      </w:pPr>
      <w:r>
        <w:t>Consider a small admin UI for noticeboard and push broadcasts instead of editing source files.</w:t>
      </w:r>
    </w:p>
    <w:p>
      <w:pPr>
        <w:pStyle w:val="ListBullet"/>
        <w:spacing w:after="80"/>
      </w:pPr>
      <w:r>
        <w:t>Add automated Playwright screenshot checks for the homepage and key secondary pages across mobile, desktop, and landscape.</w:t>
      </w:r>
    </w:p>
    <w:p>
      <w:pPr>
        <w:pStyle w:val="ListBullet"/>
        <w:spacing w:after="80"/>
      </w:pPr>
      <w:r>
        <w:t>Add Lighthouse CI or equivalent performance/accessibility budgets to pull requests.</w:t>
      </w:r>
    </w:p>
    <w:p>
      <w:pPr>
        <w:pStyle w:val="ListBullet"/>
        <w:spacing w:after="80"/>
      </w:pPr>
      <w:r>
        <w:t>Add a content CMS only when editing frequency justifies the operational overhead.</w:t>
      </w:r>
    </w:p>
    <w:p>
      <w:pPr>
        <w:pStyle w:val="ListBullet"/>
        <w:spacing w:after="80"/>
      </w:pPr>
      <w:r>
        <w:t>Use Cloudflare DNS/WAF first before moving full runtime hosting, unless compatibility testing proves the whole app is ready.</w:t>
      </w:r>
    </w:p>
    <w:p>
      <w:pPr>
        <w:pStyle w:val="ListBullet"/>
        <w:spacing w:after="80"/>
      </w:pPr>
      <w:r>
        <w:t>Move analytics to a privacy-conscious analytics product or durable database if reporting needs grow beyond city-only sheet logs.</w:t>
      </w:r>
    </w:p>
    <w:p>
      <w:r>
        <w:br w:type="page"/>
      </w:r>
    </w:p>
    <w:p>
      <w:pPr>
        <w:pStyle w:val="Heading1"/>
      </w:pPr>
      <w:r>
        <w:t>Appendix A: One-Page Build Checklist</w:t>
      </w:r>
    </w:p>
    <w:p>
      <w:pPr>
        <w:pStyle w:val="ListBullet"/>
        <w:spacing w:after="80"/>
      </w:pPr>
      <w:r>
        <w:t>Brief approved: audience, goals, pages, CTAs, integrations, legal needs, launch criteria.</w:t>
      </w:r>
    </w:p>
    <w:p>
      <w:pPr>
        <w:pStyle w:val="ListBullet"/>
        <w:spacing w:after="80"/>
      </w:pPr>
      <w:r>
        <w:t>Research complete: sources, assets, factual claims, legal copy, current data verified.</w:t>
      </w:r>
    </w:p>
    <w:p>
      <w:pPr>
        <w:pStyle w:val="ListBullet"/>
        <w:spacing w:after="80"/>
      </w:pPr>
      <w:r>
        <w:t>Sitemap and navigation approved: canonical routes, redirects, footer, hidden pages.</w:t>
      </w:r>
    </w:p>
    <w:p>
      <w:pPr>
        <w:pStyle w:val="ListBullet"/>
        <w:spacing w:after="80"/>
      </w:pPr>
      <w:r>
        <w:t>Design system complete: tokens, spacing, mobile rules, hero rules, image rules, component patterns.</w:t>
      </w:r>
    </w:p>
    <w:p>
      <w:pPr>
        <w:pStyle w:val="ListBullet"/>
        <w:spacing w:after="80"/>
      </w:pPr>
      <w:r>
        <w:t>Core pages built: homepage, secondary pages, legal pages, blog/events if needed.</w:t>
      </w:r>
    </w:p>
    <w:p>
      <w:pPr>
        <w:pStyle w:val="ListBullet"/>
        <w:spacing w:after="80"/>
      </w:pPr>
      <w:r>
        <w:t>APIs complete: form validation, Google Sheets append, rate limiting, formula escaping, error handling.</w:t>
      </w:r>
    </w:p>
    <w:p>
      <w:pPr>
        <w:pStyle w:val="ListBullet"/>
        <w:spacing w:after="80"/>
      </w:pPr>
      <w:r>
        <w:t>PWA complete: manifest, icons, service worker, install prompt, notifications if needed.</w:t>
      </w:r>
    </w:p>
    <w:p>
      <w:pPr>
        <w:pStyle w:val="ListBullet"/>
        <w:spacing w:after="80"/>
      </w:pPr>
      <w:r>
        <w:t>SEO complete: metadata, OG images, favicon, sitemap, robots, canonical, redirects.</w:t>
      </w:r>
    </w:p>
    <w:p>
      <w:pPr>
        <w:pStyle w:val="ListBullet"/>
        <w:spacing w:after="80"/>
      </w:pPr>
      <w:r>
        <w:t>Security complete: secrets scan, headers, dependency audit, endpoint testing, PII review.</w:t>
      </w:r>
    </w:p>
    <w:p>
      <w:pPr>
        <w:pStyle w:val="ListBullet"/>
        <w:spacing w:after="80"/>
      </w:pPr>
      <w:r>
        <w:t>QA complete: build, lint, desktop, mobile, orientation, forms, deployment preview.</w:t>
      </w:r>
    </w:p>
    <w:p>
      <w:pPr>
        <w:pStyle w:val="ListBullet"/>
        <w:spacing w:after="80"/>
      </w:pPr>
      <w:r>
        <w:t>Deployment complete: Vercel or Cloudflare configured, env vars set, production smoke test passed.</w:t>
      </w:r>
    </w:p>
    <w:p>
      <w:pPr>
        <w:pStyle w:val="ListBullet"/>
        <w:spacing w:after="80"/>
      </w:pPr>
      <w:r>
        <w:t>Handoff complete: README, design system, content guide, asset log, clean repo, final commit pushed.</w:t>
      </w:r>
    </w:p>
    <w:p>
      <w:pPr>
        <w:pStyle w:val="Heading1"/>
      </w:pPr>
      <w:r>
        <w:t>Appendix B: Environment Variable Register Template</w:t>
      </w:r>
    </w:p>
    <w:tbl>
      <w:tblPr>
        <w:tblW w:type="auto" w:w="0"/>
        <w:jc w:val="left"/>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469"/>
        <w:gridCol w:w="2469"/>
        <w:gridCol w:w="2469"/>
        <w:gridCol w:w="2469"/>
      </w:tblGrid>
      <w:tr>
        <w:trPr>
          <w:tblHeader w:val="true"/>
        </w:trPr>
        <w:tc>
          <w:tcPr>
            <w:tcW w:type="dxa" w:w="2808"/>
            <w:shd w:fill="E8EEF5"/>
          </w:tcPr>
          <w:p>
            <w:pPr>
              <w:spacing w:after="0"/>
            </w:pPr>
            <w:r>
              <w:rPr>
                <w:b/>
                <w:color w:val="1F4D78"/>
                <w:sz w:val="18"/>
              </w:rPr>
              <w:t>Variable</w:t>
            </w:r>
          </w:p>
        </w:tc>
        <w:tc>
          <w:tcPr>
            <w:tcW w:type="dxa" w:w="1584"/>
            <w:shd w:fill="E8EEF5"/>
          </w:tcPr>
          <w:p>
            <w:pPr>
              <w:spacing w:after="0"/>
            </w:pPr>
            <w:r>
              <w:rPr>
                <w:b/>
                <w:color w:val="1F4D78"/>
                <w:sz w:val="18"/>
              </w:rPr>
              <w:t>Visibility</w:t>
            </w:r>
          </w:p>
        </w:tc>
        <w:tc>
          <w:tcPr>
            <w:tcW w:type="dxa" w:w="3528"/>
            <w:shd w:fill="E8EEF5"/>
          </w:tcPr>
          <w:p>
            <w:pPr>
              <w:spacing w:after="0"/>
            </w:pPr>
            <w:r>
              <w:rPr>
                <w:b/>
                <w:color w:val="1F4D78"/>
                <w:sz w:val="18"/>
              </w:rPr>
              <w:t>Purpose</w:t>
            </w:r>
          </w:p>
        </w:tc>
        <w:tc>
          <w:tcPr>
            <w:tcW w:type="dxa" w:w="1440"/>
            <w:shd w:fill="E8EEF5"/>
          </w:tcPr>
          <w:p>
            <w:pPr>
              <w:spacing w:after="0"/>
            </w:pPr>
            <w:r>
              <w:rPr>
                <w:b/>
                <w:color w:val="1F4D78"/>
                <w:sz w:val="18"/>
              </w:rPr>
              <w:t>Where configured</w:t>
            </w:r>
          </w:p>
        </w:tc>
      </w:tr>
      <w:tr>
        <w:tc>
          <w:tcPr>
            <w:tcW w:type="dxa" w:w="2808"/>
            <w:vAlign w:val="top"/>
          </w:tcPr>
          <w:p>
            <w:pPr>
              <w:spacing w:after="0"/>
            </w:pPr>
            <w:r>
              <w:rPr>
                <w:sz w:val="18"/>
              </w:rPr>
              <w:t>GOOGLE_SERVICE_ACCOUNT_EMAIL</w:t>
            </w:r>
          </w:p>
        </w:tc>
        <w:tc>
          <w:tcPr>
            <w:tcW w:type="dxa" w:w="1584"/>
            <w:vAlign w:val="top"/>
          </w:tcPr>
          <w:p>
            <w:pPr>
              <w:spacing w:after="0"/>
            </w:pPr>
            <w:r>
              <w:rPr>
                <w:sz w:val="18"/>
              </w:rPr>
              <w:t>Server only</w:t>
            </w:r>
          </w:p>
        </w:tc>
        <w:tc>
          <w:tcPr>
            <w:tcW w:type="dxa" w:w="3528"/>
            <w:vAlign w:val="top"/>
          </w:tcPr>
          <w:p>
            <w:pPr>
              <w:spacing w:after="0"/>
            </w:pPr>
            <w:r>
              <w:rPr>
                <w:sz w:val="18"/>
              </w:rPr>
              <w:t>Google Sheets service account identity.</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GOOGLE_PRIVATE_KEY</w:t>
            </w:r>
          </w:p>
        </w:tc>
        <w:tc>
          <w:tcPr>
            <w:tcW w:type="dxa" w:w="1584"/>
            <w:vAlign w:val="top"/>
          </w:tcPr>
          <w:p>
            <w:pPr>
              <w:spacing w:after="0"/>
            </w:pPr>
            <w:r>
              <w:rPr>
                <w:sz w:val="18"/>
              </w:rPr>
              <w:t>Server only</w:t>
            </w:r>
          </w:p>
        </w:tc>
        <w:tc>
          <w:tcPr>
            <w:tcW w:type="dxa" w:w="3528"/>
            <w:vAlign w:val="top"/>
          </w:tcPr>
          <w:p>
            <w:pPr>
              <w:spacing w:after="0"/>
            </w:pPr>
            <w:r>
              <w:rPr>
                <w:sz w:val="18"/>
              </w:rPr>
              <w:t>Private key for Sheets JWT auth. Store with escaped newlines if platform requires it.</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GOOGLE_SHEET_ID</w:t>
            </w:r>
          </w:p>
        </w:tc>
        <w:tc>
          <w:tcPr>
            <w:tcW w:type="dxa" w:w="1584"/>
            <w:vAlign w:val="top"/>
          </w:tcPr>
          <w:p>
            <w:pPr>
              <w:spacing w:after="0"/>
            </w:pPr>
            <w:r>
              <w:rPr>
                <w:sz w:val="18"/>
              </w:rPr>
              <w:t>Server only</w:t>
            </w:r>
          </w:p>
        </w:tc>
        <w:tc>
          <w:tcPr>
            <w:tcW w:type="dxa" w:w="3528"/>
            <w:vAlign w:val="top"/>
          </w:tcPr>
          <w:p>
            <w:pPr>
              <w:spacing w:after="0"/>
            </w:pPr>
            <w:r>
              <w:rPr>
                <w:sz w:val="18"/>
              </w:rPr>
              <w:t>Default spreadsheet target.</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CONTACT_SHEET_ID</w:t>
            </w:r>
          </w:p>
        </w:tc>
        <w:tc>
          <w:tcPr>
            <w:tcW w:type="dxa" w:w="1584"/>
            <w:vAlign w:val="top"/>
          </w:tcPr>
          <w:p>
            <w:pPr>
              <w:spacing w:after="0"/>
            </w:pPr>
            <w:r>
              <w:rPr>
                <w:sz w:val="18"/>
              </w:rPr>
              <w:t>Server only</w:t>
            </w:r>
          </w:p>
        </w:tc>
        <w:tc>
          <w:tcPr>
            <w:tcW w:type="dxa" w:w="3528"/>
            <w:vAlign w:val="top"/>
          </w:tcPr>
          <w:p>
            <w:pPr>
              <w:spacing w:after="0"/>
            </w:pPr>
            <w:r>
              <w:rPr>
                <w:sz w:val="18"/>
              </w:rPr>
              <w:t>Contact, analytics, and optional push subscription fallback sheet.</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ANALYTICS_SHEET_ID</w:t>
            </w:r>
          </w:p>
        </w:tc>
        <w:tc>
          <w:tcPr>
            <w:tcW w:type="dxa" w:w="1584"/>
            <w:vAlign w:val="top"/>
          </w:tcPr>
          <w:p>
            <w:pPr>
              <w:spacing w:after="0"/>
            </w:pPr>
            <w:r>
              <w:rPr>
                <w:sz w:val="18"/>
              </w:rPr>
              <w:t>Server only optional</w:t>
            </w:r>
          </w:p>
        </w:tc>
        <w:tc>
          <w:tcPr>
            <w:tcW w:type="dxa" w:w="3528"/>
            <w:vAlign w:val="top"/>
          </w:tcPr>
          <w:p>
            <w:pPr>
              <w:spacing w:after="0"/>
            </w:pPr>
            <w:r>
              <w:rPr>
                <w:sz w:val="18"/>
              </w:rPr>
              <w:t>Separate website analytics sheet if used.</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PUSH_SUBSCRIPTIONS_SHEET_ID</w:t>
            </w:r>
          </w:p>
        </w:tc>
        <w:tc>
          <w:tcPr>
            <w:tcW w:type="dxa" w:w="1584"/>
            <w:vAlign w:val="top"/>
          </w:tcPr>
          <w:p>
            <w:pPr>
              <w:spacing w:after="0"/>
            </w:pPr>
            <w:r>
              <w:rPr>
                <w:sz w:val="18"/>
              </w:rPr>
              <w:t>Server only optional</w:t>
            </w:r>
          </w:p>
        </w:tc>
        <w:tc>
          <w:tcPr>
            <w:tcW w:type="dxa" w:w="3528"/>
            <w:vAlign w:val="top"/>
          </w:tcPr>
          <w:p>
            <w:pPr>
              <w:spacing w:after="0"/>
            </w:pPr>
            <w:r>
              <w:rPr>
                <w:sz w:val="18"/>
              </w:rPr>
              <w:t>Separate push subscription sheet if used.</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PUSH_SUBSCRIBER_COUNT_TOKEN</w:t>
            </w:r>
          </w:p>
        </w:tc>
        <w:tc>
          <w:tcPr>
            <w:tcW w:type="dxa" w:w="1584"/>
            <w:vAlign w:val="top"/>
          </w:tcPr>
          <w:p>
            <w:pPr>
              <w:spacing w:after="0"/>
            </w:pPr>
            <w:r>
              <w:rPr>
                <w:sz w:val="18"/>
              </w:rPr>
              <w:t>Server only</w:t>
            </w:r>
          </w:p>
        </w:tc>
        <w:tc>
          <w:tcPr>
            <w:tcW w:type="dxa" w:w="3528"/>
            <w:vAlign w:val="top"/>
          </w:tcPr>
          <w:p>
            <w:pPr>
              <w:spacing w:after="0"/>
            </w:pPr>
            <w:r>
              <w:rPr>
                <w:sz w:val="18"/>
              </w:rPr>
              <w:t>Guards subscriber count endpoint or admin checks.</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VAPID_PUBLIC_KEY</w:t>
            </w:r>
          </w:p>
        </w:tc>
        <w:tc>
          <w:tcPr>
            <w:tcW w:type="dxa" w:w="1584"/>
            <w:vAlign w:val="top"/>
          </w:tcPr>
          <w:p>
            <w:pPr>
              <w:spacing w:after="0"/>
            </w:pPr>
            <w:r>
              <w:rPr>
                <w:sz w:val="18"/>
              </w:rPr>
              <w:t>Server only</w:t>
            </w:r>
          </w:p>
        </w:tc>
        <w:tc>
          <w:tcPr>
            <w:tcW w:type="dxa" w:w="3528"/>
            <w:vAlign w:val="top"/>
          </w:tcPr>
          <w:p>
            <w:pPr>
              <w:spacing w:after="0"/>
            </w:pPr>
            <w:r>
              <w:rPr>
                <w:sz w:val="18"/>
              </w:rPr>
              <w:t>Web Push public key for send script/server use.</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VAPID_PRIVATE_KEY</w:t>
            </w:r>
          </w:p>
        </w:tc>
        <w:tc>
          <w:tcPr>
            <w:tcW w:type="dxa" w:w="1584"/>
            <w:vAlign w:val="top"/>
          </w:tcPr>
          <w:p>
            <w:pPr>
              <w:spacing w:after="0"/>
            </w:pPr>
            <w:r>
              <w:rPr>
                <w:sz w:val="18"/>
              </w:rPr>
              <w:t>Server only</w:t>
            </w:r>
          </w:p>
        </w:tc>
        <w:tc>
          <w:tcPr>
            <w:tcW w:type="dxa" w:w="3528"/>
            <w:vAlign w:val="top"/>
          </w:tcPr>
          <w:p>
            <w:pPr>
              <w:spacing w:after="0"/>
            </w:pPr>
            <w:r>
              <w:rPr>
                <w:sz w:val="18"/>
              </w:rPr>
              <w:t>Web Push private key.</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VAPID_SUBJECT</w:t>
            </w:r>
          </w:p>
        </w:tc>
        <w:tc>
          <w:tcPr>
            <w:tcW w:type="dxa" w:w="1584"/>
            <w:vAlign w:val="top"/>
          </w:tcPr>
          <w:p>
            <w:pPr>
              <w:spacing w:after="0"/>
            </w:pPr>
            <w:r>
              <w:rPr>
                <w:sz w:val="18"/>
              </w:rPr>
              <w:t>Server only</w:t>
            </w:r>
          </w:p>
        </w:tc>
        <w:tc>
          <w:tcPr>
            <w:tcW w:type="dxa" w:w="3528"/>
            <w:vAlign w:val="top"/>
          </w:tcPr>
          <w:p>
            <w:pPr>
              <w:spacing w:after="0"/>
            </w:pPr>
            <w:r>
              <w:rPr>
                <w:sz w:val="18"/>
              </w:rPr>
              <w:t>Contact identity for Web Push.</w:t>
            </w:r>
          </w:p>
        </w:tc>
        <w:tc>
          <w:tcPr>
            <w:tcW w:type="dxa" w:w="1440"/>
            <w:vAlign w:val="top"/>
          </w:tcPr>
          <w:p>
            <w:pPr>
              <w:spacing w:after="0"/>
            </w:pPr>
            <w:r>
              <w:rPr>
                <w:sz w:val="18"/>
              </w:rPr>
              <w:t>Vercel or Cloudflare secret/env.</w:t>
            </w:r>
          </w:p>
        </w:tc>
      </w:tr>
      <w:tr>
        <w:tc>
          <w:tcPr>
            <w:tcW w:type="dxa" w:w="2808"/>
            <w:vAlign w:val="top"/>
          </w:tcPr>
          <w:p>
            <w:pPr>
              <w:spacing w:after="0"/>
            </w:pPr>
            <w:r>
              <w:rPr>
                <w:sz w:val="18"/>
              </w:rPr>
              <w:t>NEXT_PUBLIC_VAPID_PUBLIC_KEY</w:t>
            </w:r>
          </w:p>
        </w:tc>
        <w:tc>
          <w:tcPr>
            <w:tcW w:type="dxa" w:w="1584"/>
            <w:vAlign w:val="top"/>
          </w:tcPr>
          <w:p>
            <w:pPr>
              <w:spacing w:after="0"/>
            </w:pPr>
            <w:r>
              <w:rPr>
                <w:sz w:val="18"/>
              </w:rPr>
              <w:t>Public</w:t>
            </w:r>
          </w:p>
        </w:tc>
        <w:tc>
          <w:tcPr>
            <w:tcW w:type="dxa" w:w="3528"/>
            <w:vAlign w:val="top"/>
          </w:tcPr>
          <w:p>
            <w:pPr>
              <w:spacing w:after="0"/>
            </w:pPr>
            <w:r>
              <w:rPr>
                <w:sz w:val="18"/>
              </w:rPr>
              <w:t>Browser-side public VAPID key. Safe to expose.</w:t>
            </w:r>
          </w:p>
        </w:tc>
        <w:tc>
          <w:tcPr>
            <w:tcW w:type="dxa" w:w="1440"/>
            <w:vAlign w:val="top"/>
          </w:tcPr>
          <w:p>
            <w:pPr>
              <w:spacing w:after="0"/>
            </w:pPr>
            <w:r>
              <w:rPr>
                <w:sz w:val="18"/>
              </w:rPr>
              <w:t>Vercel or Cloudflare public env.</w:t>
            </w:r>
          </w:p>
        </w:tc>
      </w:tr>
    </w:tbl>
    <w:p>
      <w:pPr>
        <w:spacing w:after="80"/>
      </w:pPr>
    </w:p>
    <w:p>
      <w:pPr>
        <w:pStyle w:val="Heading1"/>
      </w:pPr>
      <w:r>
        <w:t>Appendix C: Release Runbook</w:t>
      </w:r>
    </w:p>
    <w:p>
      <w:pPr>
        <w:pStyle w:val="ListNumber"/>
        <w:spacing w:after="80"/>
      </w:pPr>
      <w:r>
        <w:t>Pull latest main and confirm git status is clean before starting release work.</w:t>
      </w:r>
    </w:p>
    <w:p>
      <w:pPr>
        <w:pStyle w:val="ListNumber"/>
        <w:spacing w:after="80"/>
      </w:pPr>
      <w:r>
        <w:t>Run dependency install if package lock changed.</w:t>
      </w:r>
    </w:p>
    <w:p>
      <w:pPr>
        <w:pStyle w:val="ListNumber"/>
        <w:spacing w:after="80"/>
      </w:pPr>
      <w:r>
        <w:t>Run lint and build. Fix production errors before deploying. Review warnings before accepting them.</w:t>
      </w:r>
    </w:p>
    <w:p>
      <w:pPr>
        <w:pStyle w:val="ListNumber"/>
        <w:spacing w:after="80"/>
      </w:pPr>
      <w:r>
        <w:t>Smoke test homepage, primary nav, footer links, legal pages, forms, notification subscribe, and sitemap.</w:t>
      </w:r>
    </w:p>
    <w:p>
      <w:pPr>
        <w:pStyle w:val="ListNumber"/>
        <w:spacing w:after="80"/>
      </w:pPr>
      <w:r>
        <w:t>Commit a coherent release batch with a client-readable message.</w:t>
      </w:r>
    </w:p>
    <w:p>
      <w:pPr>
        <w:pStyle w:val="ListNumber"/>
        <w:spacing w:after="80"/>
      </w:pPr>
      <w:r>
        <w:t>Push to GitHub.</w:t>
      </w:r>
    </w:p>
    <w:p>
      <w:pPr>
        <w:pStyle w:val="ListNumber"/>
        <w:spacing w:after="80"/>
      </w:pPr>
      <w:r>
        <w:t>Deploy to Vercel or Cloudflare preview/production according to project policy.</w:t>
      </w:r>
    </w:p>
    <w:p>
      <w:pPr>
        <w:pStyle w:val="ListNumber"/>
        <w:spacing w:after="80"/>
      </w:pPr>
      <w:r>
        <w:t>Verify production domain, favicon, app icon, OG preview, API submissions, and Search Console critical pages.</w:t>
      </w:r>
    </w:p>
    <w:p>
      <w:pPr>
        <w:pStyle w:val="ListNumber"/>
        <w:spacing w:after="80"/>
      </w:pPr>
      <w:r>
        <w:t>Record any known limitations or manual follow-up tasks in project docs.</w:t>
      </w:r>
    </w:p>
    <w:p>
      <w:r>
        <w:br w:type="page"/>
      </w:r>
    </w:p>
    <w:p>
      <w:pPr>
        <w:pStyle w:val="Heading1"/>
      </w:pPr>
      <w:r>
        <w:t>Appendix D: Stage-by-Stage AI Prompts</w:t>
      </w:r>
    </w:p>
    <w:p>
      <w:r>
        <w:rPr>
          <w:i w:val="0"/>
        </w:rPr>
        <w:t>Use these prompts in order during a future build. They are intentionally specific: each one tells the AI what role to take, what to inspect, what to preserve, what to implement, and how to verify the result. Replace bracketed text with project-specific details before use.</w:t>
      </w:r>
    </w:p>
    <w:p>
      <w:pPr>
        <w:pStyle w:val="Heading2"/>
      </w:pPr>
      <w:r>
        <w:t>D.1 Project Intake and Build Strategy</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You are my senior product strategist, product designer, full-stack architect, security reviewer, and deployment engineer. Before writing code, inspect the repository and ask only the questions that cannot be answered from the files. Produce a build strategy for [project name] covering audience, primary actions, sitemap, content needs, brand direction, assets, integrations, privacy/legal needs, hosting target, launch constraints, risks, and a phase-by-phase implementation order. Do not implement until the strategy is complete.</w:t>
            </w:r>
          </w:p>
        </w:tc>
      </w:tr>
    </w:tbl>
    <w:p>
      <w:pPr>
        <w:spacing w:after="40"/>
      </w:pPr>
    </w:p>
    <w:p>
      <w:pPr>
        <w:pStyle w:val="Heading2"/>
      </w:pPr>
      <w:r>
        <w:t>D.2 Repository Discovery</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Scan the repository and summarize the current architecture: framework, routing model, data files, components, styling system, API routes, environment variables, assets, docs, tests, deployment config, and known warnings. Identify existing patterns I should preserve. Flag duplicate, unused, unclear, or temporary files, but do not delete anything yet.</w:t>
            </w:r>
          </w:p>
        </w:tc>
      </w:tr>
    </w:tbl>
    <w:p>
      <w:pPr>
        <w:spacing w:after="40"/>
      </w:pPr>
    </w:p>
    <w:p>
      <w:pPr>
        <w:pStyle w:val="Heading2"/>
      </w:pPr>
      <w:r>
        <w:t>D.3 Brand and Design System</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Create a design system before building pages. Define visual direction, color tokens, typography roles, spacing presets, navigation behavior, hero rules, card rules, CTA hierarchy, mobile compression rules, image crop rules, and accessibility targets. Document the choices in a design guide so future pages can match the same system.</w:t>
            </w:r>
          </w:p>
        </w:tc>
      </w:tr>
    </w:tbl>
    <w:p>
      <w:pPr>
        <w:spacing w:after="40"/>
      </w:pPr>
    </w:p>
    <w:p>
      <w:pPr>
        <w:pStyle w:val="Heading2"/>
      </w:pPr>
      <w:r>
        <w:t>D.4 Sitemap and Navigation</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Design the sitemap and navigation for [project name]. Keep the primary menu focused on the highest-value user actions. Decide what belongs in the main nav, footer, secondary status bar, noticeboard, page CTAs, or redirects. Include route names, canonical URLs, old-route redirects, mobile navigation behavior, and SEO implications.</w:t>
            </w:r>
          </w:p>
        </w:tc>
      </w:tr>
    </w:tbl>
    <w:p>
      <w:pPr>
        <w:spacing w:after="40"/>
      </w:pPr>
    </w:p>
    <w:p>
      <w:pPr>
        <w:pStyle w:val="Heading2"/>
      </w:pPr>
      <w:r>
        <w:t>D.5 Homepage Design</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Build or redesign the homepage using the established design system. Treat mobile as the primary viewport. Create a strong hero, concise section order, clear CTAs, proof/impact sections, content pathways, and footer. Avoid excessive scroll, repeated labels, generic stock imagery, and section padding drift. Verify desktop, mobile portrait, and mobile landscape.</w:t>
            </w:r>
          </w:p>
        </w:tc>
      </w:tr>
    </w:tbl>
    <w:p>
      <w:pPr>
        <w:spacing w:after="40"/>
      </w:pPr>
    </w:p>
    <w:p>
      <w:pPr>
        <w:pStyle w:val="Heading2"/>
      </w:pPr>
      <w:r>
        <w:t>D.6 Secondary Page Design</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Build the [page name] page using the established page hero and spacing presets. Give the page its own metadata, clear hero, practical content sections, related CTAs, accessible images, and mobile-specific spacing. Verify the fixed navigation does not cover the title and the first post-hero section is not separated by excessive empty space.</w:t>
            </w:r>
          </w:p>
        </w:tc>
      </w:tr>
    </w:tbl>
    <w:p>
      <w:pPr>
        <w:spacing w:after="40"/>
      </w:pPr>
    </w:p>
    <w:p>
      <w:pPr>
        <w:pStyle w:val="Heading2"/>
      </w:pPr>
      <w:r>
        <w:t>D.7 Mobile Compression Pass</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Work only on mobile view for [section/page]. Preserve desktop. Reduce scroll length by adjusting top padding, lower padding, grid columns, card gaps, image heights, and typography in that order. Keep text readable, tap targets usable, image subjects uncropped, and all elements non-overlapping in portrait and landscape.</w:t>
            </w:r>
          </w:p>
        </w:tc>
      </w:tr>
    </w:tbl>
    <w:p>
      <w:pPr>
        <w:spacing w:after="40"/>
      </w:pPr>
    </w:p>
    <w:p>
      <w:pPr>
        <w:pStyle w:val="Heading2"/>
      </w:pPr>
      <w:r>
        <w:t>D.8 Image and Asset Replacement</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Audit all images and graphics. List path, usage, subject, dimensions, and whether it is user-supplied, official, stock, generated, or temporary. Do not touch user-supplied assets unless asked. Replace only irrelevant temporary assets with appropriate licensed or client-provided images, keep layout stable, optimize file size, update alt text, and record source details in the asset log.</w:t>
            </w:r>
          </w:p>
        </w:tc>
      </w:tr>
    </w:tbl>
    <w:p>
      <w:pPr>
        <w:spacing w:after="40"/>
      </w:pPr>
    </w:p>
    <w:p>
      <w:pPr>
        <w:pStyle w:val="Heading2"/>
      </w:pPr>
      <w:r>
        <w:t>D.9 Copy and Research Expansion</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Improve the copy for [page/section] using verified sources. Preserve approved names, titles, honorifics, and theological/legal meaning. Browse for current facts where needed and cite primary sources. Make the copy warm, clear, human, and concise. Implement shared content in the shared data layer and page-only copy in the route file.</w:t>
            </w:r>
          </w:p>
        </w:tc>
      </w:tr>
    </w:tbl>
    <w:p>
      <w:pPr>
        <w:spacing w:after="40"/>
      </w:pPr>
    </w:p>
    <w:p>
      <w:pPr>
        <w:pStyle w:val="Heading2"/>
      </w:pPr>
      <w:r>
        <w:t>D.10 Legal Pages</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Implement or audit legal pages. Preserve exact legal wording, headings, clause numbering, sub-clause numbering, and stable anchors. Add a table of contents linking to top-level clauses. Do not paraphrase legal text unless explicitly instructed. Verify rendering keeps visible numbers and that forms/footer link to the correct legal pages.</w:t>
            </w:r>
          </w:p>
        </w:tc>
      </w:tr>
    </w:tbl>
    <w:p>
      <w:pPr>
        <w:spacing w:after="40"/>
      </w:pPr>
    </w:p>
    <w:p>
      <w:pPr>
        <w:pStyle w:val="Heading2"/>
      </w:pPr>
      <w:r>
        <w:t>D.11 Secure Form/API Build</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Implement the [form/integration] as a secure server-side API. Validate every field, reject oversized JSON, reject cross-origin JSON requests, add honeypot and rate limiting, escape Google Sheet formula-leading values, use server-only environment variables, keep secrets out of client code, return generic production errors, and provide manual tests for valid, invalid, spam, and sheet-append behavior.</w:t>
            </w:r>
          </w:p>
        </w:tc>
      </w:tr>
    </w:tbl>
    <w:p>
      <w:pPr>
        <w:spacing w:after="40"/>
      </w:pPr>
    </w:p>
    <w:p>
      <w:pPr>
        <w:pStyle w:val="Heading2"/>
      </w:pPr>
      <w:r>
        <w:t>D.12 PWA and App Install</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Implement PWA install support. Add a valid manifest, browser favicon, apple icon, maskable icons, service worker registration, install prompt behavior, iOS guidance, and safe icon padding so installed-app icons and splash screens do not crop. Verify Android install prompt, iOS add-to-home-screen behavior, desktop favicon, and direct icon URLs.</w:t>
            </w:r>
          </w:p>
        </w:tc>
      </w:tr>
    </w:tbl>
    <w:p>
      <w:pPr>
        <w:spacing w:after="40"/>
      </w:pPr>
    </w:p>
    <w:p>
      <w:pPr>
        <w:pStyle w:val="Heading2"/>
      </w:pPr>
      <w:r>
        <w:t>D.13 Notifications and Noticeboard</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Build a noticeboard and push-notification flow. Keep notice data centralized, make notice links point to real site pages, require explicit user opt-in, store subscriptions securely, guard broadcast scripts with confirmation, restrict notification click navigation to same-origin routes, and update privacy copy. Test subscribe, unsubscribe, dry-run send, and live send only when approved.</w:t>
            </w:r>
          </w:p>
        </w:tc>
      </w:tr>
    </w:tbl>
    <w:p>
      <w:pPr>
        <w:spacing w:after="40"/>
      </w:pPr>
    </w:p>
    <w:p>
      <w:pPr>
        <w:pStyle w:val="Heading2"/>
      </w:pPr>
      <w:r>
        <w:t>D.14 Analytics and Privacy</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Add privacy-conscious analytics for [goal]. Collect only the minimum needed. If I only need city-level insight, do not store IP addresses. Log page path, timestamp, user agent only if necessary and safely escaped, city from trusted hosting headers, and install events where supported. Update privacy policy and provide a data retention recommendation.</w:t>
            </w:r>
          </w:p>
        </w:tc>
      </w:tr>
    </w:tbl>
    <w:p>
      <w:pPr>
        <w:spacing w:after="40"/>
      </w:pPr>
    </w:p>
    <w:p>
      <w:pPr>
        <w:pStyle w:val="Heading2"/>
      </w:pPr>
      <w:r>
        <w:t>D.15 Security Audit and Fix</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Perform a professional security audit and implement all safe fixes. Cover secrets, dependency advisories, CSP/security headers, API validation, rate limiting, Google Sheets formula injection, service worker scope, push notifications, CORS, SSRF/RCE patterns, PII, indexing leaks, env vars, and deployment config. Rank findings by severity, fix what can be fixed locally, and list residual risks.</w:t>
            </w:r>
          </w:p>
        </w:tc>
      </w:tr>
    </w:tbl>
    <w:p>
      <w:pPr>
        <w:spacing w:after="40"/>
      </w:pPr>
    </w:p>
    <w:p>
      <w:pPr>
        <w:pStyle w:val="Heading2"/>
      </w:pPr>
      <w:r>
        <w:t>D.16 SEO and Search Console</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Audit SEO and indexing. Check every public route for page title, description, canonical URL, Open Graph image, favicon, sitemap inclusion, robots behavior, redirects, structured data safety, and 404 risks. Fix missing or incorrect metadata and produce a route-by-route report.</w:t>
            </w:r>
          </w:p>
        </w:tc>
      </w:tr>
    </w:tbl>
    <w:p>
      <w:pPr>
        <w:spacing w:after="40"/>
      </w:pPr>
    </w:p>
    <w:p>
      <w:pPr>
        <w:pStyle w:val="Heading2"/>
      </w:pPr>
      <w:r>
        <w:t>D.17 Vercel Deployment</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Prepare and deploy to Vercel. Confirm build passes, env vars are configured, .vercelignore excludes local artifacts, redirects and headers work, APIs work in production, favicon and Open Graph images resolve, custom domain is canonical, and forms submit to the right destination. Push coherent commits before deployment and report the live URL.</w:t>
            </w:r>
          </w:p>
        </w:tc>
      </w:tr>
    </w:tbl>
    <w:p>
      <w:pPr>
        <w:spacing w:after="40"/>
      </w:pPr>
    </w:p>
    <w:p>
      <w:pPr>
        <w:pStyle w:val="Heading2"/>
      </w:pPr>
      <w:r>
        <w:t>D.18 Cloudflare Migration</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Assess Cloudflare migration for this app. Compare DNS-only Cloudflare, Cloudflare Pages, Workers APIs, and hybrid deployment. Identify Next.js runtime compatibility, API route compatibility, Google Sheets auth implications, Web Push behavior, env vars, headers, redirects, WAF, Turnstile, cache rules, DNS cutover, rollback, and post-launch monitoring. Recommend the safest path and implementation plan.</w:t>
            </w:r>
          </w:p>
        </w:tc>
      </w:tr>
    </w:tbl>
    <w:p>
      <w:pPr>
        <w:spacing w:after="40"/>
      </w:pPr>
    </w:p>
    <w:p>
      <w:pPr>
        <w:pStyle w:val="Heading2"/>
      </w:pPr>
      <w:r>
        <w:t>D.19 QA Before Client Review</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Run a full QA pass before client review. Test homepage, secondary pages, legal pages, forms, navigation top/scrolled states, mobile portrait, mobile landscape, desktop, image crops, footer links, WhatsApp/tap-to-call, PWA install, notifications, sitemap, robots, and production preview. Fix issues one page at a time and list exactly what was verified.</w:t>
            </w:r>
          </w:p>
        </w:tc>
      </w:tr>
    </w:tbl>
    <w:p>
      <w:pPr>
        <w:spacing w:after="40"/>
      </w:pPr>
    </w:p>
    <w:p>
      <w:pPr>
        <w:pStyle w:val="Heading2"/>
      </w:pPr>
      <w:r>
        <w:t>D.20 Final Handoff Cleanup</w:t>
      </w:r>
    </w:p>
    <w:p>
      <w:pPr>
        <w:spacing w:before="80" w:after="60"/>
      </w:pPr>
      <w:r>
        <w:rPr>
          <w:b/>
          <w:color w:val="1F4D78"/>
          <w:sz w:val="20"/>
        </w:rPr>
        <w:t>Copy/paste prompt</w:t>
      </w:r>
    </w:p>
    <w:tbl>
      <w:tblPr>
        <w:tblW w:type="auto" w:w="0"/>
        <w:jc w:val="left"/>
        <w:tblLook w:firstColumn="1" w:firstRow="1" w:lastColumn="0" w:lastRow="0" w:noHBand="0" w:noVBand="1" w:val="04A0"/>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9878"/>
      </w:tblGrid>
      <w:tr>
        <w:tc>
          <w:tcPr>
            <w:tcW w:type="dxa" w:w="9878"/>
            <w:shd w:fill="F7F9FC"/>
          </w:tcPr>
          <w:p>
            <w:pPr>
              <w:spacing w:after="0"/>
            </w:pPr>
            <w:r>
              <w:rPr>
                <w:rFonts w:ascii="Consolas" w:hAnsi="Consolas"/>
                <w:sz w:val="17"/>
              </w:rPr>
              <w:t>Prepare the repository for another developer. Remove unused assets, framework starter files, scratch artifacts, generated logs, and unclear temporary names. Update README, project guidelines, design system, content guide, asset sources, env example, deployment notes, and known limitations. Run build, check git status, commit a coherent handoff change, and do not deploy unless instructed.</w:t>
            </w:r>
          </w:p>
        </w:tc>
      </w:tr>
    </w:tbl>
    <w:p>
      <w:pPr>
        <w:spacing w:after="40"/>
      </w:pPr>
    </w:p>
    <w:p>
      <w:pPr>
        <w:pStyle w:val="Heading1"/>
      </w:pPr>
      <w:r>
        <w:t>Appendix E: Prompt Quality Rules</w:t>
      </w:r>
    </w:p>
    <w:p>
      <w:pPr>
        <w:pStyle w:val="ListBullet"/>
        <w:spacing w:after="80"/>
      </w:pPr>
      <w:r>
        <w:t>Name the viewport: mobile only, desktop only, or both. Many layout regressions happen when the viewport is implied.</w:t>
      </w:r>
    </w:p>
    <w:p>
      <w:pPr>
        <w:pStyle w:val="ListBullet"/>
        <w:spacing w:after="80"/>
      </w:pPr>
      <w:r>
        <w:t>Name the exact page, route, section, or component. Avoid broad requests when the issue is localized.</w:t>
      </w:r>
    </w:p>
    <w:p>
      <w:pPr>
        <w:pStyle w:val="ListBullet"/>
        <w:spacing w:after="80"/>
      </w:pPr>
      <w:r>
        <w:t>State what must be preserved. Example: preserve desktop, preserve copy, preserve legal numbering, preserve image subject top crop.</w:t>
      </w:r>
    </w:p>
    <w:p>
      <w:pPr>
        <w:pStyle w:val="ListBullet"/>
        <w:spacing w:after="80"/>
      </w:pPr>
      <w:r>
        <w:t>Ask for verification after implementation: build, screenshots, mobile landscape, API test, sheet append, or production smoke test.</w:t>
      </w:r>
    </w:p>
    <w:p>
      <w:pPr>
        <w:pStyle w:val="ListBullet"/>
        <w:spacing w:after="80"/>
      </w:pPr>
      <w:r>
        <w:t>Separate design changes from API/security changes where possible so commits remain reviewable.</w:t>
      </w:r>
    </w:p>
    <w:p>
      <w:pPr>
        <w:pStyle w:val="ListBullet"/>
        <w:spacing w:after="80"/>
      </w:pPr>
      <w:r>
        <w:t>When asking for public facts, explicitly request browsing and source attribution.</w:t>
      </w:r>
    </w:p>
    <w:p>
      <w:pPr>
        <w:pStyle w:val="ListBullet"/>
        <w:spacing w:after="80"/>
      </w:pPr>
      <w:r>
        <w:t>When asking for deployment, explicitly say whether to deploy live or stop after local changes.</w:t>
      </w:r>
    </w:p>
    <w:p>
      <w:pPr>
        <w:pStyle w:val="ListBullet"/>
        <w:spacing w:after="80"/>
      </w:pPr>
      <w:r>
        <w:t>When moving to Cloudflare, ask for a compatibility assessment before implementation. Hosting changes can alter runtime behavior.</w:t>
      </w:r>
    </w:p>
    <w:sectPr w:rsidR="00FC693F" w:rsidRPr="0006063C" w:rsidSect="00034616">
      <w:footerReference w:type="default" r:id="rId9"/>
      <w:pgSz w:w="12240" w:h="15840"/>
      <w:pgMar w:top="1181" w:right="1181" w:bottom="1181"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26E"/>
        <w:sz w:val="16"/>
      </w:rPr>
      <w:t>AI-Assisted Build SOP | Technical Manual</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9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