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/>
      </w:pPr>
      <w:r>
        <w:rPr>
          <w:b/>
          <w:sz w:val="32"/>
        </w:rPr>
        <w:t xml:space="preserve">parkly — data copy review</w:t>
      </w:r>
    </w:p>
    <w:p>
      <w:pPr>
        <w:spacing w:after="200"/>
      </w:pPr>
      <w:r>
        <w:rPr>
          <w:i/>
          <w:sz w:val="20"/>
        </w:rPr>
        <w:t xml:space="preserve">HTI analytics platform · prepared 30 September 2026 · for data-officer review</w:t>
      </w:r>
    </w:p>
    <w:p>
      <w:pPr>
        <w:spacing w:after="200"/>
      </w:pPr>
      <w:r>
        <w:rPr>
          <w:sz w:val="20"/>
        </w:rPr>
        <w:t xml:space="preserve">This document records which tables and columns the analytics platform proposes to copy from parkly, and which it refuses. Filtering works by omission: a column that is not listed is never copied. Nothing here is approved until a purpose reference is assigned to every row and the control table is signed.</w:t>
      </w:r>
    </w:p>
    <w:p>
      <w:pPr>
        <w:pStyle w:val="Heading2"/>
        <w:spacing w:after="160"/>
      </w:pPr>
      <w:r>
        <w:rPr>
          <w:b/>
          <w:sz w:val="26"/>
        </w:rPr>
        <w:t xml:space="preserve">1. Summary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00"/>
        <w:gridCol w:w="5000"/>
      </w:tblGrid>
      <w:tr>
        <w:tc>
          <w:tcPr>
            <w:tcW w:w="40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system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parkly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Database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parkly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Engine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PostgreSQL 14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in the database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69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proposed for copying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Tables excluded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Accounted for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69 of 69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Currently loaded into the lake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 (review subset only)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Rows with a purpose reference</w:t>
            </w:r>
          </w:p>
        </w:tc>
        <w:tc>
          <w:tcPr>
            <w:tcW w:w="50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0 of 54</w:t>
            </w:r>
          </w:p>
        </w:tc>
      </w:tr>
      <w:tr>
        <w:tc>
          <w:tcPr>
            <w:tcW w:w="4000" w:type="dxa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Validator verdict</w:t>
            </w:r>
          </w:p>
        </w:tc>
        <w:tc>
          <w:tcPr>
            <w:tcW w:w="5000" w:type="dxa"/>
            <w:shd w:val="clear" w:color="auto" w:fill="FCE4D6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REJECTED — 54 × CT013 (no purpose assigned)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pStyle w:val="Heading2"/>
        <w:spacing w:after="160"/>
      </w:pPr>
      <w:r>
        <w:rPr>
          <w:b/>
          <w:sz w:val="26"/>
        </w:rPr>
        <w:t xml:space="preserve">2. Outstanding decisions</w:t>
      </w:r>
    </w:p>
    <w:p>
      <w:pPr>
        <w:ind w:left="360"/>
        <w:spacing w:after="100"/>
      </w:pPr>
      <w:r>
        <w:rPr>
          <w:sz w:val="20"/>
        </w:rPr>
        <w:t xml:space="preserve">—  Assign a purpose reference to all 54 rows. Currently 0 are set, so the platform refuses to load anything from this system.</w:t>
      </w:r>
    </w:p>
    <w:p>
      <w:pPr>
        <w:ind w:left="360"/>
        <w:spacing w:after="100"/>
      </w:pPr>
      <w:r>
        <w:rPr>
          <w:sz w:val="20"/>
        </w:rPr>
        <w:t xml:space="preserve">—  Confirm the target layer per table. Every row is set to bronze, which is deleted within 24 hours. Promotion to bronze-ref, retained longer, suits only tables with no personal data — including none reachable through a foreign key.</w:t>
      </w:r>
    </w:p>
    <w:p>
      <w:pPr>
        <w:ind w:left="360"/>
        <w:spacing w:after="100"/>
      </w:pPr>
      <w:r>
        <w:rPr>
          <w:sz w:val="20"/>
        </w:rPr>
        <w:t xml:space="preserve">—  1 column(s) must be banded or grouped before reaching gold (birth date to age band, latitude/longitude to location group). Confirm that transform exists.</w:t>
      </w:r>
    </w:p>
    <w:p>
      <w:pPr>
        <w:ind w:left="360"/>
        <w:spacing w:after="100"/>
      </w:pPr>
      <w:r>
        <w:rPr>
          <w:sz w:val="20"/>
        </w:rPr>
        <w:t xml:space="preserve">—  Review section 6. The filter deliberately over-detects, so a harmless label such as a service-category name is blocked alongside a genuine person name. Each false positive is cleared in the exceptions file with a written justification and an approver name.</w:t>
      </w:r>
    </w:p>
    <w:p>
      <w:pPr>
        <w:pStyle w:val="Heading2"/>
        <w:spacing w:after="160"/>
      </w:pPr>
      <w:r>
        <w:rPr>
          <w:b/>
          <w:sz w:val="26"/>
        </w:rPr>
        <w:t xml:space="preserve">3. How the filter decides</w:t>
      </w:r>
    </w:p>
    <w:p>
      <w:pPr>
        <w:spacing w:after="140"/>
      </w:pPr>
      <w:r>
        <w:rPr>
          <w:sz w:val="20"/>
        </w:rPr>
        <w:t xml:space="preserve">Every column and table name is checked against the rules below. The rules deliberately over-detect: a false positive costs one review, a false negative copies personal data. Cleared exceptions are recorded with a written justification and an approver name.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00"/>
        <w:gridCol w:w="2100"/>
        <w:gridCol w:w="5150"/>
      </w:tblGrid>
      <w:tr>
        <w:trPr>
          <w:tblHeader/>
        </w:trPr>
        <w:tc>
          <w:tcPr>
            <w:tcW w:w="1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Rule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Effect</w:t>
            </w:r>
          </w:p>
        </w:tc>
        <w:tc>
          <w:tcPr>
            <w:tcW w:w="51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What it catches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CT013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blocks the row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No purpose reference. Nothing may be copied without a lawful purpose recorded in the purpose register.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CT014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excludes the table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tables — forum, chat, message, comment, complaint, poll, news, notification, helpdesk. The content is the payload, so the whole table is excluded, not filtered.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CT015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Names, surnames, phone numbers, emails, registration and passport numbers, and photographs of people (image, avatar, photo, picture). Dropped outright — never tokenised.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CT016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Free text — note, comment, remark, description, message, body, content, reason, answer, title, subject. Free text can contain anything, including personal data.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CT018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drops the column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Stored secrets — password, PIN, API token, hash, bank account number, account holder, and verification codes (validateCode, verificationCode). Secrets have no analytical value.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CT019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excludes the table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Credential stores — tables whose purpose is holding a secret (OTP, token, password reset, user PIN). Excluded whatever the columns are called, because the secret is often in a column merely named "code".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b/>
                <w:sz w:val="18"/>
              </w:rPr>
              <w:t xml:space="preserve">CT106</w:t>
            </w:r>
          </w:p>
        </w:tc>
        <w:tc>
          <w:tcPr>
            <w:tcW w:w="21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warns</w:t>
            </w:r>
          </w:p>
        </w:tc>
        <w:tc>
          <w:tcPr>
            <w:tcW w:w="51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Personal attributes needing banding before gold — gender, birth date, latitude, longitude. Permitted in bronze so silver can transform them (birth date to age band, coordinates to location group).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pPr>
        <w:spacing w:after="120"/>
      </w:pPr>
      <w:r>
        <w:rPr>
          <w:sz w:val="20"/>
        </w:rPr>
        <w:t xml:space="preserve">Filtering works by omission. A column is excluded simply by not appearing in the allowed list — there is no masking step to configure and nothing to forget. A wildcard is refused outright, so a new column added by an application update cannot flow through until it is approved.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4. Tables proposed for copying (54)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500"/>
        <w:gridCol w:w="1050"/>
        <w:gridCol w:w="1300"/>
        <w:gridCol w:w="1150"/>
        <w:gridCol w:w="1350"/>
        <w:gridCol w:w="800"/>
      </w:tblGrid>
      <w:tr>
        <w:trPr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table</w:t>
            </w:r>
          </w:p>
        </w:tc>
        <w:tc>
          <w:tcPr>
            <w:tcW w:w="10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Layer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Load mode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Primary key</w:t>
            </w:r>
          </w:p>
        </w:tc>
        <w:tc>
          <w:tcPr>
            <w:tcW w:w="13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Watermark</w:t>
            </w:r>
          </w:p>
        </w:tc>
        <w:tc>
          <w:tcPr>
            <w:tcW w:w="8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Cols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PaymentOptions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Payments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accessTime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branchExternalSystem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branch_types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camera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camera_health_log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camera_request_queue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carConfig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carConfigExternalInfo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childParkHistory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compare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full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compare_id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-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compareProcess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conflict_exit_log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delivery_branch_park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delivery_branch_settings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delivery_payment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delivery_pricing_config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delivery_slot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delivery_usage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delivery_vehicle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delivery_wallet_transaction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discounts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esukhInfo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externalSystem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gate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group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groupDiscount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guest_payment_config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inOutHistory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inRecord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logger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merchant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overtime_payment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updated_at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paidInfo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park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parkAccessConfig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parkCarMirror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parkFee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parkLocation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qrCodeController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requests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rightNowCamera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right_now_camera_history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16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routerConfig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signupRequest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spayCheckLog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system_admin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vatInfo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workerPark</w:t>
            </w:r>
          </w:p>
        </w:tc>
        <w:tc>
          <w:tcPr>
            <w:tcW w:w="10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bronze</w:t>
            </w:r>
          </w:p>
        </w:tc>
        <w:tc>
          <w:tcPr>
            <w:tcW w:w="13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incremental</w:t>
            </w:r>
          </w:p>
        </w:tc>
        <w:tc>
          <w:tcPr>
            <w:tcW w:w="11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updatedAt</w:t>
            </w:r>
          </w:p>
        </w:tc>
        <w:tc>
          <w:tcPr>
            <w:tcW w:w="8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5. Tables excluded (15)</w:t>
      </w:r>
    </w:p>
    <w:p>
      <w:pPr>
        <w:spacing w:after="140"/>
      </w:pPr>
      <w:r>
        <w:rPr>
          <w:sz w:val="20"/>
        </w:rPr>
        <w:t xml:space="preserve">These are not copied at all. Correspondence tables are excluded whole rather than column-filtered, because the sensitive content is the payload itself.</w:t>
      </w:r>
    </w:p>
    <w:tbl>
      <w:tblPr>
        <w:tblW w:w="87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2500"/>
        <w:gridCol w:w="5650"/>
      </w:tblGrid>
      <w:tr>
        <w:trPr>
          <w:tblHeader/>
        </w:trPr>
        <w:tc>
          <w:tcPr>
            <w:tcW w:w="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Source table</w:t>
            </w:r>
          </w:p>
        </w:tc>
        <w:tc>
          <w:tcPr>
            <w:tcW w:w="565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is not copied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camera_template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feedback_assignment_durations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feedback_board_columns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feedback_comment_attachments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['comment', 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feedback_comments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['comment', 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feedback_customer_contacts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feedback_customer_organizations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feedback_employees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feedback_issue_assignees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feedback_issue_collaborators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feedback_issue_histories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feedback_issues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feedback_status_durations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correspondence table (policy 4.1.4), matched ['feedback']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models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columns collide case-insensitively ['workerid'] - legal in Postgres, impossible in Spark/Delta which is case-insensitive by default; needs a source-schema fix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250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tableName</w:t>
            </w:r>
          </w:p>
        </w:tc>
        <w:tc>
          <w:tcPr>
            <w:tcW w:w="5650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ad-hoc / temp / duplicate-looking table - not a stable interface</w:t>
            </w:r>
          </w:p>
        </w:tc>
      </w:tr>
    </w:tbl>
    <w:p>
      <w:pPr>
        <w:spacing w:after="0"/>
      </w:pPr>
      <w:r>
        <w:rPr>
          <w:sz w:val="8"/>
        </w:rPr>
        <w:t xml:space="preserve"/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6. Allowed columns, per table</w:t>
      </w:r>
    </w:p>
    <w:p>
      <w:pPr>
        <w:spacing w:after="160"/>
      </w:pPr>
      <w:r>
        <w:rPr>
          <w:sz w:val="20"/>
        </w:rPr>
        <w:t xml:space="preserve">Every column the platform would copy. Anything absent from these lists stays in the source database. Please strike out anything that should not be copied.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PaymentOptions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icon, active, show, prepaid, updatedAt,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Payments</w:t>
      </w:r>
      <w:r>
        <w:rPr>
          <w:i/>
          <w:sz w:val="17"/>
        </w:rPr>
        <w:t xml:space="preserve">   (15 columns)</w:t>
      </w:r>
    </w:p>
    <w:p>
      <w:pPr>
        <w:ind w:left="240"/>
        <w:spacing w:after="120"/>
      </w:pPr>
      <w:r>
        <w:rPr>
          <w:sz w:val="17"/>
        </w:rPr>
        <w:t xml:space="preserve">id, inRecord_id, pay_amount, paid_amount, paid_date, payment_options_id, ebarimt, success, payment_type, updatedAt, createdAt, worker_id, branch_id, park_id, remaining_amount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accessTime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parkId, hourType,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isDeleted, address, province, district, vatDistrict, qpayInvoiceId, branch_uuid, esukhBranchId, createdAt, updatedAt, type_id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branchExternalSystem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branchId, systemCode, externalBranchId, config, isActive,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branch_types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updatedAt,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camera</w:t>
      </w:r>
      <w:r>
        <w:rPr>
          <w:i/>
          <w:sz w:val="17"/>
        </w:rPr>
        <w:t xml:space="preserve">   (32 columns)</w:t>
      </w:r>
    </w:p>
    <w:p>
      <w:pPr>
        <w:ind w:left="240"/>
        <w:spacing w:after="120"/>
      </w:pPr>
      <w:r>
        <w:rPr>
          <w:sz w:val="17"/>
        </w:rPr>
        <w:t xml:space="preserve">id, branchId, parkId, ip, user, pass, insertEndPoint, deleteEndPoint, updateEndPoint, getEndPoint, position, cameraType, authType, inTime, outTime, groupCode, addSignature, deleteSignature, selectSignature, getRecordSignature, parkingLot, createdAt, updatedAt, gate_id, access, realTime, online, ledDisplay, templateId, ledPort, ledMirror, version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camera_health_log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cameraId, branchId, parkId, offlineAt, onlineAt, downtimeSeconds, createdAt, updatedAt, isPaid, processedPlates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camera_request_queue</w:t>
      </w:r>
      <w:r>
        <w:rPr>
          <w:i/>
          <w:sz w:val="17"/>
        </w:rPr>
        <w:t xml:space="preserve">   (21 columns)</w:t>
      </w:r>
    </w:p>
    <w:p>
      <w:pPr>
        <w:ind w:left="240"/>
        <w:spacing w:after="120"/>
      </w:pPr>
      <w:r>
        <w:rPr>
          <w:sz w:val="17"/>
        </w:rPr>
        <w:t xml:space="preserve">id, plate_number, action_type, group_id, branch_id, park_id, camera_id, car_config_id, request_payload, status, retry_count, max_retries, last_attempt_at, next_retry_at, last_error, error_count, priority, metadata, created_at, updated_at, completed_at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car</w:t>
      </w:r>
      <w:r>
        <w:rPr>
          <w:i/>
          <w:sz w:val="17"/>
        </w:rPr>
        <w:t xml:space="preserve">   (4 columns)</w:t>
      </w:r>
    </w:p>
    <w:p>
      <w:pPr>
        <w:ind w:left="240"/>
        <w:spacing w:after="120"/>
      </w:pPr>
      <w:r>
        <w:rPr>
          <w:sz w:val="17"/>
        </w:rPr>
        <w:t xml:space="preserve">id, plateNumber,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carConfig</w:t>
      </w:r>
      <w:r>
        <w:rPr>
          <w:i/>
          <w:sz w:val="17"/>
        </w:rPr>
        <w:t xml:space="preserve">   (18 columns)</w:t>
      </w:r>
    </w:p>
    <w:p>
      <w:pPr>
        <w:ind w:left="240"/>
        <w:spacing w:after="120"/>
      </w:pPr>
      <w:r>
        <w:rPr>
          <w:sz w:val="17"/>
        </w:rPr>
        <w:t xml:space="preserve">id, branchId, parkId, carId, plateNumber, groupId, beginDate, endDate, date, workerId, status, esukhInfoId, active, isDeleted, createdAt, updatedAt, sourceParkId, sourceCarConfigId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carConfigExternalInfo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carConfigId, branchId, systemCode, externalUserId, externalData, isActive,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childParkHistory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parkId, parent_inRecord_id, child_outHistory_id, parkedTimeMinut, paidSuccess,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compare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compare_id, branch_id, park_id, carConfig_id, device, type, plateNumber, owner, success, beginDate, endDate,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compareProcess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branch_id, park_id, process, branch_active, beginDate, endDate, updatedAt, createdAt, actionType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conflict_exit_log</w:t>
      </w:r>
      <w:r>
        <w:rPr>
          <w:i/>
          <w:sz w:val="17"/>
        </w:rPr>
        <w:t xml:space="preserve">   (15 columns)</w:t>
      </w:r>
    </w:p>
    <w:p>
      <w:pPr>
        <w:ind w:left="240"/>
        <w:spacing w:after="120"/>
      </w:pPr>
      <w:r>
        <w:rPr>
          <w:sz w:val="17"/>
        </w:rPr>
        <w:t xml:space="preserve">id, plate_number, branch_id, park_id, camera_id, original_in_record_id, original_in_date, conflict_detected_at, new_in_record_id, auto_exit_history_id, conflict_group_id, parking_duration_minutes, resolved_by, created_at,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delivery_branch_park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branch_id, park_id, is_deleted, created_at,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delivery_branch_settings</w:t>
      </w:r>
      <w:r>
        <w:rPr>
          <w:i/>
          <w:sz w:val="17"/>
        </w:rPr>
        <w:t xml:space="preserve">   (24 columns)</w:t>
      </w:r>
    </w:p>
    <w:p>
      <w:pPr>
        <w:ind w:left="240"/>
        <w:spacing w:after="120"/>
      </w:pPr>
      <w:r>
        <w:rPr>
          <w:sz w:val="17"/>
        </w:rPr>
        <w:t xml:space="preserve">id, branch_id, service_type, is_active, is_approved, approved_at, approved_by, monthly_slot_price, usage_price, payment_mode, wallet_balance, credit_limit, is_credit_blocked, auto_recharge, recharge_threshold, recharge_amount, total_vehicles, active_vehicles, total_revenue, last_usage_date, is_deleted, created_at, updated_at, allow_all_parks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delivery_payment</w:t>
      </w:r>
      <w:r>
        <w:rPr>
          <w:i/>
          <w:sz w:val="17"/>
        </w:rPr>
        <w:t xml:space="preserve">   (15 columns)</w:t>
      </w:r>
    </w:p>
    <w:p>
      <w:pPr>
        <w:ind w:left="240"/>
        <w:spacing w:after="120"/>
      </w:pPr>
      <w:r>
        <w:rPr>
          <w:sz w:val="17"/>
        </w:rPr>
        <w:t xml:space="preserve">id, branch_id, vehicle_id, usage_id, slot_id, payment_type, amount, payment_option_id, transaction_id, paid_date, paid_by, status, is_deleted, created_at,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delivery_pricing_config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config_key, config_value, sort_order, is_active, version, updated_by, is_deleted, created_at,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delivery_slot</w:t>
      </w:r>
      <w:r>
        <w:rPr>
          <w:i/>
          <w:sz w:val="17"/>
        </w:rPr>
        <w:t xml:space="preserve">   (15 columns)</w:t>
      </w:r>
    </w:p>
    <w:p>
      <w:pPr>
        <w:ind w:left="240"/>
        <w:spacing w:after="120"/>
      </w:pPr>
      <w:r>
        <w:rPr>
          <w:sz w:val="17"/>
        </w:rPr>
        <w:t xml:space="preserve">id, branch_id, slot_type, start_date, end_date, price, applied_price, is_paid, payment_id, status, max_vehicles, is_deleted, created_by, created_at,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delivery_usage</w:t>
      </w:r>
      <w:r>
        <w:rPr>
          <w:i/>
          <w:sz w:val="17"/>
        </w:rPr>
        <w:t xml:space="preserve">   (23 columns)</w:t>
      </w:r>
    </w:p>
    <w:p>
      <w:pPr>
        <w:ind w:left="240"/>
        <w:spacing w:after="120"/>
      </w:pPr>
      <w:r>
        <w:rPr>
          <w:sz w:val="17"/>
        </w:rPr>
        <w:t xml:space="preserve">id, branch_id, vehicle_id, plate_number, in_date, out_date, in_worker_id, out_worker_id, in_camera_id, out_camera_id, duration, fee, applied_price, is_paid, payment_id, has_active_slot, slot_id, status, is_invoiced, invoice_id, is_deleted, created_at,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delivery_vehicle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branch_id, plate_number, vehicle_type, registration_type, current_slot_id, custom_slot_price, custom_usage_price, is_active, is_deleted, created_by, created_at,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delivery_wallet_transaction</w:t>
      </w:r>
      <w:r>
        <w:rPr>
          <w:i/>
          <w:sz w:val="17"/>
        </w:rPr>
        <w:t xml:space="preserve">   (17 columns)</w:t>
      </w:r>
    </w:p>
    <w:p>
      <w:pPr>
        <w:ind w:left="240"/>
        <w:spacing w:after="120"/>
      </w:pPr>
      <w:r>
        <w:rPr>
          <w:sz w:val="17"/>
        </w:rPr>
        <w:t xml:space="preserve">id, branch_id, type, amount, balance_before, balance_after, related_type, related_id, payment_method, transaction_id, invoice_number, created_by, approved_by, status, is_deleted, created_at,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discounts</w:t>
      </w:r>
      <w:r>
        <w:rPr>
          <w:i/>
          <w:sz w:val="17"/>
        </w:rPr>
        <w:t xml:space="preserve">   (8 columns)</w:t>
      </w:r>
    </w:p>
    <w:p>
      <w:pPr>
        <w:ind w:left="240"/>
        <w:spacing w:after="120"/>
      </w:pPr>
      <w:r>
        <w:rPr>
          <w:sz w:val="17"/>
        </w:rPr>
        <w:t xml:space="preserve">id, type, value, main, updatedAt, createdAt, variable, formula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esukhInfo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branchId, townId, apartmentId, propertyId, address, userId, createdAt, updatedAt, companyId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externalSystem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code, isActive, createdAt, updatedAt, dataSchema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gate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branchId, parkId, isDeleted,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group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createdAt, updatedAt, type, icon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groupDiscount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groupId, discountId, formula, branchId, parkId, sort, createdAt, updatedAt, startDate, endDate, isActive, variable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guest_payment_config</w:t>
      </w:r>
      <w:r>
        <w:rPr>
          <w:i/>
          <w:sz w:val="17"/>
        </w:rPr>
        <w:t xml:space="preserve">   (15 columns)</w:t>
      </w:r>
    </w:p>
    <w:p>
      <w:pPr>
        <w:ind w:left="240"/>
        <w:spacing w:after="120"/>
      </w:pPr>
      <w:r>
        <w:rPr>
          <w:sz w:val="17"/>
        </w:rPr>
        <w:t xml:space="preserve">id, branch_id, park_id, guest_car_config_id, resident_user_id, payment_responsible, allow_prepayment, allow_postpayment, notify_overtime, overtime_grace_minutes, is_active, created_at, updated_at, status, idempotency_key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inLog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plateNumber, regDate, json,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inOutHistory</w:t>
      </w:r>
      <w:r>
        <w:rPr>
          <w:i/>
          <w:sz w:val="17"/>
        </w:rPr>
        <w:t xml:space="preserve">   (21 columns)</w:t>
      </w:r>
    </w:p>
    <w:p>
      <w:pPr>
        <w:ind w:left="240"/>
        <w:spacing w:after="120"/>
      </w:pPr>
      <w:r>
        <w:rPr>
          <w:sz w:val="17"/>
        </w:rPr>
        <w:t xml:space="preserve">id, branchId, cameraId, parkId, inRecordNo, outRecordNo, carId, plateNumber, inDate, outDate, carConfigId, parkTime, payAmount, workerId, status, createdAt, updatedAt, inRecord_id, formula, groupId, esukhInfoId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inRecord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branchId, cameraId, parkId, formula, carId, plateNumber, inDate, carConfigId, createdAt, updatedAt, groupId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logger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workerId, branchId, parkId, method, status, endpoint, tableId, createdAt, updatedAt, actionDate, esukhInfoId, plateNumber, esukhWorkerId, esukhBranchId, cameraId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merchant</w:t>
      </w:r>
      <w:r>
        <w:rPr>
          <w:i/>
          <w:sz w:val="17"/>
        </w:rPr>
        <w:t xml:space="preserve">   (3 columns)</w:t>
      </w:r>
    </w:p>
    <w:p>
      <w:pPr>
        <w:ind w:left="240"/>
        <w:spacing w:after="120"/>
      </w:pPr>
      <w:r>
        <w:rPr>
          <w:sz w:val="17"/>
        </w:rPr>
        <w:t xml:space="preserve">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overtime_payment</w:t>
      </w:r>
      <w:r>
        <w:rPr>
          <w:i/>
          <w:sz w:val="17"/>
        </w:rPr>
        <w:t xml:space="preserve">   (19 columns)</w:t>
      </w:r>
    </w:p>
    <w:p>
      <w:pPr>
        <w:ind w:left="240"/>
        <w:spacing w:after="120"/>
      </w:pPr>
      <w:r>
        <w:rPr>
          <w:sz w:val="17"/>
        </w:rPr>
        <w:t xml:space="preserve">id, in_record_id, branch_id, park_id, guest_car_config_id, guest_payment_config_id, overtime_start, overtime_end, overtime_minutes, calculated_amount, paid_amount, payment_status, payment_method, payment_id, notification_sent, notification_sent_at, paid_by, created_at, updated_at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paidInfo</w:t>
      </w:r>
      <w:r>
        <w:rPr>
          <w:i/>
          <w:sz w:val="17"/>
        </w:rPr>
        <w:t xml:space="preserve">   (11 columns)</w:t>
      </w:r>
    </w:p>
    <w:p>
      <w:pPr>
        <w:ind w:left="240"/>
        <w:spacing w:after="120"/>
      </w:pPr>
      <w:r>
        <w:rPr>
          <w:sz w:val="17"/>
        </w:rPr>
        <w:t xml:space="preserve">id, secureId, inRecord_id, status, paymentMethod, amount, payment_id, updatedAt, createdAt, invoiceId, responseData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park</w:t>
      </w:r>
      <w:r>
        <w:rPr>
          <w:i/>
          <w:sz w:val="17"/>
        </w:rPr>
        <w:t xml:space="preserve">   (21 columns)</w:t>
      </w:r>
    </w:p>
    <w:p>
      <w:pPr>
        <w:ind w:left="240"/>
        <w:spacing w:after="120"/>
      </w:pPr>
      <w:r>
        <w:rPr>
          <w:sz w:val="17"/>
        </w:rPr>
        <w:t xml:space="preserve">id, branchId, parkType, location, isPaid, fee, parkingSpaces, numberRecog, type, bank, workerId, park_uuid, formula, isDeleted, createdAt, updatedAt, penaliseFee, vat, parentOrChild, parentParkId, sortOrder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parkAccessConfig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parkId, permaCar, tempCar, permaLimit, tempLimit, createdAt, updatedAt, permaAANCar, permaAANLimit, tempAANCar, tempAANLimit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parkCarMirror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sourceParkId, targetParkId, targetGroupId, isActive, isDeleted,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parkFee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parkId, groupId, formula, validPeriod, calcRules, updatedAt,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parkLocation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parkId, regionId, districtId, subDistrictId, streetId, createdAt, updatedAt, coordinates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qrCodeController</w:t>
      </w:r>
      <w:r>
        <w:rPr>
          <w:i/>
          <w:sz w:val="17"/>
        </w:rPr>
        <w:t xml:space="preserve">   (9 columns)</w:t>
      </w:r>
    </w:p>
    <w:p>
      <w:pPr>
        <w:ind w:left="240"/>
        <w:spacing w:after="120"/>
      </w:pPr>
      <w:r>
        <w:rPr>
          <w:sz w:val="17"/>
        </w:rPr>
        <w:t xml:space="preserve">id, branchId, parkId, cameraId, count, defaultLink, mainLink, updatedAt,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requests</w:t>
      </w:r>
      <w:r>
        <w:rPr>
          <w:i/>
          <w:sz w:val="17"/>
        </w:rPr>
        <w:t xml:space="preserve">   (13 columns)</w:t>
      </w:r>
    </w:p>
    <w:p>
      <w:pPr>
        <w:ind w:left="240"/>
        <w:spacing w:after="120"/>
      </w:pPr>
      <w:r>
        <w:rPr>
          <w:sz w:val="17"/>
        </w:rPr>
        <w:t xml:space="preserve">id, branchId, parkId, carConfigId, actionType, address, success, regDate, actionDate, uuid, cameraId,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rightNowCamera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branchId, parkId, cameraId, inRecord_id, plateNumber, updatedAt, createdAt, gate_id, outDate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right_now_camera_history</w:t>
      </w:r>
      <w:r>
        <w:rPr>
          <w:i/>
          <w:sz w:val="17"/>
        </w:rPr>
        <w:t xml:space="preserve">   (16 columns)</w:t>
      </w:r>
    </w:p>
    <w:p>
      <w:pPr>
        <w:ind w:left="240"/>
        <w:spacing w:after="120"/>
      </w:pPr>
      <w:r>
        <w:rPr>
          <w:sz w:val="17"/>
        </w:rPr>
        <w:t xml:space="preserve">id, rightNowCameraId, branchId, parkId, cameraId, gate_id, inRecord_id, plateNumber, outDate, action, source, originalCreatedAt, originalUpdatedAt, archivedAt, createdAt, updatedAt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routerConfig</w:t>
      </w:r>
      <w:r>
        <w:rPr>
          <w:i/>
          <w:sz w:val="17"/>
        </w:rPr>
        <w:t xml:space="preserve">   (12 columns)</w:t>
      </w:r>
    </w:p>
    <w:p>
      <w:pPr>
        <w:ind w:left="240"/>
        <w:spacing w:after="120"/>
      </w:pPr>
      <w:r>
        <w:rPr>
          <w:sz w:val="17"/>
        </w:rPr>
        <w:t xml:space="preserve">id, branchId, parkId, routerIp, routerPass, anydeskId, anydeskPass, externalIpBillingType, extraConfig, createdAt, updatedAt, routerUser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signupRequest</w:t>
      </w:r>
      <w:r>
        <w:rPr>
          <w:i/>
          <w:sz w:val="17"/>
        </w:rPr>
        <w:t xml:space="preserve">   (10 columns)</w:t>
      </w:r>
    </w:p>
    <w:p>
      <w:pPr>
        <w:ind w:left="240"/>
        <w:spacing w:after="120"/>
      </w:pPr>
      <w:r>
        <w:rPr>
          <w:sz w:val="17"/>
        </w:rPr>
        <w:t xml:space="preserve">id, location, capacity, adminId, success, isDeleted, isDuplicated, createdAt, updatedAt, type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spayCheckLog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secureId, inRecord_id, option_id, createdAt, updatedAt, reportError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system_admin</w:t>
      </w:r>
      <w:r>
        <w:rPr>
          <w:i/>
          <w:sz w:val="17"/>
        </w:rPr>
        <w:t xml:space="preserve">   (5 columns)</w:t>
      </w:r>
    </w:p>
    <w:p>
      <w:pPr>
        <w:ind w:left="240"/>
        <w:spacing w:after="120"/>
      </w:pPr>
      <w:r>
        <w:rPr>
          <w:sz w:val="17"/>
        </w:rPr>
        <w:t xml:space="preserve">id, branchId, createdAt, updatedAt, permission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vatInfo</w:t>
      </w:r>
      <w:r>
        <w:rPr>
          <w:i/>
          <w:sz w:val="17"/>
        </w:rPr>
        <w:t xml:space="preserve">   (7 columns)</w:t>
      </w:r>
    </w:p>
    <w:p>
      <w:pPr>
        <w:ind w:left="240"/>
        <w:spacing w:after="120"/>
      </w:pPr>
      <w:r>
        <w:rPr>
          <w:sz w:val="17"/>
        </w:rPr>
        <w:t xml:space="preserve">id, vatId, inRecord_id, payment_id, qrJson, updatedAt, createdAt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</w:t>
      </w:r>
      <w:r>
        <w:rPr>
          <w:i/>
          <w:sz w:val="17"/>
        </w:rPr>
        <w:t xml:space="preserve">   (14 columns)</w:t>
      </w:r>
    </w:p>
    <w:p>
      <w:pPr>
        <w:ind w:left="240"/>
        <w:spacing w:after="120"/>
      </w:pPr>
      <w:r>
        <w:rPr>
          <w:sz w:val="17"/>
        </w:rPr>
        <w:t xml:space="preserve">id, isDeleted, branchId, gender, address, regDate, regWorkerId, isVerified, type, createdAt, updatedAt, permission, otherSystemWorkerId, domain</w:t>
      </w:r>
    </w:p>
    <w:p>
      <w:pPr>
        <w:spacing w:after="20"/>
      </w:pPr>
      <w:r>
        <w:rPr>
          <w:rFonts w:ascii="Consolas" w:hAnsi="Consolas"/>
          <w:b/>
          <w:sz w:val="20"/>
        </w:rPr>
        <w:t xml:space="preserve">workerPark</w:t>
      </w:r>
      <w:r>
        <w:rPr>
          <w:i/>
          <w:sz w:val="17"/>
        </w:rPr>
        <w:t xml:space="preserve">   (6 columns)</w:t>
      </w:r>
    </w:p>
    <w:p>
      <w:pPr>
        <w:ind w:left="240"/>
        <w:spacing w:after="120"/>
      </w:pPr>
      <w:r>
        <w:rPr>
          <w:sz w:val="17"/>
        </w:rPr>
        <w:t xml:space="preserve">id, workerId, parkId, createdAt, updatedAt, cameraId</w:t>
      </w:r>
    </w:p>
    <w:p>
      <w:r>
        <w:br w:type="page"/>
      </w:r>
    </w:p>
    <w:p>
      <w:pPr>
        <w:pStyle w:val="Heading2"/>
        <w:spacing w:after="160"/>
      </w:pPr>
      <w:r>
        <w:rPr>
          <w:b/>
          <w:sz w:val="26"/>
        </w:rPr>
        <w:t xml:space="preserve">7. Currently loaded for review (6)</w:t>
      </w:r>
    </w:p>
    <w:p>
      <w:pPr>
        <w:spacing w:after="140"/>
      </w:pPr>
      <w:r>
        <w:rPr>
          <w:sz w:val="20"/>
        </w:rPr>
        <w:t xml:space="preserve">Loaded under a temporary review purpose reference, not an approved one. This subset was chosen to contain no personal data, so it can be shown and checked safely.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PaymentOptions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discounts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accessTime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parkAccessConfig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parkFee</w:t>
      </w:r>
    </w:p>
    <w:p>
      <w:pPr>
        <w:ind w:left="360"/>
        <w:spacing w:after="40"/>
      </w:pPr>
      <w:r>
        <w:rPr>
          <w:sz w:val="20"/>
        </w:rPr>
        <w:t xml:space="preserve">—  </w:t>
      </w:r>
      <w:r>
        <w:rPr>
          <w:rFonts w:ascii="Consolas" w:hAnsi="Consolas"/>
          <w:sz w:val="19"/>
        </w:rPr>
        <w:t xml:space="preserve">branch_types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2"/>
      <w:color w:val="1F3864"/>
    </w:rPr>
  </w:style>
  <w:style w:type="paragraph" w:styleId="Heading2">
    <w:name w:val="heading 2"/>
    <w:basedOn w:val="Normal"/>
    <w:pPr>
      <w:outlineLvl w:val="1"/>
      <w:keepNext/>
    </w:pPr>
    <w:rPr>
      <w:b/>
      <w:sz w:val="26"/>
      <w:color w:val="2E549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