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90EA" w14:textId="6D82A4D8" w:rsidR="004334CE" w:rsidRDefault="004B2A1C">
      <w:r>
        <w:t>Prueba 1 Moni</w:t>
      </w:r>
    </w:p>
    <w:sectPr w:rsidR="00433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DE"/>
    <w:rsid w:val="00387AE9"/>
    <w:rsid w:val="004B2A1C"/>
    <w:rsid w:val="005A27DE"/>
    <w:rsid w:val="008E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BED2"/>
  <w15:chartTrackingRefBased/>
  <w15:docId w15:val="{EF3EB36E-010B-4865-8943-56A95362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Perales Tejeda</dc:creator>
  <cp:keywords/>
  <dc:description/>
  <cp:lastModifiedBy>Mónica Perales Tejeda</cp:lastModifiedBy>
  <cp:revision>2</cp:revision>
  <dcterms:created xsi:type="dcterms:W3CDTF">2021-12-06T23:34:00Z</dcterms:created>
  <dcterms:modified xsi:type="dcterms:W3CDTF">2021-12-06T23:35:00Z</dcterms:modified>
</cp:coreProperties>
</file>