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2CFE" w14:textId="0D1F48C4" w:rsidR="0089641B" w:rsidRPr="0089641B" w:rsidRDefault="0089641B" w:rsidP="0089641B">
      <w:pPr>
        <w:jc w:val="center"/>
        <w:rPr>
          <w:rFonts w:ascii="Arial" w:hAnsi="Arial" w:cs="Arial"/>
          <w:b/>
          <w:bCs/>
        </w:rPr>
      </w:pPr>
      <w:r w:rsidRPr="0089641B">
        <w:rPr>
          <w:rFonts w:ascii="Arial" w:hAnsi="Arial" w:cs="Arial"/>
          <w:b/>
          <w:bCs/>
        </w:rPr>
        <w:t>MÔNICA COTRIM MANFRINATO – EXPLICAÇÃO DOS RELACIONAMENTOS FORMATIVA</w:t>
      </w:r>
    </w:p>
    <w:p w14:paraId="7C308159" w14:textId="621BFAC7" w:rsidR="0089641B" w:rsidRPr="0089641B" w:rsidRDefault="0089641B" w:rsidP="00802685">
      <w:pPr>
        <w:rPr>
          <w:rFonts w:ascii="Arial" w:hAnsi="Arial" w:cs="Arial"/>
          <w:b/>
          <w:bCs/>
        </w:rPr>
      </w:pPr>
      <w:r w:rsidRPr="0089641B">
        <w:rPr>
          <w:rFonts w:ascii="Arial" w:hAnsi="Arial" w:cs="Arial"/>
          <w:b/>
          <w:bCs/>
        </w:rPr>
        <w:br/>
      </w:r>
      <w:r w:rsidRPr="0089641B">
        <w:rPr>
          <w:rFonts w:ascii="Arial" w:hAnsi="Arial" w:cs="Arial"/>
          <w:b/>
          <w:bCs/>
        </w:rPr>
        <w:t xml:space="preserve">1. </w:t>
      </w:r>
      <w:r w:rsidRPr="0089641B">
        <w:rPr>
          <w:rFonts w:ascii="Arial" w:hAnsi="Arial" w:cs="Arial"/>
          <w:b/>
          <w:bCs/>
        </w:rPr>
        <w:t>Tipo de relacionamento entre Restaurante e Cardápio</w:t>
      </w:r>
    </w:p>
    <w:p w14:paraId="6AE31672" w14:textId="5A7B07AE" w:rsidR="0089641B" w:rsidRPr="0089641B" w:rsidRDefault="0089641B" w:rsidP="00802685">
      <w:pPr>
        <w:rPr>
          <w:rFonts w:ascii="Arial" w:hAnsi="Arial" w:cs="Arial"/>
        </w:rPr>
      </w:pPr>
      <w:r w:rsidRPr="0089641B">
        <w:rPr>
          <w:rFonts w:ascii="Arial" w:hAnsi="Arial" w:cs="Arial"/>
        </w:rPr>
        <w:t>Um restaurante pode ter vários cardápios, porém um cardápio só pode pertencer a um restaurante (de maneira individual e idêntica), dessa forma, o relacionamento é de agregação, pois mesmo se o restaurante for excluído do sistema, o cardápio vai continuar existindo, ainda que seus produtos não sejam comercializados.</w:t>
      </w:r>
    </w:p>
    <w:p w14:paraId="7A39DD24" w14:textId="1C59F636" w:rsidR="0089641B" w:rsidRPr="0089641B" w:rsidRDefault="0089641B" w:rsidP="00802685">
      <w:pPr>
        <w:rPr>
          <w:rFonts w:ascii="Arial" w:hAnsi="Arial" w:cs="Arial"/>
          <w:b/>
          <w:bCs/>
        </w:rPr>
      </w:pPr>
      <w:r w:rsidRPr="0089641B">
        <w:rPr>
          <w:rFonts w:ascii="Arial" w:hAnsi="Arial" w:cs="Arial"/>
          <w:b/>
          <w:bCs/>
        </w:rPr>
        <w:br/>
      </w:r>
      <w:r w:rsidRPr="0089641B">
        <w:rPr>
          <w:rFonts w:ascii="Arial" w:hAnsi="Arial" w:cs="Arial"/>
          <w:b/>
          <w:bCs/>
        </w:rPr>
        <w:t xml:space="preserve">2. </w:t>
      </w:r>
      <w:r w:rsidRPr="0089641B">
        <w:rPr>
          <w:rFonts w:ascii="Arial" w:hAnsi="Arial" w:cs="Arial"/>
          <w:b/>
          <w:bCs/>
        </w:rPr>
        <w:t xml:space="preserve">Tipo de relacionamento entre </w:t>
      </w:r>
      <w:proofErr w:type="spellStart"/>
      <w:r w:rsidRPr="0089641B">
        <w:rPr>
          <w:rFonts w:ascii="Arial" w:hAnsi="Arial" w:cs="Arial"/>
          <w:b/>
          <w:bCs/>
        </w:rPr>
        <w:t>ProdutoService</w:t>
      </w:r>
      <w:proofErr w:type="spellEnd"/>
      <w:r w:rsidRPr="0089641B">
        <w:rPr>
          <w:rFonts w:ascii="Arial" w:hAnsi="Arial" w:cs="Arial"/>
          <w:b/>
          <w:bCs/>
        </w:rPr>
        <w:t xml:space="preserve"> e </w:t>
      </w:r>
      <w:proofErr w:type="spellStart"/>
      <w:r w:rsidRPr="0089641B">
        <w:rPr>
          <w:rFonts w:ascii="Arial" w:hAnsi="Arial" w:cs="Arial"/>
          <w:b/>
          <w:bCs/>
        </w:rPr>
        <w:t>ProdutoRepository</w:t>
      </w:r>
      <w:proofErr w:type="spellEnd"/>
    </w:p>
    <w:p w14:paraId="3BC0EFE8" w14:textId="758974EF" w:rsidR="0089641B" w:rsidRPr="0089641B" w:rsidRDefault="0089641B" w:rsidP="00802685">
      <w:pPr>
        <w:rPr>
          <w:rFonts w:ascii="Arial" w:hAnsi="Arial" w:cs="Arial"/>
        </w:rPr>
      </w:pPr>
      <w:r w:rsidRPr="0089641B">
        <w:rPr>
          <w:rFonts w:ascii="Arial" w:hAnsi="Arial" w:cs="Arial"/>
        </w:rPr>
        <w:t xml:space="preserve">O relacionamento entre </w:t>
      </w:r>
      <w:proofErr w:type="spellStart"/>
      <w:r w:rsidRPr="0089641B">
        <w:rPr>
          <w:rFonts w:ascii="Arial" w:hAnsi="Arial" w:cs="Arial"/>
        </w:rPr>
        <w:t>ProdutoService</w:t>
      </w:r>
      <w:proofErr w:type="spellEnd"/>
      <w:r w:rsidRPr="0089641B">
        <w:rPr>
          <w:rFonts w:ascii="Arial" w:hAnsi="Arial" w:cs="Arial"/>
        </w:rPr>
        <w:t xml:space="preserve"> e </w:t>
      </w:r>
      <w:proofErr w:type="spellStart"/>
      <w:r w:rsidRPr="0089641B">
        <w:rPr>
          <w:rFonts w:ascii="Arial" w:hAnsi="Arial" w:cs="Arial"/>
        </w:rPr>
        <w:t>ProdutoRepository</w:t>
      </w:r>
      <w:proofErr w:type="spellEnd"/>
      <w:r w:rsidRPr="0089641B">
        <w:rPr>
          <w:rFonts w:ascii="Arial" w:hAnsi="Arial" w:cs="Arial"/>
        </w:rPr>
        <w:t xml:space="preserve"> é de herança, uma vez que compartilham atributos da classe pai (produto) é compartilhada entre eles.</w:t>
      </w:r>
    </w:p>
    <w:sectPr w:rsidR="0089641B" w:rsidRPr="00896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3D31"/>
    <w:multiLevelType w:val="multilevel"/>
    <w:tmpl w:val="802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A35A1"/>
    <w:multiLevelType w:val="multilevel"/>
    <w:tmpl w:val="19C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071591"/>
    <w:multiLevelType w:val="multilevel"/>
    <w:tmpl w:val="00F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282723"/>
    <w:multiLevelType w:val="multilevel"/>
    <w:tmpl w:val="9A6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74561C"/>
    <w:multiLevelType w:val="multilevel"/>
    <w:tmpl w:val="841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D0375B"/>
    <w:multiLevelType w:val="multilevel"/>
    <w:tmpl w:val="D1E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097A1D"/>
    <w:multiLevelType w:val="multilevel"/>
    <w:tmpl w:val="05A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237E9"/>
    <w:multiLevelType w:val="multilevel"/>
    <w:tmpl w:val="38C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A304BE"/>
    <w:multiLevelType w:val="multilevel"/>
    <w:tmpl w:val="4B0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517B4A"/>
    <w:multiLevelType w:val="multilevel"/>
    <w:tmpl w:val="2B5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5F6E12"/>
    <w:multiLevelType w:val="multilevel"/>
    <w:tmpl w:val="E6B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9531C2"/>
    <w:multiLevelType w:val="multilevel"/>
    <w:tmpl w:val="2A6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9870951">
    <w:abstractNumId w:val="3"/>
  </w:num>
  <w:num w:numId="2" w16cid:durableId="160900710">
    <w:abstractNumId w:val="4"/>
  </w:num>
  <w:num w:numId="3" w16cid:durableId="1665162668">
    <w:abstractNumId w:val="5"/>
  </w:num>
  <w:num w:numId="4" w16cid:durableId="2045984060">
    <w:abstractNumId w:val="2"/>
  </w:num>
  <w:num w:numId="5" w16cid:durableId="1618215985">
    <w:abstractNumId w:val="7"/>
  </w:num>
  <w:num w:numId="6" w16cid:durableId="1077939893">
    <w:abstractNumId w:val="11"/>
  </w:num>
  <w:num w:numId="7" w16cid:durableId="2069038406">
    <w:abstractNumId w:val="1"/>
  </w:num>
  <w:num w:numId="8" w16cid:durableId="361441425">
    <w:abstractNumId w:val="10"/>
  </w:num>
  <w:num w:numId="9" w16cid:durableId="939682992">
    <w:abstractNumId w:val="9"/>
  </w:num>
  <w:num w:numId="10" w16cid:durableId="1640988562">
    <w:abstractNumId w:val="8"/>
  </w:num>
  <w:num w:numId="11" w16cid:durableId="962272644">
    <w:abstractNumId w:val="6"/>
  </w:num>
  <w:num w:numId="12" w16cid:durableId="184766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85"/>
    <w:rsid w:val="00190477"/>
    <w:rsid w:val="001B6411"/>
    <w:rsid w:val="00802685"/>
    <w:rsid w:val="0089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0693"/>
  <w15:chartTrackingRefBased/>
  <w15:docId w15:val="{96AFF27E-0E0F-487B-B624-28491BAC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6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6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6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6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6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104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1</cp:revision>
  <dcterms:created xsi:type="dcterms:W3CDTF">2026-02-19T12:57:00Z</dcterms:created>
  <dcterms:modified xsi:type="dcterms:W3CDTF">2026-02-19T14:06:00Z</dcterms:modified>
</cp:coreProperties>
</file>