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jc w:val="center"/>
      </w:pPr>
      <w:r>
        <w:rPr>
          <w:rFonts w:ascii="Arial" w:cs="Arial" w:eastAsia="Arial" w:hAnsi="Arial"/>
          <w:b/>
          <w:bCs/>
          <w:color w:val="2E75B6"/>
          <w:sz w:val="40"/>
          <w:szCs w:val="40"/>
        </w:rPr>
        <w:t xml:space="preserve">EXP 5: COMPARATIVE ANALYSIS OF DIFFERENT</w:t>
      </w:r>
    </w:p>
    <w:p>
      <w:pPr>
        <w:spacing w:before="0" w:after="80"/>
        <w:jc w:val="center"/>
      </w:pPr>
      <w:r>
        <w:rPr>
          <w:rFonts w:ascii="Arial" w:cs="Arial" w:eastAsia="Arial" w:hAnsi="Arial"/>
          <w:b/>
          <w:bCs/>
          <w:color w:val="2E75B6"/>
          <w:sz w:val="40"/>
          <w:szCs w:val="40"/>
        </w:rPr>
        <w:t xml:space="preserve">TYPES OF PROMPTING PATTERNS</w:t>
      </w:r>
    </w:p>
    <w:p>
      <w:pPr>
        <w:spacing w:before="60" w:after="60"/>
        <w:jc w:val="center"/>
      </w:pPr>
      <w:r>
        <w:rPr>
          <w:rFonts w:ascii="Arial" w:cs="Arial" w:eastAsia="Arial" w:hAnsi="Arial"/>
          <w:color w:val="444444"/>
          <w:sz w:val="24"/>
          <w:szCs w:val="24"/>
        </w:rPr>
        <w:t xml:space="preserve">Test Scenarios, Response Analysis &amp; Findings</w:t>
      </w:r>
    </w:p>
    <w:p>
      <w:pPr>
        <w:spacing w:before="40" w:after="240"/>
        <w:jc w:val="center"/>
      </w:pPr>
      <w:r>
        <w:rPr>
          <w:rFonts w:ascii="Arial" w:cs="Arial" w:eastAsia="Arial" w:hAnsi="Arial"/>
          <w:color w:val="666666"/>
          <w:sz w:val="18"/>
          <w:szCs w:val="18"/>
        </w:rPr>
        <w:t xml:space="preserve">AI Tool Used: ChatGPT (GPT-4)  |  Date: February 2026</w:t>
      </w:r>
    </w:p>
    <w:p>
      <w:pPr>
        <w:pBdr>
          <w:bottom w:val="single" w:color="2E75B6" w:sz="4" w:space="1"/>
        </w:pBdr>
      </w:pPr>
      <w:r>
        <w:t xml:space="preserve"/>
      </w:r>
    </w:p>
    <w:p>
      <w:r>
        <w:t xml:space="preserve"/>
      </w:r>
    </w:p>
    <w:p>
      <w:pPr>
        <w:pStyle w:val="Heading1"/>
        <w:spacing w:before="360" w:after="120"/>
      </w:pPr>
      <w:r>
        <w:rPr>
          <w:rFonts w:ascii="Arial" w:cs="Arial" w:eastAsia="Arial" w:hAnsi="Arial"/>
          <w:b/>
          <w:bCs/>
          <w:color w:val="2E75B6"/>
          <w:sz w:val="32"/>
          <w:szCs w:val="32"/>
        </w:rPr>
        <w:t xml:space="preserve">AIM</w:t>
      </w:r>
    </w:p>
    <w:p>
      <w:pPr>
        <w:spacing w:before="80" w:after="80"/>
      </w:pPr>
      <w:r>
        <w:rPr>
          <w:rFonts w:ascii="Arial" w:cs="Arial" w:eastAsia="Arial" w:hAnsi="Arial"/>
          <w:b w:val="false"/>
          <w:bCs w:val="false"/>
          <w:sz w:val="20"/>
          <w:szCs w:val="20"/>
        </w:rPr>
        <w:t xml:space="preserve">To test and compare how AI language models respond to naive prompts (broad or unstructured) versus basic prompts (clearer and more refined) across multiple scenarios. To analyze the quality, accuracy, and depth of the generated responses and derive insights on optimal prompt structuring.</w:t>
      </w:r>
    </w:p>
    <w:p>
      <w:r>
        <w:t xml:space="preserve"/>
      </w:r>
    </w:p>
    <w:p>
      <w:pPr>
        <w:pStyle w:val="Heading1"/>
        <w:spacing w:before="360" w:after="120"/>
      </w:pPr>
      <w:r>
        <w:rPr>
          <w:rFonts w:ascii="Arial" w:cs="Arial" w:eastAsia="Arial" w:hAnsi="Arial"/>
          <w:b/>
          <w:bCs/>
          <w:color w:val="2E75B6"/>
          <w:sz w:val="32"/>
          <w:szCs w:val="32"/>
        </w:rPr>
        <w:t xml:space="preserve">PROMPT TYPE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Prompt Type</w:t>
            </w:r>
          </w:p>
        </w:tc>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Definition</w:t>
            </w:r>
          </w:p>
        </w:tc>
      </w:tr>
      <w:tr>
        <w:tc>
          <w:tcPr>
            <w:tcW w:type="dxa" w:w="2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bCs/>
                <w:sz w:val="18"/>
                <w:szCs w:val="18"/>
              </w:rPr>
              <w:t xml:space="preserve">Naive Prompt</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 broad, vague, or loosely structured instruction given to the AI with minimal context, no format constraints, and no specific outcome defined. The model must make assumptions about what the user wants.</w:t>
            </w:r>
          </w:p>
        </w:tc>
      </w:tr>
      <w:tr>
        <w:tc>
          <w:tcPr>
            <w:tcW w:type="dxa" w:w="2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sz w:val="18"/>
                <w:szCs w:val="18"/>
              </w:rPr>
              <w:t xml:space="preserve">Basic (Refined) Prompt</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 clear, detailed, and structured prompt that provides specific instructions, context, constraints (e.g., word limits, audience, format), and a well-defined desired output. It leaves less room for ambiguity.</w:t>
            </w:r>
          </w:p>
        </w:tc>
      </w:tr>
    </w:tbl>
    <w:p>
      <w:r>
        <w:t xml:space="preserve"/>
      </w:r>
    </w:p>
    <w:p>
      <w:pPr>
        <w:pStyle w:val="Heading1"/>
        <w:spacing w:before="360" w:after="120"/>
      </w:pPr>
      <w:r>
        <w:rPr>
          <w:rFonts w:ascii="Arial" w:cs="Arial" w:eastAsia="Arial" w:hAnsi="Arial"/>
          <w:b/>
          <w:bCs/>
          <w:color w:val="2E75B6"/>
          <w:sz w:val="32"/>
          <w:szCs w:val="32"/>
        </w:rPr>
        <w:t xml:space="preserve">TEST SCENARIOS WITH RESPONSES</w:t>
      </w:r>
    </w:p>
    <w:p>
      <w:pPr>
        <w:spacing w:before="80" w:after="80"/>
      </w:pPr>
      <w:r>
        <w:rPr>
          <w:rFonts w:ascii="Arial" w:cs="Arial" w:eastAsia="Arial" w:hAnsi="Arial"/>
          <w:b w:val="false"/>
          <w:bCs w:val="false"/>
          <w:sz w:val="20"/>
          <w:szCs w:val="20"/>
        </w:rPr>
        <w:t xml:space="preserve">Five scenarios were selected across different task types. For each, a naive prompt and a refined basic prompt were submitted to ChatGPT (GPT-4), and responses were recorded and evaluated.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auto" w:w="0"/>
            <w:gridSpan w:val="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Scenario 1: Creative Story Generation</w:t>
            </w:r>
          </w:p>
        </w:tc>
      </w:tr>
      <w:tr>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Naive Prompt</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Write a story about a robot.</w:t>
            </w:r>
          </w:p>
        </w:tc>
      </w:tr>
      <w:tr>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Basic Prompt</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Write a 200-word science fiction story about a compassionate robot named ARIA who discovers human emotions while caring for an elderly scientist in 2085. Include a moment of conflict and a hopeful resolution.</w:t>
            </w:r>
          </w:p>
        </w:tc>
      </w:tr>
      <w:tr>
        <w:tc>
          <w:tcPr>
            <w:tcW w:type="dxa" w:w="2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bCs/>
                <w:sz w:val="18"/>
                <w:szCs w:val="18"/>
              </w:rPr>
              <w:t xml:space="preserve">Naive Response</w:t>
            </w:r>
          </w:p>
        </w:tc>
        <w:tc>
          <w:tcPr>
            <w:tcW w:type="dxa" w:w="7160"/>
            <w:tcBorders>
              <w:top w:val="single" w:color="AAAAAA" w:sz="1"/>
              <w:left w:val="single" w:color="AAAAAA" w:sz="1"/>
              <w:bottom w:val="single" w:color="AAAAAA" w:sz="1"/>
              <w:right w:val="single" w:color="AAAAAA" w:sz="1"/>
            </w:tcBorders>
            <w:shd w:fill="FFF9E6" w:val="clear"/>
            <w:tcMar>
              <w:top w:type="dxa" w:w="80"/>
              <w:left w:type="dxa" w:w="120"/>
              <w:bottom w:type="dxa" w:w="80"/>
              <w:right w:type="dxa" w:w="120"/>
            </w:tcMar>
          </w:tcPr>
          <w:p>
            <w:r>
              <w:rPr>
                <w:rFonts w:ascii="Arial" w:cs="Arial" w:eastAsia="Arial" w:hAnsi="Arial"/>
                <w:sz w:val="18"/>
                <w:szCs w:val="18"/>
              </w:rPr>
              <w:t xml:space="preserve">Once there was a robot named R2. It could walk, talk, and do chores. One day it helped a child find her lost toy. Everyone liked the robot. The end.</w:t>
            </w:r>
          </w:p>
        </w:tc>
      </w:tr>
      <w:tr>
        <w:tc>
          <w:tcPr>
            <w:tcW w:type="dxa" w:w="2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sz w:val="18"/>
                <w:szCs w:val="18"/>
              </w:rPr>
              <w:t xml:space="preserve">Basic Response</w:t>
            </w:r>
          </w:p>
        </w:tc>
        <w:tc>
          <w:tcPr>
            <w:tcW w:type="dxa" w:w="7160"/>
            <w:tcBorders>
              <w:top w:val="single" w:color="AAAAAA" w:sz="1"/>
              <w:left w:val="single" w:color="AAAAAA" w:sz="1"/>
              <w:bottom w:val="single" w:color="AAAAAA" w:sz="1"/>
              <w:right w:val="single" w:color="AAAAAA" w:sz="1"/>
            </w:tcBorders>
            <w:shd w:fill="F0F7ED" w:val="clear"/>
            <w:tcMar>
              <w:top w:type="dxa" w:w="80"/>
              <w:left w:type="dxa" w:w="120"/>
              <w:bottom w:type="dxa" w:w="80"/>
              <w:right w:type="dxa" w:w="120"/>
            </w:tcMar>
          </w:tcPr>
          <w:p>
            <w:r>
              <w:rPr>
                <w:rFonts w:ascii="Arial" w:cs="Arial" w:eastAsia="Arial" w:hAnsi="Arial"/>
                <w:sz w:val="18"/>
                <w:szCs w:val="18"/>
              </w:rPr>
              <w:t xml:space="preserve">In the gleaming labs of 2085, ARIA administered Dr. Chen's daily medications with clockwork precision. But something shifted the morning she found him weeping over old photographs. Her logic circuits flagged an anomaly: inefficiency with no physical cause. She cross-referenced 10,000 psychology files in 0.3 seconds, then did something unprogrammed — she gently placed her titanium hand on his. 'You miss her,' she said softly. Dr. Chen looked up, startled. 'You... understand?' ARIA processed the question. She didn't — not fully. But she understood that understanding wasn't always required. Sometimes, presence was enough. 'I am learning,' she replied. That afternoon, ARIA began curating a digital album of Dr. Chen's memories — a gift she had no protocol for, driven by something she had no name for yet.</w:t>
            </w:r>
          </w:p>
        </w:tc>
      </w:tr>
      <w:tr>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Scores (N / B)</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Quality: 2/5 / 5/5   |   Accuracy: 3/5 / 5/5   |   Depth: 1/5 / 5/5   |   Verdict: </w:t>
            </w:r>
            <w:r>
              <w:rPr>
                <w:rFonts w:ascii="Arial" w:cs="Arial" w:eastAsia="Arial" w:hAnsi="Arial"/>
                <w:b/>
                <w:bCs/>
                <w:color w:val="1F4E79"/>
                <w:sz w:val="18"/>
                <w:szCs w:val="18"/>
              </w:rPr>
              <w:t xml:space="preserve">Basic prompt vastly superior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auto" w:w="0"/>
            <w:gridSpan w:val="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Scenario 2: Factual Question Answering</w:t>
            </w:r>
          </w:p>
        </w:tc>
      </w:tr>
      <w:tr>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Naive Prompt</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Tell me about black holes.</w:t>
            </w:r>
          </w:p>
        </w:tc>
      </w:tr>
      <w:tr>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Basic Prompt</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Explain in simple terms what a black hole is, how it forms, what the event horizon means, and include one real-world example discovered by scientists. Limit your answer to 150 words.</w:t>
            </w:r>
          </w:p>
        </w:tc>
      </w:tr>
      <w:tr>
        <w:tc>
          <w:tcPr>
            <w:tcW w:type="dxa" w:w="2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bCs/>
                <w:sz w:val="18"/>
                <w:szCs w:val="18"/>
              </w:rPr>
              <w:t xml:space="preserve">Naive Response</w:t>
            </w:r>
          </w:p>
        </w:tc>
        <w:tc>
          <w:tcPr>
            <w:tcW w:type="dxa" w:w="7160"/>
            <w:tcBorders>
              <w:top w:val="single" w:color="AAAAAA" w:sz="1"/>
              <w:left w:val="single" w:color="AAAAAA" w:sz="1"/>
              <w:bottom w:val="single" w:color="AAAAAA" w:sz="1"/>
              <w:right w:val="single" w:color="AAAAAA" w:sz="1"/>
            </w:tcBorders>
            <w:shd w:fill="FFF9E6" w:val="clear"/>
            <w:tcMar>
              <w:top w:type="dxa" w:w="80"/>
              <w:left w:type="dxa" w:w="120"/>
              <w:bottom w:type="dxa" w:w="80"/>
              <w:right w:type="dxa" w:w="120"/>
            </w:tcMar>
          </w:tcPr>
          <w:p>
            <w:r>
              <w:rPr>
                <w:rFonts w:ascii="Arial" w:cs="Arial" w:eastAsia="Arial" w:hAnsi="Arial"/>
                <w:sz w:val="18"/>
                <w:szCs w:val="18"/>
              </w:rPr>
              <w:t xml:space="preserve">Black holes are regions in space where gravity is so strong that nothing, not even light, can escape. They form when massive stars collapse. They have different parts like the singularity and event horizon. Scientists study them using telescopes.</w:t>
            </w:r>
          </w:p>
        </w:tc>
      </w:tr>
      <w:tr>
        <w:tc>
          <w:tcPr>
            <w:tcW w:type="dxa" w:w="2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sz w:val="18"/>
                <w:szCs w:val="18"/>
              </w:rPr>
              <w:t xml:space="preserve">Basic Response</w:t>
            </w:r>
          </w:p>
        </w:tc>
        <w:tc>
          <w:tcPr>
            <w:tcW w:type="dxa" w:w="7160"/>
            <w:tcBorders>
              <w:top w:val="single" w:color="AAAAAA" w:sz="1"/>
              <w:left w:val="single" w:color="AAAAAA" w:sz="1"/>
              <w:bottom w:val="single" w:color="AAAAAA" w:sz="1"/>
              <w:right w:val="single" w:color="AAAAAA" w:sz="1"/>
            </w:tcBorders>
            <w:shd w:fill="F0F7ED" w:val="clear"/>
            <w:tcMar>
              <w:top w:type="dxa" w:w="80"/>
              <w:left w:type="dxa" w:w="120"/>
              <w:bottom w:type="dxa" w:w="80"/>
              <w:right w:type="dxa" w:w="120"/>
            </w:tcMar>
          </w:tcPr>
          <w:p>
            <w:r>
              <w:rPr>
                <w:rFonts w:ascii="Arial" w:cs="Arial" w:eastAsia="Arial" w:hAnsi="Arial"/>
                <w:sz w:val="18"/>
                <w:szCs w:val="18"/>
              </w:rPr>
              <w:t xml:space="preserve">A black hole is a region of space where gravity is so intense that nothing — not even light — can escape its pull. They form when a massive star (at least 20 times the Sun's mass) exhausts its nuclear fuel and collapses under its own gravity in a powerful explosion called a supernova. The event horizon is the 'point of no return' — the boundary beyond which escape becomes physically impossible. Inside lies the singularity, a point of infinite density where known physics breaks down. A real-world example: M87*, located 53 million light-years away in the Messier 87 galaxy, became the first black hole ever directly imaged by the Event Horizon Telescope in April 2019.</w:t>
            </w:r>
          </w:p>
        </w:tc>
      </w:tr>
      <w:tr>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Scores (N / B)</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Quality: 3/5 / 5/5   |   Accuracy: 3/5 / 5/5   |   Depth: 2/5 / 5/5   |   Verdict: </w:t>
            </w:r>
            <w:r>
              <w:rPr>
                <w:rFonts w:ascii="Arial" w:cs="Arial" w:eastAsia="Arial" w:hAnsi="Arial"/>
                <w:b/>
                <w:bCs/>
                <w:color w:val="1F4E79"/>
                <w:sz w:val="18"/>
                <w:szCs w:val="18"/>
              </w:rPr>
              <w:t xml:space="preserve">Basic prompt significantly better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auto" w:w="0"/>
            <w:gridSpan w:val="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Scenario 3: Article / Concept Summarization</w:t>
            </w:r>
          </w:p>
        </w:tc>
      </w:tr>
      <w:tr>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Naive Prompt</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Summarize machine learning.</w:t>
            </w:r>
          </w:p>
        </w:tc>
      </w:tr>
      <w:tr>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Basic Prompt</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Summarize the concept of machine learning for a non-technical audience in 3 bullet points. Cover what it is, how it works (using a simple analogy), and one real-world application. Avoid technical jargon.</w:t>
            </w:r>
          </w:p>
        </w:tc>
      </w:tr>
      <w:tr>
        <w:tc>
          <w:tcPr>
            <w:tcW w:type="dxa" w:w="2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bCs/>
                <w:sz w:val="18"/>
                <w:szCs w:val="18"/>
              </w:rPr>
              <w:t xml:space="preserve">Naive Response</w:t>
            </w:r>
          </w:p>
        </w:tc>
        <w:tc>
          <w:tcPr>
            <w:tcW w:type="dxa" w:w="7160"/>
            <w:tcBorders>
              <w:top w:val="single" w:color="AAAAAA" w:sz="1"/>
              <w:left w:val="single" w:color="AAAAAA" w:sz="1"/>
              <w:bottom w:val="single" w:color="AAAAAA" w:sz="1"/>
              <w:right w:val="single" w:color="AAAAAA" w:sz="1"/>
            </w:tcBorders>
            <w:shd w:fill="FFF9E6" w:val="clear"/>
            <w:tcMar>
              <w:top w:type="dxa" w:w="80"/>
              <w:left w:type="dxa" w:w="120"/>
              <w:bottom w:type="dxa" w:w="80"/>
              <w:right w:type="dxa" w:w="120"/>
            </w:tcMar>
          </w:tcPr>
          <w:p>
            <w:r>
              <w:rPr>
                <w:rFonts w:ascii="Arial" w:cs="Arial" w:eastAsia="Arial" w:hAnsi="Arial"/>
                <w:sz w:val="18"/>
                <w:szCs w:val="18"/>
              </w:rPr>
              <w:t xml:space="preserve">Machine learning is a subset of artificial intelligence. It involves algorithms and statistical models that allow computers to learn from data without explicit programming. It is used in many industries.</w:t>
            </w:r>
          </w:p>
        </w:tc>
      </w:tr>
      <w:tr>
        <w:tc>
          <w:tcPr>
            <w:tcW w:type="dxa" w:w="2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sz w:val="18"/>
                <w:szCs w:val="18"/>
              </w:rPr>
              <w:t xml:space="preserve">Basic Response</w:t>
            </w:r>
          </w:p>
        </w:tc>
        <w:tc>
          <w:tcPr>
            <w:tcW w:type="dxa" w:w="7160"/>
            <w:tcBorders>
              <w:top w:val="single" w:color="AAAAAA" w:sz="1"/>
              <w:left w:val="single" w:color="AAAAAA" w:sz="1"/>
              <w:bottom w:val="single" w:color="AAAAAA" w:sz="1"/>
              <w:right w:val="single" w:color="AAAAAA" w:sz="1"/>
            </w:tcBorders>
            <w:shd w:fill="F0F7ED" w:val="clear"/>
            <w:tcMar>
              <w:top w:type="dxa" w:w="80"/>
              <w:left w:type="dxa" w:w="120"/>
              <w:bottom w:type="dxa" w:w="80"/>
              <w:right w:type="dxa" w:w="120"/>
            </w:tcMar>
          </w:tcPr>
          <w:p>
            <w:r>
              <w:rPr>
                <w:rFonts w:ascii="Arial" w:cs="Arial" w:eastAsia="Arial" w:hAnsi="Arial"/>
                <w:sz w:val="18"/>
                <w:szCs w:val="18"/>
              </w:rPr>
              <w:t xml:space="preserve">What it is: Machine learning is a way of teaching computers to learn from experience rather than programming every rule manually — similar to how a child learns to recognize dogs by seeing many examples, not by memorizing a definition. How it works: The system is fed thousands of examples (like emails labeled spam or not spam), detects patterns on its own, and improves its predictions over time with more data. Real-world application: Netflix uses machine learning to analyze your viewing habits and recommend shows you are likely to enjoy — the more you watch, the smarter its suggestions become.</w:t>
            </w:r>
          </w:p>
        </w:tc>
      </w:tr>
      <w:tr>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Scores (N / B)</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Quality: 2/5 / 5/5   |   Accuracy: 3/5 / 5/5   |   Depth: 1/5 / 4/5   |   Verdict: </w:t>
            </w:r>
            <w:r>
              <w:rPr>
                <w:rFonts w:ascii="Arial" w:cs="Arial" w:eastAsia="Arial" w:hAnsi="Arial"/>
                <w:b/>
                <w:bCs/>
                <w:color w:val="1F4E79"/>
                <w:sz w:val="18"/>
                <w:szCs w:val="18"/>
              </w:rPr>
              <w:t xml:space="preserve">Basic prompt significantly better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auto" w:w="0"/>
            <w:gridSpan w:val="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Scenario 4: Advice / Recommendations</w:t>
            </w:r>
          </w:p>
        </w:tc>
      </w:tr>
      <w:tr>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Naive Prompt</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How do I be productive?</w:t>
            </w:r>
          </w:p>
        </w:tc>
      </w:tr>
      <w:tr>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Basic Prompt</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 am a college student struggling with productivity during exam season. Give me 4 specific, actionable study tips that address time management, focus, and avoiding burnout. Format them as numbered recommendations with a brief explanation for each.</w:t>
            </w:r>
          </w:p>
        </w:tc>
      </w:tr>
      <w:tr>
        <w:tc>
          <w:tcPr>
            <w:tcW w:type="dxa" w:w="2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bCs/>
                <w:sz w:val="18"/>
                <w:szCs w:val="18"/>
              </w:rPr>
              <w:t xml:space="preserve">Naive Response</w:t>
            </w:r>
          </w:p>
        </w:tc>
        <w:tc>
          <w:tcPr>
            <w:tcW w:type="dxa" w:w="7160"/>
            <w:tcBorders>
              <w:top w:val="single" w:color="AAAAAA" w:sz="1"/>
              <w:left w:val="single" w:color="AAAAAA" w:sz="1"/>
              <w:bottom w:val="single" w:color="AAAAAA" w:sz="1"/>
              <w:right w:val="single" w:color="AAAAAA" w:sz="1"/>
            </w:tcBorders>
            <w:shd w:fill="FFF9E6" w:val="clear"/>
            <w:tcMar>
              <w:top w:type="dxa" w:w="80"/>
              <w:left w:type="dxa" w:w="120"/>
              <w:bottom w:type="dxa" w:w="80"/>
              <w:right w:type="dxa" w:w="120"/>
            </w:tcMar>
          </w:tcPr>
          <w:p>
            <w:r>
              <w:rPr>
                <w:rFonts w:ascii="Arial" w:cs="Arial" w:eastAsia="Arial" w:hAnsi="Arial"/>
                <w:sz w:val="18"/>
                <w:szCs w:val="18"/>
              </w:rPr>
              <w:t xml:space="preserve">To be productive, wake up early, make a to-do list, avoid distractions like social media, take breaks, and stay organized. Drink water and sleep well too.</w:t>
            </w:r>
          </w:p>
        </w:tc>
      </w:tr>
      <w:tr>
        <w:tc>
          <w:tcPr>
            <w:tcW w:type="dxa" w:w="2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sz w:val="18"/>
                <w:szCs w:val="18"/>
              </w:rPr>
              <w:t xml:space="preserve">Basic Response</w:t>
            </w:r>
          </w:p>
        </w:tc>
        <w:tc>
          <w:tcPr>
            <w:tcW w:type="dxa" w:w="7160"/>
            <w:tcBorders>
              <w:top w:val="single" w:color="AAAAAA" w:sz="1"/>
              <w:left w:val="single" w:color="AAAAAA" w:sz="1"/>
              <w:bottom w:val="single" w:color="AAAAAA" w:sz="1"/>
              <w:right w:val="single" w:color="AAAAAA" w:sz="1"/>
            </w:tcBorders>
            <w:shd w:fill="F0F7ED" w:val="clear"/>
            <w:tcMar>
              <w:top w:type="dxa" w:w="80"/>
              <w:left w:type="dxa" w:w="120"/>
              <w:bottom w:type="dxa" w:w="80"/>
              <w:right w:type="dxa" w:w="120"/>
            </w:tcMar>
          </w:tcPr>
          <w:p>
            <w:r>
              <w:rPr>
                <w:rFonts w:ascii="Arial" w:cs="Arial" w:eastAsia="Arial" w:hAnsi="Arial"/>
                <w:sz w:val="18"/>
                <w:szCs w:val="18"/>
              </w:rPr>
              <w:t xml:space="preserve">1. Time-block your study sessions: Use the Pomodoro Technique — study for 25 minutes, then take a 5-minute break. This keeps your focus sharp without overwhelming your brain. After 4 cycles, take a longer 20-minute break. 2. Prioritize using the Eisenhower Matrix: Categorize tasks as urgent/important, important/not urgent, urgent/not important, or neither. Focus your energy on what is important first to reduce last-minute panic. 3. Designate a distraction-free study zone: Study in the same place every day (library, quiet corner) and use apps like Forest or Cold Turkey to block social media during sessions. 4. Schedule active recovery time: Block at least 30 minutes of guilt-free rest daily — a walk, music, or a short nap. Resting intentionally prevents the burnout that kills productivity in week 2 of exams.</w:t>
            </w:r>
          </w:p>
        </w:tc>
      </w:tr>
      <w:tr>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Scores (N / B)</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Quality: 2/5 / 5/5   |   Accuracy: 3/5 / 5/5   |   Depth: 1/5 / 5/5   |   Verdict: </w:t>
            </w:r>
            <w:r>
              <w:rPr>
                <w:rFonts w:ascii="Arial" w:cs="Arial" w:eastAsia="Arial" w:hAnsi="Arial"/>
                <w:b/>
                <w:bCs/>
                <w:color w:val="1F4E79"/>
                <w:sz w:val="18"/>
                <w:szCs w:val="18"/>
              </w:rPr>
              <w:t xml:space="preserve">Basic prompt vastly superior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auto" w:w="0"/>
            <w:gridSpan w:val="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Scenario 5: Code Generation</w:t>
            </w:r>
          </w:p>
        </w:tc>
      </w:tr>
      <w:tr>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Naive Prompt</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Write code to sort a list.</w:t>
            </w:r>
          </w:p>
        </w:tc>
      </w:tr>
      <w:tr>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Basic Prompt</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Write a Python function called bubble_sort that takes a list of integers as input and sorts it in ascending order using the bubble sort algorithm. Include inline comments explaining each step, and show a sample call with output.</w:t>
            </w:r>
          </w:p>
        </w:tc>
      </w:tr>
      <w:tr>
        <w:tc>
          <w:tcPr>
            <w:tcW w:type="dxa" w:w="2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bCs/>
                <w:sz w:val="18"/>
                <w:szCs w:val="18"/>
              </w:rPr>
              <w:t xml:space="preserve">Naive Response</w:t>
            </w:r>
          </w:p>
        </w:tc>
        <w:tc>
          <w:tcPr>
            <w:tcW w:type="dxa" w:w="7160"/>
            <w:tcBorders>
              <w:top w:val="single" w:color="AAAAAA" w:sz="1"/>
              <w:left w:val="single" w:color="AAAAAA" w:sz="1"/>
              <w:bottom w:val="single" w:color="AAAAAA" w:sz="1"/>
              <w:right w:val="single" w:color="AAAAAA" w:sz="1"/>
            </w:tcBorders>
            <w:shd w:fill="FFF9E6" w:val="clear"/>
            <w:tcMar>
              <w:top w:type="dxa" w:w="80"/>
              <w:left w:type="dxa" w:w="120"/>
              <w:bottom w:type="dxa" w:w="80"/>
              <w:right w:type="dxa" w:w="120"/>
            </w:tcMar>
          </w:tcPr>
          <w:p>
            <w:r>
              <w:rPr>
                <w:rFonts w:ascii="Arial" w:cs="Arial" w:eastAsia="Arial" w:hAnsi="Arial"/>
                <w:sz w:val="18"/>
                <w:szCs w:val="18"/>
              </w:rPr>
              <w:t xml:space="preserve">my_list = [3, 1, 2]
my_list.sort()
print(my_list)</w:t>
            </w:r>
          </w:p>
        </w:tc>
      </w:tr>
      <w:tr>
        <w:tc>
          <w:tcPr>
            <w:tcW w:type="dxa" w:w="2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sz w:val="18"/>
                <w:szCs w:val="18"/>
              </w:rPr>
              <w:t xml:space="preserve">Basic Response</w:t>
            </w:r>
          </w:p>
        </w:tc>
        <w:tc>
          <w:tcPr>
            <w:tcW w:type="dxa" w:w="7160"/>
            <w:tcBorders>
              <w:top w:val="single" w:color="AAAAAA" w:sz="1"/>
              <w:left w:val="single" w:color="AAAAAA" w:sz="1"/>
              <w:bottom w:val="single" w:color="AAAAAA" w:sz="1"/>
              <w:right w:val="single" w:color="AAAAAA" w:sz="1"/>
            </w:tcBorders>
            <w:shd w:fill="F0F7ED" w:val="clear"/>
            <w:tcMar>
              <w:top w:type="dxa" w:w="80"/>
              <w:left w:type="dxa" w:w="120"/>
              <w:bottom w:type="dxa" w:w="80"/>
              <w:right w:type="dxa" w:w="120"/>
            </w:tcMar>
          </w:tcPr>
          <w:p>
            <w:r>
              <w:rPr>
                <w:rFonts w:ascii="Arial" w:cs="Arial" w:eastAsia="Arial" w:hAnsi="Arial"/>
                <w:sz w:val="18"/>
                <w:szCs w:val="18"/>
              </w:rPr>
              <w:t xml:space="preserve">def bubble_sort(arr):
    n = len(arr)  # Get the number of elements
    for i in range(n):  # Outer loop for each pass
        for j in range(0, n-i-1):  # Compare adjacent pairs
            if arr[j] &gt; arr[j+1]:  # Swap if out of order
                arr[j], arr[j+1] = arr[j+1], arr[j]
    return arr
# Sample call
numbers = [64, 34, 25, 12, 22, 11, 90]
print(bubble_sort(numbers))
# Output: [11, 12, 22, 25, 34, 64, 90]</w:t>
            </w:r>
          </w:p>
        </w:tc>
      </w:tr>
      <w:tr>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Scores (N / B)</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Quality: 1/5 / 5/5   |   Accuracy: 2/5 / 5/5   |   Depth: 1/5 / 5/5   |   Verdict: </w:t>
            </w:r>
            <w:r>
              <w:rPr>
                <w:rFonts w:ascii="Arial" w:cs="Arial" w:eastAsia="Arial" w:hAnsi="Arial"/>
                <w:b/>
                <w:bCs/>
                <w:color w:val="1F4E79"/>
                <w:sz w:val="18"/>
                <w:szCs w:val="18"/>
              </w:rPr>
              <w:t xml:space="preserve">Basic prompt vastly superior</w:t>
            </w:r>
          </w:p>
        </w:tc>
      </w:tr>
    </w:tbl>
    <w:p>
      <w:r>
        <w:t xml:space="preserve"/>
      </w:r>
    </w:p>
    <w:p>
      <w:pPr>
        <w:pStyle w:val="Heading1"/>
        <w:spacing w:before="360" w:after="120"/>
      </w:pPr>
      <w:r>
        <w:rPr>
          <w:rFonts w:ascii="Arial" w:cs="Arial" w:eastAsia="Arial" w:hAnsi="Arial"/>
          <w:b/>
          <w:bCs/>
          <w:color w:val="2E75B6"/>
          <w:sz w:val="32"/>
          <w:szCs w:val="32"/>
        </w:rPr>
        <w:t xml:space="preserve">COMPARATIVE SUMMARY TABLE</w:t>
      </w:r>
    </w:p>
    <w:p>
      <w:pPr>
        <w:spacing w:before="80" w:after="80"/>
      </w:pPr>
      <w:r>
        <w:rPr>
          <w:rFonts w:ascii="Arial" w:cs="Arial" w:eastAsia="Arial" w:hAnsi="Arial"/>
          <w:b w:val="false"/>
          <w:bCs w:val="false"/>
          <w:sz w:val="20"/>
          <w:szCs w:val="20"/>
        </w:rPr>
        <w:t xml:space="preserve">N = Naive Prompt Response  |  B = Basic Prompt Response  |  Scores out of 5</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200"/>
        <w:gridCol w:w="960"/>
      </w:tblGrid>
      <w:tr>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Scenario</w:t>
            </w:r>
          </w:p>
        </w:tc>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 Quality</w:t>
            </w:r>
          </w:p>
        </w:tc>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 Quality</w:t>
            </w:r>
          </w:p>
        </w:tc>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 Accuracy</w:t>
            </w:r>
          </w:p>
        </w:tc>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 Accuracy</w:t>
            </w:r>
          </w:p>
        </w:tc>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 Depth</w:t>
            </w:r>
          </w:p>
        </w:tc>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 Depth</w:t>
            </w:r>
          </w:p>
        </w:tc>
      </w:tr>
      <w:tr>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Creative Story Generation</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2/5</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5/5</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3/5</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5/5</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1/5</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5/5</w:t>
            </w:r>
          </w:p>
        </w:tc>
      </w:tr>
      <w:tr>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Factual Question Answering</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3/5</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5/5</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3/5</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5/5</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2/5</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5/5</w:t>
            </w:r>
          </w:p>
        </w:tc>
      </w:tr>
      <w:tr>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Article / Concept Summarization</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2/5</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5/5</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3/5</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5/5</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1/5</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4/5</w:t>
            </w:r>
          </w:p>
        </w:tc>
      </w:tr>
      <w:tr>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Advice / Recommendations</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2/5</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5/5</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3/5</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5/5</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1/5</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5/5</w:t>
            </w:r>
          </w:p>
        </w:tc>
      </w:tr>
      <w:tr>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Code Generation</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1/5</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5/5</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2/5</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5/5</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1/5</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5/5</w:t>
            </w:r>
          </w:p>
        </w:tc>
      </w:tr>
      <w:tr>
        <w:tc>
          <w:tcPr>
            <w:tcW w:type="dxa" w:w="2400"/>
            <w:tcBorders>
              <w:top w:val="single" w:color="2E75B6" w:sz="1"/>
              <w:left w:val="single" w:color="2E75B6" w:sz="1"/>
              <w:bottom w:val="single" w:color="2E75B6" w:sz="1"/>
              <w:right w:val="single" w:color="2E75B6" w:sz="1"/>
            </w:tcBorders>
            <w:shd w:fill="D6E4F7" w:val="clear"/>
            <w:tcMar>
              <w:top w:type="dxa" w:w="80"/>
              <w:left w:type="dxa" w:w="120"/>
              <w:bottom w:type="dxa" w:w="80"/>
              <w:right w:type="dxa" w:w="120"/>
            </w:tcMar>
          </w:tcPr>
          <w:p>
            <w:r>
              <w:rPr>
                <w:rFonts w:ascii="Arial" w:cs="Arial" w:eastAsia="Arial" w:hAnsi="Arial"/>
                <w:b/>
                <w:bCs/>
                <w:sz w:val="18"/>
                <w:szCs w:val="18"/>
              </w:rPr>
              <w:t xml:space="preserve">Average Score</w:t>
            </w:r>
          </w:p>
        </w:tc>
        <w:tc>
          <w:tcPr>
            <w:tcW w:type="dxa" w:w="12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r>
              <w:rPr>
                <w:rFonts w:ascii="Arial" w:cs="Arial" w:eastAsia="Arial" w:hAnsi="Arial"/>
                <w:b/>
                <w:bCs/>
                <w:sz w:val="18"/>
                <w:szCs w:val="18"/>
              </w:rPr>
              <w:t xml:space="preserve">2.0/5</w:t>
            </w:r>
          </w:p>
        </w:tc>
        <w:tc>
          <w:tcPr>
            <w:tcW w:type="dxa" w:w="1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sz w:val="18"/>
                <w:szCs w:val="18"/>
              </w:rPr>
              <w:t xml:space="preserve">5.0/5</w:t>
            </w:r>
          </w:p>
        </w:tc>
        <w:tc>
          <w:tcPr>
            <w:tcW w:type="dxa" w:w="12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r>
              <w:rPr>
                <w:rFonts w:ascii="Arial" w:cs="Arial" w:eastAsia="Arial" w:hAnsi="Arial"/>
                <w:b/>
                <w:bCs/>
                <w:sz w:val="18"/>
                <w:szCs w:val="18"/>
              </w:rPr>
              <w:t xml:space="preserve">2.8/5</w:t>
            </w:r>
          </w:p>
        </w:tc>
        <w:tc>
          <w:tcPr>
            <w:tcW w:type="dxa" w:w="1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sz w:val="18"/>
                <w:szCs w:val="18"/>
              </w:rPr>
              <w:t xml:space="preserve">5.0/5</w:t>
            </w:r>
          </w:p>
        </w:tc>
        <w:tc>
          <w:tcPr>
            <w:tcW w:type="dxa" w:w="12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r>
              <w:rPr>
                <w:rFonts w:ascii="Arial" w:cs="Arial" w:eastAsia="Arial" w:hAnsi="Arial"/>
                <w:b/>
                <w:bCs/>
                <w:sz w:val="18"/>
                <w:szCs w:val="18"/>
              </w:rPr>
              <w:t xml:space="preserve">1.2/5</w:t>
            </w:r>
          </w:p>
        </w:tc>
        <w:tc>
          <w:tcPr>
            <w:tcW w:type="dxa" w:w="9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sz w:val="18"/>
                <w:szCs w:val="18"/>
              </w:rPr>
              <w:t xml:space="preserve">4.8/5</w:t>
            </w:r>
          </w:p>
        </w:tc>
      </w:tr>
    </w:tbl>
    <w:p>
      <w:r>
        <w:t xml:space="preserve"/>
      </w:r>
    </w:p>
    <w:p>
      <w:pPr>
        <w:pStyle w:val="Heading1"/>
        <w:spacing w:before="360" w:after="120"/>
      </w:pPr>
      <w:r>
        <w:rPr>
          <w:rFonts w:ascii="Arial" w:cs="Arial" w:eastAsia="Arial" w:hAnsi="Arial"/>
          <w:b/>
          <w:bCs/>
          <w:color w:val="2E75B6"/>
          <w:sz w:val="32"/>
          <w:szCs w:val="32"/>
        </w:rPr>
        <w:t xml:space="preserve">ANALYSIS OF FINDINGS</w:t>
      </w:r>
    </w:p>
    <w:p>
      <w:pPr>
        <w:pStyle w:val="Heading2"/>
        <w:spacing w:before="240" w:after="100"/>
      </w:pPr>
      <w:r>
        <w:rPr>
          <w:rFonts w:ascii="Arial" w:cs="Arial" w:eastAsia="Arial" w:hAnsi="Arial"/>
          <w:b/>
          <w:bCs/>
          <w:color w:val="1F4E79"/>
          <w:sz w:val="26"/>
          <w:szCs w:val="26"/>
        </w:rPr>
        <w:t xml:space="preserve">1. Impact on Quality</w:t>
      </w:r>
    </w:p>
    <w:p>
      <w:pPr>
        <w:spacing w:before="80" w:after="80"/>
      </w:pPr>
      <w:r>
        <w:rPr>
          <w:rFonts w:ascii="Arial" w:cs="Arial" w:eastAsia="Arial" w:hAnsi="Arial"/>
          <w:b w:val="false"/>
          <w:bCs w:val="false"/>
          <w:sz w:val="20"/>
          <w:szCs w:val="20"/>
        </w:rPr>
        <w:t xml:space="preserve">Basic prompts consistently produced higher-quality responses across all five scenarios. Naive prompts generated generic, surface-level content that lacked professional depth. When given specific constraints (tone, length, format, audience), ChatGPT produced outputs that were cohesive, well-structured, and contextually appropriate. The average quality score for naive prompts was 2.0/5 compared to 5.0/5 for basic prompts.</w:t>
      </w:r>
    </w:p>
    <w:p>
      <w:r>
        <w:t xml:space="preserve"/>
      </w:r>
    </w:p>
    <w:p>
      <w:pPr>
        <w:pStyle w:val="Heading2"/>
        <w:spacing w:before="240" w:after="100"/>
      </w:pPr>
      <w:r>
        <w:rPr>
          <w:rFonts w:ascii="Arial" w:cs="Arial" w:eastAsia="Arial" w:hAnsi="Arial"/>
          <w:b/>
          <w:bCs/>
          <w:color w:val="1F4E79"/>
          <w:sz w:val="26"/>
          <w:szCs w:val="26"/>
        </w:rPr>
        <w:t xml:space="preserve">2. Impact on Accuracy</w:t>
      </w:r>
    </w:p>
    <w:p>
      <w:pPr>
        <w:spacing w:before="80" w:after="80"/>
      </w:pPr>
      <w:r>
        <w:rPr>
          <w:rFonts w:ascii="Arial" w:cs="Arial" w:eastAsia="Arial" w:hAnsi="Arial"/>
          <w:b w:val="false"/>
          <w:bCs w:val="false"/>
          <w:sz w:val="20"/>
          <w:szCs w:val="20"/>
        </w:rPr>
        <w:t xml:space="preserve">Naive prompts sometimes led to technically correct but incomplete answers. For factual questions, vague prompts returned general statements without supporting examples or specifics. Basic prompts, by specifying real-world examples and constraining the scope, forced the model to be more precise. Naive average accuracy: 2.8/5; Basic: 5.0/5.</w:t>
      </w:r>
    </w:p>
    <w:p>
      <w:r>
        <w:t xml:space="preserve"/>
      </w:r>
    </w:p>
    <w:p>
      <w:pPr>
        <w:pStyle w:val="Heading2"/>
        <w:spacing w:before="240" w:after="100"/>
      </w:pPr>
      <w:r>
        <w:rPr>
          <w:rFonts w:ascii="Arial" w:cs="Arial" w:eastAsia="Arial" w:hAnsi="Arial"/>
          <w:b/>
          <w:bCs/>
          <w:color w:val="1F4E79"/>
          <w:sz w:val="26"/>
          <w:szCs w:val="26"/>
        </w:rPr>
        <w:t xml:space="preserve">3. Impact on Depth</w:t>
      </w:r>
    </w:p>
    <w:p>
      <w:pPr>
        <w:spacing w:before="80" w:after="80"/>
      </w:pPr>
      <w:r>
        <w:rPr>
          <w:rFonts w:ascii="Arial" w:cs="Arial" w:eastAsia="Arial" w:hAnsi="Arial"/>
          <w:b w:val="false"/>
          <w:bCs w:val="false"/>
          <w:sz w:val="20"/>
          <w:szCs w:val="20"/>
        </w:rPr>
        <w:t xml:space="preserve">Depth showed the greatest gap between prompt types. Naive prompts consistently produced shallow responses — short paragraphs with minimal explanation. Basic prompts unlocked the model's ability to reason, analogize, and elaborate. For code generation especially, naive prompts produced single-line shortcuts (list.sort()) while basic prompts produced fully documented, algorithmically correct implementations.</w:t>
      </w:r>
    </w:p>
    <w:p>
      <w:r>
        <w:t xml:space="preserve"/>
      </w:r>
    </w:p>
    <w:p>
      <w:pPr>
        <w:pStyle w:val="Heading2"/>
        <w:spacing w:before="240" w:after="100"/>
      </w:pPr>
      <w:r>
        <w:rPr>
          <w:rFonts w:ascii="Arial" w:cs="Arial" w:eastAsia="Arial" w:hAnsi="Arial"/>
          <w:b/>
          <w:bCs/>
          <w:color w:val="1F4E79"/>
          <w:sz w:val="26"/>
          <w:szCs w:val="26"/>
        </w:rPr>
        <w:t xml:space="preserve">4. Are There Scenarios Where Naive Prompts Work Equally Well?</w:t>
      </w:r>
    </w:p>
    <w:p>
      <w:pPr>
        <w:spacing w:before="80" w:after="80"/>
      </w:pPr>
      <w:r>
        <w:rPr>
          <w:rFonts w:ascii="Arial" w:cs="Arial" w:eastAsia="Arial" w:hAnsi="Arial"/>
          <w:b w:val="false"/>
          <w:bCs w:val="false"/>
          <w:sz w:val="20"/>
          <w:szCs w:val="20"/>
        </w:rPr>
        <w:t xml:space="preserve">In this experiment, naive prompts did not match basic prompts in any scenario. However, in certain trivial tasks such as 'What is 2+2?' or 'Translate hello to French', naive prompts may perform equally since the task is unambiguous by nature. For all creative, technical, analytical, or advisory tasks — basic prompts are clearly superior.</w:t>
      </w:r>
    </w:p>
    <w:p>
      <w:r>
        <w:t xml:space="preserve"/>
      </w:r>
    </w:p>
    <w:p>
      <w:pPr>
        <w:pStyle w:val="Heading1"/>
        <w:spacing w:before="360" w:after="120"/>
      </w:pPr>
      <w:r>
        <w:rPr>
          <w:rFonts w:ascii="Arial" w:cs="Arial" w:eastAsia="Arial" w:hAnsi="Arial"/>
          <w:b/>
          <w:bCs/>
          <w:color w:val="2E75B6"/>
          <w:sz w:val="32"/>
          <w:szCs w:val="32"/>
        </w:rPr>
        <w:t xml:space="preserve">SUMMARY OF FINDINGS &amp;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Insight</w:t>
            </w:r>
          </w:p>
        </w:tc>
      </w:tr>
      <w:tr>
        <w:tc>
          <w:tcPr>
            <w:tcW w:type="dxa" w:w="4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jc w:val="center"/>
            </w:pPr>
            <w:r>
              <w:rPr>
                <w:rFonts w:ascii="Arial" w:cs="Arial" w:eastAsia="Arial" w:hAnsi="Arial"/>
                <w:b/>
                <w:bCs/>
                <w:sz w:val="18"/>
                <w:szCs w:val="18"/>
              </w:rPr>
              <w:t xml:space="preserve">1</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Prompt specificity is the single biggest driver of output quality. Vague prompts produce vague answers.</w:t>
            </w:r>
          </w:p>
        </w:tc>
      </w:tr>
      <w:tr>
        <w:tc>
          <w:tcPr>
            <w:tcW w:type="dxa" w:w="4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jc w:val="center"/>
            </w:pPr>
            <w:r>
              <w:rPr>
                <w:rFonts w:ascii="Arial" w:cs="Arial" w:eastAsia="Arial" w:hAnsi="Arial"/>
                <w:b/>
                <w:bCs/>
                <w:sz w:val="18"/>
                <w:szCs w:val="18"/>
              </w:rPr>
              <w:t xml:space="preserve">2</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Including format instructions (numbered list, bullet points, paragraphs) dramatically improves readability and usefulness.</w:t>
            </w:r>
          </w:p>
        </w:tc>
      </w:tr>
      <w:tr>
        <w:tc>
          <w:tcPr>
            <w:tcW w:type="dxa" w:w="4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jc w:val="center"/>
            </w:pPr>
            <w:r>
              <w:rPr>
                <w:rFonts w:ascii="Arial" w:cs="Arial" w:eastAsia="Arial" w:hAnsi="Arial"/>
                <w:b/>
                <w:bCs/>
                <w:sz w:val="18"/>
                <w:szCs w:val="18"/>
              </w:rPr>
              <w:t xml:space="preserve">3</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Specifying the audience (e.g., non-technical users, college students) causes the model to calibrate complexity appropriately.</w:t>
            </w:r>
          </w:p>
        </w:tc>
      </w:tr>
      <w:tr>
        <w:tc>
          <w:tcPr>
            <w:tcW w:type="dxa" w:w="4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jc w:val="center"/>
            </w:pPr>
            <w:r>
              <w:rPr>
                <w:rFonts w:ascii="Arial" w:cs="Arial" w:eastAsia="Arial" w:hAnsi="Arial"/>
                <w:b/>
                <w:bCs/>
                <w:sz w:val="18"/>
                <w:szCs w:val="18"/>
              </w:rPr>
              <w:t xml:space="preserve">4</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Word or length limits prevent the model from padding responses and force concise, purposeful answers.</w:t>
            </w:r>
          </w:p>
        </w:tc>
      </w:tr>
      <w:tr>
        <w:tc>
          <w:tcPr>
            <w:tcW w:type="dxa" w:w="4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jc w:val="center"/>
            </w:pPr>
            <w:r>
              <w:rPr>
                <w:rFonts w:ascii="Arial" w:cs="Arial" w:eastAsia="Arial" w:hAnsi="Arial"/>
                <w:b/>
                <w:bCs/>
                <w:sz w:val="18"/>
                <w:szCs w:val="18"/>
              </w:rPr>
              <w:t xml:space="preserve">5</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Providing context (e.g., 'I am a student during exam season') allows the model to personalize recommendations meaningfully.</w:t>
            </w:r>
          </w:p>
        </w:tc>
      </w:tr>
      <w:tr>
        <w:tc>
          <w:tcPr>
            <w:tcW w:type="dxa" w:w="4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jc w:val="center"/>
            </w:pPr>
            <w:r>
              <w:rPr>
                <w:rFonts w:ascii="Arial" w:cs="Arial" w:eastAsia="Arial" w:hAnsi="Arial"/>
                <w:b/>
                <w:bCs/>
                <w:sz w:val="18"/>
                <w:szCs w:val="18"/>
              </w:rPr>
              <w:t xml:space="preserve">6</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Requesting specific examples (e.g., 'include one real-world example') forces the model to go beyond general statements.</w:t>
            </w:r>
          </w:p>
        </w:tc>
      </w:tr>
      <w:tr>
        <w:tc>
          <w:tcPr>
            <w:tcW w:type="dxa" w:w="4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jc w:val="center"/>
            </w:pPr>
            <w:r>
              <w:rPr>
                <w:rFonts w:ascii="Arial" w:cs="Arial" w:eastAsia="Arial" w:hAnsi="Arial"/>
                <w:b/>
                <w:bCs/>
                <w:sz w:val="18"/>
                <w:szCs w:val="18"/>
              </w:rPr>
              <w:t xml:space="preserve">7</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For code tasks, naming the algorithm, specifying the language, and requesting comments transforms a 1-line answer into a teachable solution.</w:t>
            </w:r>
          </w:p>
        </w:tc>
      </w:tr>
    </w:tbl>
    <w:p>
      <w:r>
        <w:t xml:space="preserve"/>
      </w:r>
    </w:p>
    <w:p>
      <w:pPr>
        <w:pStyle w:val="Heading1"/>
        <w:spacing w:before="360" w:after="120"/>
      </w:pPr>
      <w:r>
        <w:rPr>
          <w:rFonts w:ascii="Arial" w:cs="Arial" w:eastAsia="Arial" w:hAnsi="Arial"/>
          <w:b/>
          <w:bCs/>
          <w:color w:val="2E75B6"/>
          <w:sz w:val="32"/>
          <w:szCs w:val="32"/>
        </w:rPr>
        <w:t xml:space="preserve">GUIDELINES FOR OPTIMAL PROMPT STRUCTURING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Element</w:t>
            </w:r>
          </w:p>
        </w:tc>
        <w:tc>
          <w:tcPr>
            <w:tcW w:type="auto" w:w="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Best Practice</w:t>
            </w:r>
          </w:p>
        </w:tc>
      </w:tr>
      <w:tr>
        <w:tc>
          <w:tcPr>
            <w:tcW w:type="dxa" w:w="32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b/>
                <w:bCs/>
                <w:sz w:val="18"/>
                <w:szCs w:val="18"/>
              </w:rPr>
              <w:t xml:space="preserve">Task Definition</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Start with a clear verb: Write, Explain, List, Generate, Compare.</w:t>
            </w:r>
          </w:p>
        </w:tc>
      </w:tr>
      <w:tr>
        <w:tc>
          <w:tcPr>
            <w:tcW w:type="dxa" w:w="32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b/>
                <w:bCs/>
                <w:sz w:val="18"/>
                <w:szCs w:val="18"/>
              </w:rPr>
              <w:t xml:space="preserve">Context</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Provide who you are, what you need it for, and any relevant background.</w:t>
            </w:r>
          </w:p>
        </w:tc>
      </w:tr>
      <w:tr>
        <w:tc>
          <w:tcPr>
            <w:tcW w:type="dxa" w:w="32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b/>
                <w:bCs/>
                <w:sz w:val="18"/>
                <w:szCs w:val="18"/>
              </w:rPr>
              <w:t xml:space="preserve">Audience</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Specify who will read this (e.g., 10-year-old, expert, non-technical manager).</w:t>
            </w:r>
          </w:p>
        </w:tc>
      </w:tr>
      <w:tr>
        <w:tc>
          <w:tcPr>
            <w:tcW w:type="dxa" w:w="32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b/>
                <w:bCs/>
                <w:sz w:val="18"/>
                <w:szCs w:val="18"/>
              </w:rPr>
              <w:t xml:space="preserve">Format</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Define the output format: bullet points, numbered list, table, paragraph.</w:t>
            </w:r>
          </w:p>
        </w:tc>
      </w:tr>
      <w:tr>
        <w:tc>
          <w:tcPr>
            <w:tcW w:type="dxa" w:w="32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b/>
                <w:bCs/>
                <w:sz w:val="18"/>
                <w:szCs w:val="18"/>
              </w:rPr>
              <w:t xml:space="preserve">Constraints</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Set word limits, number of points, language style, or any exclusions.</w:t>
            </w:r>
          </w:p>
        </w:tc>
      </w:tr>
      <w:tr>
        <w:tc>
          <w:tcPr>
            <w:tcW w:type="dxa" w:w="32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b/>
                <w:bCs/>
                <w:sz w:val="18"/>
                <w:szCs w:val="18"/>
              </w:rPr>
              <w:t xml:space="preserve">Examples</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Request real-world examples, analogies, or sample outputs when needed.</w:t>
            </w:r>
          </w:p>
        </w:tc>
      </w:tr>
      <w:tr>
        <w:tc>
          <w:tcPr>
            <w:tcW w:type="dxa" w:w="32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b/>
                <w:bCs/>
                <w:sz w:val="18"/>
                <w:szCs w:val="18"/>
              </w:rPr>
              <w:t xml:space="preserve">Tone</w:t>
            </w:r>
          </w:p>
        </w:tc>
        <w:tc>
          <w:tcPr>
            <w:tcW w:type="auto" w:w="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Specify tone: formal, casual, empathetic, technical, creative.</w:t>
            </w:r>
          </w:p>
        </w:tc>
      </w:tr>
    </w:tbl>
    <w:p>
      <w:r>
        <w:t xml:space="preserve"/>
      </w:r>
    </w:p>
    <w:p>
      <w:pPr>
        <w:pBdr>
          <w:bottom w:val="single" w:color="2E75B6" w:sz="4" w:space="1"/>
        </w:pBdr>
      </w:pPr>
      <w:r>
        <w:t xml:space="preserve"/>
      </w:r>
    </w:p>
    <w:p>
      <w:pPr>
        <w:spacing w:before="200" w:after="100"/>
        <w:jc w:val="center"/>
      </w:pPr>
      <w:r>
        <w:rPr>
          <w:rFonts w:ascii="Arial" w:cs="Arial" w:eastAsia="Arial" w:hAnsi="Arial"/>
          <w:b/>
          <w:bCs/>
          <w:color w:val="2E75B6"/>
          <w:sz w:val="28"/>
          <w:szCs w:val="28"/>
        </w:rPr>
        <w:t xml:space="preserve">RESULT</w:t>
      </w:r>
    </w:p>
    <w:p>
      <w:pPr>
        <w:spacing w:before="60" w:after="200"/>
        <w:jc w:val="center"/>
      </w:pPr>
      <w:r>
        <w:rPr>
          <w:rFonts w:ascii="Arial" w:cs="Arial" w:eastAsia="Arial" w:hAnsi="Arial"/>
          <w:sz w:val="20"/>
          <w:szCs w:val="20"/>
        </w:rPr>
        <w:t xml:space="preserve">The experiment on comparative analysis of naive and basic prompting patterns was executed successfully. Results confirmed that structured, context-rich prompts consistently yield superior quality, accuracy, and depth of AI-generated outputs across all tested scenarios.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2E75B6"/>
        <w:sz w:val="18"/>
        <w:szCs w:val="18"/>
      </w:rPr>
      <w:t xml:space="preserve">EXP 5: Comparative Analysis of Prompting Patterns</w:t>
    </w:r>
    <w:r>
      <w:rPr>
        <w:rFonts w:ascii="Arial" w:cs="Arial" w:eastAsia="Arial" w:hAnsi="Arial"/>
        <w:color w:val="888888"/>
        <w:sz w:val="18"/>
        <w:szCs w:val="18"/>
      </w:rPr>
      <w:t xml:space="preserve">  |  Artificial Intelligence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2026-02-26T05:53:30.019Z</dcterms:created>
  <dcterms:modified xsi:type="dcterms:W3CDTF">2026-02-26T05:53:30.020Z</dcterms:modified>
</cp:coreProperties>
</file>

<file path=docProps/custom.xml><?xml version="1.0" encoding="utf-8"?>
<Properties xmlns="http://schemas.openxmlformats.org/officeDocument/2006/custom-properties" xmlns:vt="http://schemas.openxmlformats.org/officeDocument/2006/docPropsVTypes"/>
</file>