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3E314" w14:textId="35D31ED2" w:rsidR="00085621" w:rsidRPr="00085621" w:rsidRDefault="00085621" w:rsidP="00813F09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observable trends based on the </w:t>
      </w:r>
      <w:r w:rsidR="00813F09">
        <w:rPr>
          <w:rFonts w:ascii="Times New Roman" w:hAnsi="Times New Roman" w:cs="Times New Roman"/>
        </w:rPr>
        <w:t xml:space="preserve">data analysis of </w:t>
      </w:r>
      <w:proofErr w:type="spellStart"/>
      <w:r w:rsidR="00813F09">
        <w:rPr>
          <w:rFonts w:ascii="Times New Roman" w:hAnsi="Times New Roman" w:cs="Times New Roman"/>
        </w:rPr>
        <w:t>HeroesOfPymoli</w:t>
      </w:r>
      <w:proofErr w:type="spellEnd"/>
    </w:p>
    <w:p w14:paraId="171AA6A9" w14:textId="2919ECAE" w:rsidR="00EE05FC" w:rsidRDefault="00514EC5" w:rsidP="000856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Among 576 active players, the vast majority of them is male players (84%)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and they contributed the highest total purchase value ($1,967.64) when in comparison with the other two gender groups. </w:t>
      </w:r>
    </w:p>
    <w:p w14:paraId="62999F75" w14:textId="646FF77B" w:rsidR="0087639F" w:rsidRDefault="0087639F" w:rsidP="000856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in early 20s account for nearly 45% of the active player</w:t>
      </w:r>
      <w:r w:rsidR="00DB29D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and this percentage is followed by those aged between 15 – 19 (18.58%). </w:t>
      </w:r>
      <w:r w:rsidR="00DB29D9">
        <w:rPr>
          <w:rFonts w:ascii="Times New Roman" w:hAnsi="Times New Roman" w:cs="Times New Roman"/>
        </w:rPr>
        <w:t>Meanwhile,</w:t>
      </w:r>
      <w:r>
        <w:rPr>
          <w:rFonts w:ascii="Times New Roman" w:hAnsi="Times New Roman" w:cs="Times New Roman"/>
        </w:rPr>
        <w:t xml:space="preserve"> </w:t>
      </w:r>
      <w:r w:rsidR="001F6557">
        <w:rPr>
          <w:rFonts w:ascii="Times New Roman" w:hAnsi="Times New Roman" w:cs="Times New Roman"/>
        </w:rPr>
        <w:t xml:space="preserve">compared with the players aged between 20 – 24, </w:t>
      </w:r>
      <w:r w:rsidR="00DB29D9">
        <w:rPr>
          <w:rFonts w:ascii="Times New Roman" w:hAnsi="Times New Roman" w:cs="Times New Roman"/>
        </w:rPr>
        <w:t xml:space="preserve">the number of </w:t>
      </w:r>
      <w:r w:rsidR="001F6557">
        <w:rPr>
          <w:rFonts w:ascii="Times New Roman" w:hAnsi="Times New Roman" w:cs="Times New Roman"/>
        </w:rPr>
        <w:t>players and purchases</w:t>
      </w:r>
      <w:r w:rsidR="00DB29D9">
        <w:rPr>
          <w:rFonts w:ascii="Times New Roman" w:hAnsi="Times New Roman" w:cs="Times New Roman"/>
        </w:rPr>
        <w:t xml:space="preserve"> </w:t>
      </w:r>
      <w:r w:rsidR="001F6557">
        <w:rPr>
          <w:rFonts w:ascii="Times New Roman" w:hAnsi="Times New Roman" w:cs="Times New Roman"/>
        </w:rPr>
        <w:t xml:space="preserve">are significantly lower for those who are in their mid to late 20s. </w:t>
      </w:r>
    </w:p>
    <w:p w14:paraId="36760C37" w14:textId="5954ACCA" w:rsidR="001F6557" w:rsidRPr="00514EC5" w:rsidRDefault="004156B9" w:rsidP="000856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 general, the more popular a game/item is, the more profitable it is. However, this is not always the case. For example, Singed Scalpel creates a higher total purchase value than </w:t>
      </w:r>
      <w:r>
        <w:rPr>
          <w:rFonts w:ascii="Times New Roman" w:hAnsi="Times New Roman" w:cs="Times New Roman"/>
        </w:rPr>
        <w:t xml:space="preserve">Extraction, </w:t>
      </w:r>
      <w:proofErr w:type="spellStart"/>
      <w:r>
        <w:rPr>
          <w:rFonts w:ascii="Times New Roman" w:hAnsi="Times New Roman" w:cs="Times New Roman"/>
        </w:rPr>
        <w:t>Quickblade</w:t>
      </w:r>
      <w:proofErr w:type="spellEnd"/>
      <w:r>
        <w:rPr>
          <w:rFonts w:ascii="Times New Roman" w:hAnsi="Times New Roman" w:cs="Times New Roman"/>
        </w:rPr>
        <w:t xml:space="preserve"> of Extraction, Trembling Hands</w:t>
      </w:r>
      <w:r>
        <w:rPr>
          <w:rFonts w:ascii="Times New Roman" w:hAnsi="Times New Roman" w:cs="Times New Roman"/>
        </w:rPr>
        <w:t xml:space="preserve">, even </w:t>
      </w:r>
      <w:r>
        <w:rPr>
          <w:rFonts w:ascii="Times New Roman" w:hAnsi="Times New Roman" w:cs="Times New Roman"/>
        </w:rPr>
        <w:t xml:space="preserve">Singed Scalpel </w:t>
      </w:r>
      <w:r>
        <w:rPr>
          <w:rFonts w:ascii="Times New Roman" w:hAnsi="Times New Roman" w:cs="Times New Roman"/>
        </w:rPr>
        <w:t xml:space="preserve">has a fewer purchase count. </w:t>
      </w:r>
    </w:p>
    <w:sectPr w:rsidR="001F6557" w:rsidRPr="00514EC5" w:rsidSect="00AD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E5461"/>
    <w:multiLevelType w:val="hybridMultilevel"/>
    <w:tmpl w:val="B008AD68"/>
    <w:lvl w:ilvl="0" w:tplc="CECE4AE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C5"/>
    <w:rsid w:val="00085621"/>
    <w:rsid w:val="001F6557"/>
    <w:rsid w:val="004156B9"/>
    <w:rsid w:val="00514EC5"/>
    <w:rsid w:val="00813F09"/>
    <w:rsid w:val="0087639F"/>
    <w:rsid w:val="00AD386E"/>
    <w:rsid w:val="00B545F4"/>
    <w:rsid w:val="00DB29D9"/>
    <w:rsid w:val="00E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A931B"/>
  <w15:chartTrackingRefBased/>
  <w15:docId w15:val="{D0953801-7D34-9042-9E47-5E1AD53F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Lin</dc:creator>
  <cp:keywords/>
  <dc:description/>
  <cp:lastModifiedBy>A. Lin</cp:lastModifiedBy>
  <cp:revision>2</cp:revision>
  <dcterms:created xsi:type="dcterms:W3CDTF">2020-10-23T20:17:00Z</dcterms:created>
  <dcterms:modified xsi:type="dcterms:W3CDTF">2020-10-23T20:17:00Z</dcterms:modified>
</cp:coreProperties>
</file>