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Plantilla de Programa Analítico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Estructura de 3 planos, con instructivo al margen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Pieza 2 de 5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Datos del programa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Escuela: ____  ·  CCT: ____  ·  Zona: ____  ·  Fase(s) y grado(s):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Colectivo docente que participó en el codiseño: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Fecha de elaboración: ____  ·  Fechas previstas de revisión en CTE: ____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📌 El programa analítico es del colectivo, no de un docente. Registrar quiénes participaron y cuándo se revisará lo convierte en lo que la norma pide: un instrumento vivo, en reconstrucción permanente.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1 · Lectura de la realidad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1.1 Nuestro contexto escolar y comunitario (síntesis de la Ficha de caracterización)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1.2 Diagnóstico de los aprendizajes del grupo (evaluación diagnóstica + rezagos concretos)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1.3 Intereses y necesidades del alumnado (síntesis del cuestionario, por campo formativo)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1.4 Retos que este programa decide atender (3 a 5, priorizados — no más)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📌 Si esta sección se puede copiar a otra escuela sin cambiar nada, no es una lectura de la realidad. La prueba: cada reto del 1.4 debe citar un dato del 1.1-1.3.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2 · Contextualización de contenidos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5A5A5A"/>
          <w:sz w:val="22"/>
          <w:szCs w:val="22"/>
        </w:rPr>
        <w:t xml:space="preserve">Una tabla por campo formativo — los contenidos y PDA se toman del banco citado del kit.</w:t>
      </w:r>
    </w:p>
    <w:p>
      <w:pPr>
        <w:spacing w:after="160" w:before="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22222"/>
          <w:sz w:val="22"/>
          <w:szCs w:val="22"/>
        </w:rPr>
        <w:t xml:space="preserve">Campo formativo: ____________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2100"/>
        <w:gridCol w:w="1600"/>
        <w:gridCol w:w="2000"/>
        <w:gridCol w:w="156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Contenido (P. Sintético)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PDA del grado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Cómo queda aquí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Evidencia plano 1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📌 La decisión trinaria es el corazón del codiseño según la SEP: qué se mantiene sin ajustes, qué se adapta a lo local, qué se incorpora. La última columna separa un programa analítico fundamentado de un machote.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22222"/>
          <w:sz w:val="22"/>
          <w:szCs w:val="22"/>
        </w:rPr>
        <w:t xml:space="preserve">Contenidos locales incorporados (problemáticas o saberes de la comunidad que el Programa Sintético no trae y este colectivo decide sumar):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________________________________________________________________________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PLANO 3 · Formulación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3.1 Secuenciación y temporalidad — por trimestre/periodo. Recuerda: el Programa Sintético NO trae secuencia preestablecida; la define este colectivo.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3.2 Metodologías generales — ☐ Proyectos comunitarios  ☐ ABP  ☐ Aprendizaje servicio  ☐ STEAM  ☐ Otras: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3.3 Integración de los ejes articuladores — para cada eje que este programa activa con fuerza, señalar en qué contenidos concretos opera (no listar los 7 por compromiso).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3.4 Acuerdos de evaluación formativa del colectivo (enlaza con la rúbrica de calidad del kit).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📌 Cierre con la rutina “Antes pensaba / Ahora pienso”: qué cambió en la comprensión del colectivo al hacer este ejercicio. Ese registro es oro para la siguiente revisión en CTE — y la evidencia de que el programa está vivo.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/>
          <w:bCs/>
          <w:i/>
          <w:iCs/>
          <w:color w:val="D4AF37"/>
          <w:sz w:val="22"/>
          <w:szCs w:val="22"/>
        </w:rPr>
        <w:t xml:space="preserve">Pasa tu borrador por la Lista de Cotejo (pieza 4 del kit) antes de presentarlo al CTE.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Plantilla de Programa Analítico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2026-07-18T16:13:22.387Z</dcterms:created>
  <dcterms:modified xsi:type="dcterms:W3CDTF">2026-07-18T16:13:22.387Z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