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Ejemplo · Contexto urbano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Programa analítico completo de una primaria urbana (fase 4)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Programa Analítico NEM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Ejemplo completo · Programa Analítico — Contexto URBANO</w:t>
      </w:r>
    </w:p>
    <w:p>
      <w:pPr>
        <w:spacing w:after="2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Escuela primaria de organización completa, fase 4 (3º-4º)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Kit Programa Analítico NEM · Pieza 3 de 5 · Atenea Grupo Educativo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Escuela ficticia pero verosímil. Los recuadros 💭 muestran POR QUÉ el colectivo decidió así — el método es lo que este ejemplo enseña.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Escuela "Benito Juárez" · Ciudad media del Bajío · 12 grupos, organización completa, turno matutino · Colectivo: 12 docentes + dirección · Elaborado en CTE de agosto; revisiones: noviembre y marzo.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1 · Lectura de la realidad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Contexto: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colonia popular consolidada; economía familiar de comercio, manufactura y servicios; 15% de familias con al menos un integrante migrante en EE.UU.; español dominante con 4 alumnos hablantes de otomí; internet en la escuela inestable, en casas 70%.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Aprendizajes: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diagnóstico de lectura: 40% de 3º lee con fluidez por debajo de lo esperado; matemáticas: la resta con transformación y las fracciones son el rezago mayor de 4º.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Intereses (cuestionario):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animales y naturaleza (muy repetido), el mercado municipal, "por qué la gente se va a trabajar lejos", videojuegos, el equipo local de futbol.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Retos priorizados: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(1) fluidez y comprensión lectora en 3º; (2) fracciones y operaciones en 4º; (3) dar lugar a la experiencia migrante sin estigmatizar; (4) aprovechar el mercado municipal como aula viva.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cuatro retos, no diez. Cada uno cita un dato del diagnóstico. El interés por "la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gente que se va lejos" se convirtió en reto pedagógico en lugar de ignorarse — eso es lectura de la realidad.*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2 · Contextualización (muestra del campo Lenguajes)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 (Programa Sintético F4, citado)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Cómo queda aquí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Producción de textos expositivos (estructuras problema-solución, causa-consecuencia)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Los textos expositivos se producen sobre el mercado municipal: causas y consecuencias de que un producto suba de precio; problema-solución de la basura del mercado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Interés "mercado" del cuestionario + reto 4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Lectura y escritura autónomas: planear, revisar y corregir textos propios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mantiene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Tal como lo marca el programa — el taller de escritura semanal ya opera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Diagnóstico: la revisión entre pares ya funciona en 4º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(Contenido incorporado)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Cartas y mensajes a familiares en otro país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incorpora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Producción real de cartas/audios a familiares migrantes; vincula con textos discontinuos (el sobre, el timbre, la ubicación en el mapa)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15% de familias migrantes + reto 3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una decisión de cada tipo, cada una con su evidencia. El contenido incorporado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sale de la comunidad, no de un catálogo.*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2 · Contextualización — Saberes y Pensamiento Científico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 (Programa Sintético F4, citado del banco)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Cómo queda aquí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Estudio de los números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numeración hasta cuatro cifras se trabaja con precios reales del mercado municipal (listas, comparaciones, redondeos)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2 (fracciones y operaciones) + interés "mercado"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Cálculo de perímetro y área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(PDA solo 4º, diseño oficial)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mantiene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Tal como marca el programa; los ejercicios usan los puestos del mercado como superficies a medir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2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Medición del tiempo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Lectura de relojes con los horarios reales del transporte que usan las familias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Contexto: familias con traslados largos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2 · Contextualización — Ética, Naturaleza y Sociedades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 (citado del banco)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Cómo queda aquí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Composición sociocultural de la entidad federativa y de México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 parte de la experiencia migrante del propio grupo (15% de familias) y de los 4 alumnos hablantes de otomí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3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construcción colectiva de la paz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mantiene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programa oficial responde directamente a los conflictos de convivencia detectados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Diagnóstico: conflictos de recreo reportados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Interculturalidad y sustentabilidad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(incluye la cultura de la Milpa y el Maíz)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eje Milpa/Maíz se aborda desde los productos del mercado municipal y su origen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Interés "mercado" + reto 4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2 · Contextualización — De lo Humano y lo Comunitario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 (citado del banco)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Cómo queda aquí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comunidad como el espacio en el que se vive y se encuentra la escuela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"mapeo de mi colonia" arranca el trimestre 1 y alimenta el proyecto integrador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4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Los afectos y su influencia en el bienestar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Trabajo explícito sobre la distancia afectiva de las familias migrantes (cartas del campo Lenguajes)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Reto 3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Estilos de vida activos y saludables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mantiene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Programa oficial sin ajustes; conecta con alimentos del mercado (eje vida saludable)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3 · Formulación (síntesis)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Secuenciación: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trimestre 1 ancla en "nuestro mercado" (Lenguajes + Saberes: medición,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precios, fracciones con productos); trimestre 2 en "los que se van y los que llegan"   (Ética/Sociedades + cartas); trimestre 3 en "nuestra colonia decide" (proyecto comunitario   integrador).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Metodologías: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aprendizaje basado en proyectos comunitarios como columna; taller de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escritura semanal transversal.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Ejes activados: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interculturalidad crítica (experiencia migrante), pensamiento crítico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(precios/consumo en el mercado), vida saludable (alimentos del mercado). Los otros ejes operan   puntualmente, no se decoran.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la secuencia existe porque el colectivo la decidió con criterio (los intereses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como hilo), no porque "así viene" — el Programa Sintético no trae secuencia.*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Cierre "Antes pensaba / Ahora pienso" del colectivo: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"Antes pensábamos que contextualizar era cambiar los nombres de los ejemplos; ahora pensamos que es decidir con evidencia qué entra, qué se adapta y qué merece estar aunque no venga en el programa."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Los ejemplos rural y multigrado del kit siguen esta misma estructura con lecturas de la realidad y decisiones distintas — compáralos para ver el método en acción.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Ejemplo · Contexto urbano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2026-07-18T16:13:23.217Z</dcterms:created>
  <dcterms:modified xsi:type="dcterms:W3CDTF">2026-07-18T16:13:23.219Z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