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Banco de 100 resultados de aprendizaje modelo</w:t>
      </w:r>
    </w:p>
    <w:p>
      <w:pPr>
        <w:spacing w:after="900"/>
        <w:jc w:val="center"/>
      </w:pPr>
      <w:r>
        <w:rPr>
          <w:rFonts w:ascii="Inter" w:cs="Inter" w:eastAsia="Inter" w:hAnsi="Inter"/>
          <w:i/>
          <w:iCs/>
          <w:color w:val="5A5A5A"/>
          <w:sz w:val="26"/>
          <w:szCs w:val="26"/>
        </w:rPr>
        <w:t xml:space="preserve">Por área y por nivel del MNC, con las dimensiones que carga cada uno</w:t>
      </w:r>
    </w:p>
    <w:p>
      <w:pPr>
        <w:jc w:val="center"/>
      </w:pPr>
      <w:r>
        <w:rPr>
          <w:rFonts w:ascii="Inter" w:cs="Inter" w:eastAsia="Inter" w:hAnsi="Inter"/>
          <w:b/>
          <w:bCs/>
          <w:color w:val="1A365D"/>
          <w:sz w:val="22"/>
          <w:szCs w:val="22"/>
        </w:rPr>
        <w:t xml:space="preserve">Resultados de Aprendizaje a Prueba de Revisión · Verificado contra el texto oficial publicado en el DOF el 1 de marzo de 2024</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2"/>
        <w:spacing w:after="140" w:before="220"/>
      </w:pPr>
      <w:r>
        <w:rPr>
          <w:rFonts w:ascii="Merriweather" w:cs="Merriweather" w:eastAsia="Merriweather" w:hAnsi="Merriweather"/>
          <w:b/>
          <w:bCs/>
          <w:color w:val="D4AF37"/>
          <w:sz w:val="24"/>
          <w:szCs w:val="24"/>
        </w:rPr>
        <w:t xml:space="preserve">Cómo usar este banco
</w:t>
      </w:r>
    </w:p>
    <w:p>
      <w:pPr>
        <w:spacing w:after="140"/>
      </w:pPr>
      <w:r>
        <w:rPr>
          <w:rFonts w:ascii="Inter" w:cs="Inter" w:eastAsia="Inter" w:hAnsi="Inter"/>
          <w:color w:val="222222"/>
          <w:sz w:val="22"/>
          <w:szCs w:val="22"/>
        </w:rPr>
        <w:t xml:space="preserve">Esto </w:t>
      </w:r>
      <w:r>
        <w:rPr>
          <w:rFonts w:ascii="Inter" w:cs="Inter" w:eastAsia="Inter" w:hAnsi="Inter"/>
          <w:b/>
          <w:bCs/>
          <w:color w:val="222222"/>
          <w:sz w:val="22"/>
          <w:szCs w:val="22"/>
        </w:rPr>
        <w:t xml:space="preserve">no es un catálogo para copiar y pegar</w:t>
      </w:r>
      <w:r>
        <w:rPr>
          <w:rFonts w:ascii="Inter" w:cs="Inter" w:eastAsia="Inter" w:hAnsi="Inter"/>
          <w:color w:val="222222"/>
          <w:sz w:val="22"/>
          <w:szCs w:val="22"/>
        </w:rPr>
        <w:t xml:space="preserve">. Su asignatura no es ninguna de estas. Es un banco de
 </w:t>
      </w:r>
      <w:r>
        <w:rPr>
          <w:rFonts w:ascii="Inter" w:cs="Inter" w:eastAsia="Inter" w:hAnsi="Inter"/>
          <w:i/>
          <w:iCs/>
          <w:color w:val="444444"/>
          <w:sz w:val="22"/>
          <w:szCs w:val="22"/>
        </w:rPr>
        <w:t xml:space="preserve">modelos</w:t>
      </w:r>
      <w:r>
        <w:rPr>
          <w:rFonts w:ascii="Inter" w:cs="Inter" w:eastAsia="Inter" w:hAnsi="Inter"/>
          <w:color w:val="222222"/>
          <w:sz w:val="22"/>
          <w:szCs w:val="22"/>
        </w:rPr>
        <w:t xml:space="preserve">: lo que se copia es la estructura y el nivel de exigencia, no el texto.
</w:t>
      </w:r>
    </w:p>
    <w:p>
      <w:pPr>
        <w:spacing w:after="140"/>
      </w:pPr>
      <w:r>
        <w:rPr>
          <w:rFonts w:ascii="Inter" w:cs="Inter" w:eastAsia="Inter" w:hAnsi="Inter"/>
          <w:b/>
          <w:bCs/>
          <w:color w:val="222222"/>
          <w:sz w:val="22"/>
          <w:szCs w:val="22"/>
        </w:rPr>
        <w:t xml:space="preserve">Los tres pasos:</w:t>
      </w:r>
      <w:r>
        <w:rPr>
          <w:rFonts w:ascii="Inter" w:cs="Inter" w:eastAsia="Inter" w:hAnsi="Inter"/>
          <w:color w:val="222222"/>
          <w:sz w:val="22"/>
          <w:szCs w:val="22"/>
        </w:rPr>
        <w:t xml:space="preserve">
</w:t>
      </w:r>
    </w:p>
    <w:p>
      <w:pPr>
        <w:spacing w:after="140"/>
      </w:pPr>
      <w:r>
        <w:rPr>
          <w:rFonts w:ascii="Inter" w:cs="Inter" w:eastAsia="Inter" w:hAnsi="Inter"/>
          <w:color w:val="222222"/>
          <w:sz w:val="22"/>
          <w:szCs w:val="22"/>
        </w:rPr>
        <w:t xml:space="preserve">1. Busque su área y su nivel del MNC (si no sabe cuál es, vuelva a la pieza 2 del kit).
</w:t>
      </w:r>
    </w:p>
    <w:p>
      <w:pPr>
        <w:spacing w:after="140"/>
      </w:pPr>
      <w:r>
        <w:rPr>
          <w:rFonts w:ascii="Inter" w:cs="Inter" w:eastAsia="Inter" w:hAnsi="Inter"/>
          <w:color w:val="222222"/>
          <w:sz w:val="22"/>
          <w:szCs w:val="22"/>
        </w:rPr>
        <w:t xml:space="preserve">2. Encuentre dos o tres modelos con la </w:t>
      </w:r>
      <w:r>
        <w:rPr>
          <w:rFonts w:ascii="Inter" w:cs="Inter" w:eastAsia="Inter" w:hAnsi="Inter"/>
          <w:b/>
          <w:bCs/>
          <w:color w:val="222222"/>
          <w:sz w:val="22"/>
          <w:szCs w:val="22"/>
        </w:rPr>
        <w:t xml:space="preserve">forma</w:t>
      </w:r>
      <w:r>
        <w:rPr>
          <w:rFonts w:ascii="Inter" w:cs="Inter" w:eastAsia="Inter" w:hAnsi="Inter"/>
          <w:color w:val="222222"/>
          <w:sz w:val="22"/>
          <w:szCs w:val="22"/>
        </w:rPr>
        <w:t xml:space="preserve"> de lo que usted quiere lograr.
</w:t>
      </w:r>
    </w:p>
    <w:p>
      <w:pPr>
        <w:spacing w:after="140"/>
      </w:pPr>
      <w:r>
        <w:rPr>
          <w:rFonts w:ascii="Inter" w:cs="Inter" w:eastAsia="Inter" w:hAnsi="Inter"/>
          <w:color w:val="222222"/>
          <w:sz w:val="22"/>
          <w:szCs w:val="22"/>
        </w:rPr>
        <w:t xml:space="preserve">3. Sustituya el objeto y el contexto por los suyos. Conserve la estructura y el grado de autonomía.
</w:t>
      </w:r>
    </w:p>
    <w:p>
      <w:pPr>
        <w:spacing w:after="140"/>
      </w:pPr>
      <w:r>
        <w:rPr>
          <w:rFonts w:ascii="Inter" w:cs="Inter" w:eastAsia="Inter" w:hAnsi="Inter"/>
          <w:b/>
          <w:bCs/>
          <w:color w:val="222222"/>
          <w:sz w:val="22"/>
          <w:szCs w:val="22"/>
        </w:rPr>
        <w:t xml:space="preserve">Cómo leer cada entrada:</w:t>
      </w:r>
      <w:r>
        <w:rPr>
          <w:rFonts w:ascii="Inter" w:cs="Inter" w:eastAsia="Inter" w:hAnsi="Inter"/>
          <w:color w:val="222222"/>
          <w:sz w:val="22"/>
          <w:szCs w:val="22"/>
        </w:rPr>
        <w:t xml:space="preserve">
</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b/>
                <w:bCs/>
                <w:color w:val="222222"/>
                <w:sz w:val="20"/>
                <w:szCs w:val="20"/>
              </w:rPr>
              <w:t xml:space="preserve">17 · Nivel 6 · D1 D2 D4</w:t>
            </w:r>
            <w:r>
              <w:rPr>
                <w:rFonts w:ascii="Inter" w:cs="Inter" w:eastAsia="Inter" w:hAnsi="Inter"/>
                <w:color w:val="222222"/>
                <w:sz w:val="20"/>
                <w:szCs w:val="20"/>
              </w:rPr>
              <w:t xml:space="preserve"> ← número, nivel del MNC, y </w:t>
            </w:r>
            <w:r>
              <w:rPr>
                <w:rFonts w:ascii="Inter" w:cs="Inter" w:eastAsia="Inter" w:hAnsi="Inter"/>
                <w:b/>
                <w:bCs/>
                <w:color w:val="222222"/>
                <w:sz w:val="20"/>
                <w:szCs w:val="20"/>
              </w:rPr>
              <w:t xml:space="preserve">las dimensiones que ese resultado evidencia</w:t>
            </w:r>
            <w:r>
              <w:rPr>
                <w:rFonts w:ascii="Inter" w:cs="Inter" w:eastAsia="Inter" w:hAnsi="Inter"/>
                <w:color w:val="222222"/>
                <w:sz w:val="20"/>
                <w:szCs w:val="20"/>
              </w:rPr>
              <w:t xml:space="preserve">
</w:t>
            </w:r>
          </w:p>
        </w:tc>
      </w:tr>
    </w:tbl>
    <w:p>
      <w:pPr>
        <w:spacing w:after="80"/>
      </w:pPr>
    </w:p>
    <w:p>
      <w:pPr>
        <w:spacing w:after="140"/>
      </w:pPr>
      <w:r>
        <w:rPr>
          <w:rFonts w:ascii="Inter" w:cs="Inter" w:eastAsia="Inter" w:hAnsi="Inter"/>
          <w:color w:val="222222"/>
          <w:sz w:val="22"/>
          <w:szCs w:val="22"/>
        </w:rPr>
        <w:t xml:space="preserve">Las dimensiones son las cuatro del MNC: </w:t>
      </w:r>
      <w:r>
        <w:rPr>
          <w:rFonts w:ascii="Inter" w:cs="Inter" w:eastAsia="Inter" w:hAnsi="Inter"/>
          <w:b/>
          <w:bCs/>
          <w:color w:val="222222"/>
          <w:sz w:val="22"/>
          <w:szCs w:val="22"/>
        </w:rPr>
        <w:t xml:space="preserve">D1</w:t>
      </w:r>
      <w:r>
        <w:rPr>
          <w:rFonts w:ascii="Inter" w:cs="Inter" w:eastAsia="Inter" w:hAnsi="Inter"/>
          <w:color w:val="222222"/>
          <w:sz w:val="22"/>
          <w:szCs w:val="22"/>
        </w:rPr>
        <w:t xml:space="preserve"> conocimientos · </w:t>
      </w:r>
      <w:r>
        <w:rPr>
          <w:rFonts w:ascii="Inter" w:cs="Inter" w:eastAsia="Inter" w:hAnsi="Inter"/>
          <w:b/>
          <w:bCs/>
          <w:color w:val="222222"/>
          <w:sz w:val="22"/>
          <w:szCs w:val="22"/>
        </w:rPr>
        <w:t xml:space="preserve">D2</w:t>
      </w:r>
      <w:r>
        <w:rPr>
          <w:rFonts w:ascii="Inter" w:cs="Inter" w:eastAsia="Inter" w:hAnsi="Inter"/>
          <w:color w:val="222222"/>
          <w:sz w:val="22"/>
          <w:szCs w:val="22"/>
        </w:rPr>
        <w:t xml:space="preserve"> destrezas y habilidades ·
 </w:t>
      </w:r>
      <w:r>
        <w:rPr>
          <w:rFonts w:ascii="Inter" w:cs="Inter" w:eastAsia="Inter" w:hAnsi="Inter"/>
          <w:b/>
          <w:bCs/>
          <w:color w:val="222222"/>
          <w:sz w:val="22"/>
          <w:szCs w:val="22"/>
        </w:rPr>
        <w:t xml:space="preserve">D3</w:t>
      </w:r>
      <w:r>
        <w:rPr>
          <w:rFonts w:ascii="Inter" w:cs="Inter" w:eastAsia="Inter" w:hAnsi="Inter"/>
          <w:color w:val="222222"/>
          <w:sz w:val="22"/>
          <w:szCs w:val="22"/>
        </w:rPr>
        <w:t xml:space="preserve"> actitudes y valores · </w:t>
      </w:r>
      <w:r>
        <w:rPr>
          <w:rFonts w:ascii="Inter" w:cs="Inter" w:eastAsia="Inter" w:hAnsi="Inter"/>
          <w:b/>
          <w:bCs/>
          <w:color w:val="222222"/>
          <w:sz w:val="22"/>
          <w:szCs w:val="22"/>
        </w:rPr>
        <w:t xml:space="preserve">D4</w:t>
      </w:r>
      <w:r>
        <w:rPr>
          <w:rFonts w:ascii="Inter" w:cs="Inter" w:eastAsia="Inter" w:hAnsi="Inter"/>
          <w:color w:val="222222"/>
          <w:sz w:val="22"/>
          <w:szCs w:val="22"/>
        </w:rPr>
        <w:t xml:space="preserve"> responsabilidad y autonomía.
</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b/>
                <w:bCs/>
                <w:color w:val="222222"/>
                <w:sz w:val="20"/>
                <w:szCs w:val="20"/>
              </w:rPr>
              <w:t xml:space="preserve">Verá que casi ningún resultado carga las cuatro, y es a propósito.</w:t>
            </w:r>
            <w:r>
              <w:rPr>
                <w:rFonts w:ascii="Inter" w:cs="Inter" w:eastAsia="Inter" w:hAnsi="Inter"/>
                <w:color w:val="222222"/>
                <w:sz w:val="20"/>
                <w:szCs w:val="20"/>
              </w:rPr>
              <w:t xml:space="preserve"> Un resultado que intenta
 evidenciarlo todo se vuelve imposible de leer y de evaluar. Las dimensiones se cubren </w:t>
            </w:r>
            <w:r>
              <w:rPr>
                <w:rFonts w:ascii="Inter" w:cs="Inter" w:eastAsia="Inter" w:hAnsi="Inter"/>
                <w:b/>
                <w:bCs/>
                <w:color w:val="222222"/>
                <w:sz w:val="20"/>
                <w:szCs w:val="20"/>
              </w:rPr>
              <w:t xml:space="preserve">entre todos</w:t>
            </w:r>
            <w:r>
              <w:rPr>
                <w:rFonts w:ascii="Inter" w:cs="Inter" w:eastAsia="Inter" w:hAnsi="Inter"/>
                <w:color w:val="222222"/>
                <w:sz w:val="20"/>
                <w:szCs w:val="20"/>
              </w:rPr>
              <w:t xml:space="preserve"> los resultados del programa — por eso el kit termina con la matriz de cobertura y no con otra revisión uno por uno. Cada área de este banco está armada para que sus modelos, tomados en conjunto, cubran las cuatro.</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b/>
                <w:bCs/>
                <w:color w:val="222222"/>
                <w:sz w:val="20"/>
                <w:szCs w:val="20"/>
              </w:rPr>
              <w:t xml:space="preserve">Antes de adoptar un modelo, hágase la pregunta de la pieza 5:</w:t>
            </w:r>
            <w:r>
              <w:rPr>
                <w:rFonts w:ascii="Inter" w:cs="Inter" w:eastAsia="Inter" w:hAnsi="Inter"/>
                <w:color w:val="222222"/>
                <w:sz w:val="20"/>
                <w:szCs w:val="20"/>
              </w:rPr>
              <w:t xml:space="preserve"> ¿mi curso realmente exige eso?
 Si el modelo dice "decidiendo de forma autónoma" pero usted le da al estudiante el procedimiento completo y evalúa de memoria, acaba de escribir una promesa que su curso no cumple. Eso pesa más en una revisión que haberse quedado corto.</w:t>
            </w:r>
          </w:p>
        </w:tc>
      </w:tr>
    </w:tbl>
    <w:p>
      <w:pPr>
        <w:spacing w:after="80"/>
      </w:pPr>
    </w:p>
    <w:p>
      <w:pPr>
        <w:pStyle w:val="Heading1"/>
        <w:spacing w:after="140" w:before="300"/>
      </w:pPr>
      <w:r>
        <w:rPr>
          <w:rFonts w:ascii="Merriweather" w:cs="Merriweather" w:eastAsia="Merriweather" w:hAnsi="Merriweather"/>
          <w:b/>
          <w:bCs/>
          <w:color w:val="1A365D"/>
          <w:sz w:val="28"/>
          <w:szCs w:val="28"/>
        </w:rPr>
        <w:t xml:space="preserve">1 · Ciencias de la salud
</w:t>
      </w:r>
    </w:p>
    <w:p>
      <w:pPr>
        <w:spacing w:after="140"/>
      </w:pPr>
      <w:r>
        <w:rPr>
          <w:rFonts w:ascii="Inter" w:cs="Inter" w:eastAsia="Inter" w:hAnsi="Inter"/>
          <w:b/>
          <w:bCs/>
          <w:color w:val="222222"/>
          <w:sz w:val="22"/>
          <w:szCs w:val="22"/>
        </w:rPr>
        <w:t xml:space="preserve">1 · Nivel 6 · D1 D2 D3 D4</w:t>
      </w:r>
      <w:r>
        <w:rPr>
          <w:rFonts w:ascii="Inter" w:cs="Inter" w:eastAsia="Inter" w:hAnsi="Inter"/>
          <w:color w:val="222222"/>
          <w:sz w:val="22"/>
          <w:szCs w:val="22"/>
        </w:rPr>
        <w:t xml:space="preserve"> — Diseña un plan de cuidados de enfermería para un paciente con diabetes tipo 2 en consulta de primer nivel, fundamentado en la guía de práctica clínica vigente, decidiendo las adecuaciones ante comorbilidad no prevista.
</w:t>
      </w:r>
    </w:p>
    <w:p>
      <w:pPr>
        <w:spacing w:after="140"/>
      </w:pPr>
      <w:r>
        <w:rPr>
          <w:rFonts w:ascii="Inter" w:cs="Inter" w:eastAsia="Inter" w:hAnsi="Inter"/>
          <w:b/>
          <w:bCs/>
          <w:color w:val="222222"/>
          <w:sz w:val="22"/>
          <w:szCs w:val="22"/>
        </w:rPr>
        <w:t xml:space="preserve">2 · Nivel 6 · D1 D2</w:t>
      </w:r>
      <w:r>
        <w:rPr>
          <w:rFonts w:ascii="Inter" w:cs="Inter" w:eastAsia="Inter" w:hAnsi="Inter"/>
          <w:color w:val="222222"/>
          <w:sz w:val="22"/>
          <w:szCs w:val="22"/>
        </w:rPr>
        <w:t xml:space="preserve"> — Diferencia las patologías respiratorias obstructivas de las restrictivas a partir de un caso clínico con espirometría, justificando el criterio diagnóstico aplicado.
</w:t>
      </w:r>
    </w:p>
    <w:p>
      <w:pPr>
        <w:spacing w:after="140"/>
      </w:pPr>
      <w:r>
        <w:rPr>
          <w:rFonts w:ascii="Inter" w:cs="Inter" w:eastAsia="Inter" w:hAnsi="Inter"/>
          <w:b/>
          <w:bCs/>
          <w:color w:val="222222"/>
          <w:sz w:val="22"/>
          <w:szCs w:val="22"/>
        </w:rPr>
        <w:t xml:space="preserve">3 · Nivel 6 · D1 D2 D4</w:t>
      </w:r>
      <w:r>
        <w:rPr>
          <w:rFonts w:ascii="Inter" w:cs="Inter" w:eastAsia="Inter" w:hAnsi="Inter"/>
          <w:color w:val="222222"/>
          <w:sz w:val="22"/>
          <w:szCs w:val="22"/>
        </w:rPr>
        <w:t xml:space="preserve"> — Establece la prioridad de atención en un servicio de urgencias con recursos limitados, sustentando el criterio de triaje ante información clínica incompleta.
</w:t>
      </w:r>
    </w:p>
    <w:p>
      <w:pPr>
        <w:spacing w:after="140"/>
      </w:pPr>
      <w:r>
        <w:rPr>
          <w:rFonts w:ascii="Inter" w:cs="Inter" w:eastAsia="Inter" w:hAnsi="Inter"/>
          <w:b/>
          <w:bCs/>
          <w:color w:val="222222"/>
          <w:sz w:val="22"/>
          <w:szCs w:val="22"/>
        </w:rPr>
        <w:t xml:space="preserve">4 · Nivel 6 · D2 D3</w:t>
      </w:r>
      <w:r>
        <w:rPr>
          <w:rFonts w:ascii="Inter" w:cs="Inter" w:eastAsia="Inter" w:hAnsi="Inter"/>
          <w:color w:val="222222"/>
          <w:sz w:val="22"/>
          <w:szCs w:val="22"/>
        </w:rPr>
        <w:t xml:space="preserve"> — Comunica un diagnóstico de mal pronóstico a un paciente y su familia aplicando un protocolo de comunicación de malas noticias, cuidando la comprensión y la dignidad del interlocutor.
</w:t>
      </w:r>
    </w:p>
    <w:p>
      <w:pPr>
        <w:spacing w:after="140"/>
      </w:pPr>
      <w:r>
        <w:rPr>
          <w:rFonts w:ascii="Inter" w:cs="Inter" w:eastAsia="Inter" w:hAnsi="Inter"/>
          <w:b/>
          <w:bCs/>
          <w:color w:val="222222"/>
          <w:sz w:val="22"/>
          <w:szCs w:val="22"/>
        </w:rPr>
        <w:t xml:space="preserve">5 · Nivel 6 · D1 D2 D3</w:t>
      </w:r>
      <w:r>
        <w:rPr>
          <w:rFonts w:ascii="Inter" w:cs="Inter" w:eastAsia="Inter" w:hAnsi="Inter"/>
          <w:color w:val="222222"/>
          <w:sz w:val="22"/>
          <w:szCs w:val="22"/>
        </w:rPr>
        <w:t xml:space="preserve"> — Formula un plan nutricional para un paciente con enfermedad renal crónica, ajustado a sus condiciones socioeconómicas reales y conforme a las restricciones clínicas de su etapa.
</w:t>
      </w:r>
    </w:p>
    <w:p>
      <w:pPr>
        <w:spacing w:after="140"/>
      </w:pPr>
      <w:r>
        <w:rPr>
          <w:rFonts w:ascii="Inter" w:cs="Inter" w:eastAsia="Inter" w:hAnsi="Inter"/>
          <w:b/>
          <w:bCs/>
          <w:color w:val="222222"/>
          <w:sz w:val="22"/>
          <w:szCs w:val="22"/>
        </w:rPr>
        <w:t xml:space="preserve">6 · Nivel 6 · D1 D2</w:t>
      </w:r>
      <w:r>
        <w:rPr>
          <w:rFonts w:ascii="Inter" w:cs="Inter" w:eastAsia="Inter" w:hAnsi="Inter"/>
          <w:color w:val="222222"/>
          <w:sz w:val="22"/>
          <w:szCs w:val="22"/>
        </w:rPr>
        <w:t xml:space="preserve"> — Interpreta un electrocardiograma de doce derivaciones e identifica los hallazgos que exigen atención inmediata, argumentando cada hallazgo.
</w:t>
      </w:r>
    </w:p>
    <w:p>
      <w:pPr>
        <w:spacing w:after="140"/>
      </w:pPr>
      <w:r>
        <w:rPr>
          <w:rFonts w:ascii="Inter" w:cs="Inter" w:eastAsia="Inter" w:hAnsi="Inter"/>
          <w:b/>
          <w:bCs/>
          <w:color w:val="222222"/>
          <w:sz w:val="22"/>
          <w:szCs w:val="22"/>
        </w:rPr>
        <w:t xml:space="preserve">7 · Nivel 6 · D2 D3 D4</w:t>
      </w:r>
      <w:r>
        <w:rPr>
          <w:rFonts w:ascii="Inter" w:cs="Inter" w:eastAsia="Inter" w:hAnsi="Inter"/>
          <w:color w:val="222222"/>
          <w:sz w:val="22"/>
          <w:szCs w:val="22"/>
        </w:rPr>
        <w:t xml:space="preserve"> — Resuelve un dilema ético de la práctica clínica aplicando los principios de bioética, y responde por la decisión adoptada ante el comité institucional.
</w:t>
      </w:r>
    </w:p>
    <w:p>
      <w:pPr>
        <w:spacing w:after="140"/>
      </w:pPr>
      <w:r>
        <w:rPr>
          <w:rFonts w:ascii="Inter" w:cs="Inter" w:eastAsia="Inter" w:hAnsi="Inter"/>
          <w:b/>
          <w:bCs/>
          <w:color w:val="222222"/>
          <w:sz w:val="22"/>
          <w:szCs w:val="22"/>
        </w:rPr>
        <w:t xml:space="preserve">8 · Nivel 5 · D1 D2</w:t>
      </w:r>
      <w:r>
        <w:rPr>
          <w:rFonts w:ascii="Inter" w:cs="Inter" w:eastAsia="Inter" w:hAnsi="Inter"/>
          <w:color w:val="222222"/>
          <w:sz w:val="22"/>
          <w:szCs w:val="22"/>
        </w:rPr>
        <w:t xml:space="preserve"> — Ejecuta el lavado quirúrgico de manos conforme al protocolo institucional, cumpliendo la secuencia y los tiempos establecidos.
</w:t>
      </w:r>
    </w:p>
    <w:p>
      <w:pPr>
        <w:spacing w:after="140"/>
      </w:pPr>
      <w:r>
        <w:rPr>
          <w:rFonts w:ascii="Inter" w:cs="Inter" w:eastAsia="Inter" w:hAnsi="Inter"/>
          <w:b/>
          <w:bCs/>
          <w:color w:val="222222"/>
          <w:sz w:val="22"/>
          <w:szCs w:val="22"/>
        </w:rPr>
        <w:t xml:space="preserve">9 · Nivel 5 · D2 D4</w:t>
      </w:r>
      <w:r>
        <w:rPr>
          <w:rFonts w:ascii="Inter" w:cs="Inter" w:eastAsia="Inter" w:hAnsi="Inter"/>
          <w:color w:val="222222"/>
          <w:sz w:val="22"/>
          <w:szCs w:val="22"/>
        </w:rPr>
        <w:t xml:space="preserve"> — Supervisa la preparación de un área quirúrgica y corrige las desviaciones del protocolo detectadas antes del ingreso del paciente.
</w:t>
      </w:r>
    </w:p>
    <w:p>
      <w:pPr>
        <w:spacing w:after="140"/>
      </w:pPr>
      <w:r>
        <w:rPr>
          <w:rFonts w:ascii="Inter" w:cs="Inter" w:eastAsia="Inter" w:hAnsi="Inter"/>
          <w:b/>
          <w:bCs/>
          <w:color w:val="222222"/>
          <w:sz w:val="22"/>
          <w:szCs w:val="22"/>
        </w:rPr>
        <w:t xml:space="preserve">10 · Nivel 7 · D1 D2</w:t>
      </w:r>
      <w:r>
        <w:rPr>
          <w:rFonts w:ascii="Inter" w:cs="Inter" w:eastAsia="Inter" w:hAnsi="Inter"/>
          <w:color w:val="222222"/>
          <w:sz w:val="22"/>
          <w:szCs w:val="22"/>
        </w:rPr>
        <w:t xml:space="preserve"> — Integra evidencia de al menos tres estudios primarios para fundamentar una recomendación de manejo clínico en su especialidad.
</w:t>
      </w:r>
    </w:p>
    <w:p>
      <w:pPr>
        <w:spacing w:after="140"/>
      </w:pPr>
      <w:r>
        <w:rPr>
          <w:rFonts w:ascii="Inter" w:cs="Inter" w:eastAsia="Inter" w:hAnsi="Inter"/>
          <w:b/>
          <w:bCs/>
          <w:color w:val="222222"/>
          <w:sz w:val="22"/>
          <w:szCs w:val="22"/>
        </w:rPr>
        <w:t xml:space="preserve">11 · Nivel 7 · D2 D4</w:t>
      </w:r>
      <w:r>
        <w:rPr>
          <w:rFonts w:ascii="Inter" w:cs="Inter" w:eastAsia="Inter" w:hAnsi="Inter"/>
          <w:color w:val="222222"/>
          <w:sz w:val="22"/>
          <w:szCs w:val="22"/>
        </w:rPr>
        <w:t xml:space="preserve"> — Formula un protocolo de investigación clínica que responda a un problema no resuelto de su campo, asumiendo la definición del diseño metodológico.
</w:t>
      </w:r>
    </w:p>
    <w:p>
      <w:pPr>
        <w:spacing w:after="140"/>
      </w:pPr>
      <w:r>
        <w:rPr>
          <w:rFonts w:ascii="Inter" w:cs="Inter" w:eastAsia="Inter" w:hAnsi="Inter"/>
          <w:b/>
          <w:bCs/>
          <w:color w:val="222222"/>
          <w:sz w:val="22"/>
          <w:szCs w:val="22"/>
        </w:rPr>
        <w:t xml:space="preserve">12 · Nivel 3 · D1 D2</w:t>
      </w:r>
      <w:r>
        <w:rPr>
          <w:rFonts w:ascii="Inter" w:cs="Inter" w:eastAsia="Inter" w:hAnsi="Inter"/>
          <w:color w:val="222222"/>
          <w:sz w:val="22"/>
          <w:szCs w:val="22"/>
        </w:rPr>
        <w:t xml:space="preserve"> — Aplica las medidas de primeros auxilios que corresponden a una situación de emergencia en su entorno escolar o comunitario, siguiendo el procedimiento aprendido.
</w:t>
      </w:r>
    </w:p>
    <w:p>
      <w:pPr>
        <w:spacing w:after="140"/>
      </w:pPr>
      <w:r>
        <w:rPr>
          <w:rFonts w:ascii="Inter" w:cs="Inter" w:eastAsia="Inter" w:hAnsi="Inter"/>
          <w:b/>
          <w:bCs/>
          <w:color w:val="222222"/>
          <w:sz w:val="22"/>
          <w:szCs w:val="22"/>
        </w:rPr>
        <w:t xml:space="preserve">13 · Nivel 3 · D1 D2 D3</w:t>
      </w:r>
      <w:r>
        <w:rPr>
          <w:rFonts w:ascii="Inter" w:cs="Inter" w:eastAsia="Inter" w:hAnsi="Inter"/>
          <w:color w:val="222222"/>
          <w:sz w:val="22"/>
          <w:szCs w:val="22"/>
        </w:rPr>
        <w:t xml:space="preserve"> — Explica las vías de transmisión de una enfermedad prevalente en su comunidad y propone una medida de prevención aplicable en su hogar.
</w:t>
      </w:r>
    </w:p>
    <w:p>
      <w:pPr>
        <w:spacing w:after="140"/>
      </w:pPr>
      <w:r>
        <w:rPr>
          <w:rFonts w:ascii="Inter" w:cs="Inter" w:eastAsia="Inter" w:hAnsi="Inter"/>
          <w:b/>
          <w:bCs/>
          <w:color w:val="222222"/>
          <w:sz w:val="22"/>
          <w:szCs w:val="22"/>
        </w:rPr>
        <w:t xml:space="preserve">14 · Nivel 3 · D2 D3</w:t>
      </w:r>
      <w:r>
        <w:rPr>
          <w:rFonts w:ascii="Inter" w:cs="Inter" w:eastAsia="Inter" w:hAnsi="Inter"/>
          <w:color w:val="222222"/>
          <w:sz w:val="22"/>
          <w:szCs w:val="22"/>
        </w:rPr>
        <w:t xml:space="preserve"> — Registra los signos vitales de una persona con el instrumental adecuado, informando con veracidad los valores obtenidos.
</w:t>
      </w:r>
    </w:p>
    <w:p>
      <w:pPr>
        <w:pStyle w:val="Heading1"/>
        <w:spacing w:after="140" w:before="300"/>
      </w:pPr>
      <w:r>
        <w:rPr>
          <w:rFonts w:ascii="Merriweather" w:cs="Merriweather" w:eastAsia="Merriweather" w:hAnsi="Merriweather"/>
          <w:b/>
          <w:bCs/>
          <w:color w:val="1A365D"/>
          <w:sz w:val="28"/>
          <w:szCs w:val="28"/>
        </w:rPr>
        <w:t xml:space="preserve">2 · Ingeniería y tecnología
</w:t>
      </w:r>
    </w:p>
    <w:p>
      <w:pPr>
        <w:spacing w:after="140"/>
      </w:pPr>
      <w:r>
        <w:rPr>
          <w:rFonts w:ascii="Inter" w:cs="Inter" w:eastAsia="Inter" w:hAnsi="Inter"/>
          <w:b/>
          <w:bCs/>
          <w:color w:val="222222"/>
          <w:sz w:val="22"/>
          <w:szCs w:val="22"/>
        </w:rPr>
        <w:t xml:space="preserve">15 · Nivel 6 · D1 D2 D4</w:t>
      </w:r>
      <w:r>
        <w:rPr>
          <w:rFonts w:ascii="Inter" w:cs="Inter" w:eastAsia="Inter" w:hAnsi="Inter"/>
          <w:color w:val="222222"/>
          <w:sz w:val="22"/>
          <w:szCs w:val="22"/>
        </w:rPr>
        <w:t xml:space="preserve"> — Calcula la eficiencia de un ciclo térmico real a partir de datos de operación incompletos, justificando los supuestos que adopta.
</w:t>
      </w:r>
    </w:p>
    <w:p>
      <w:pPr>
        <w:spacing w:after="140"/>
      </w:pPr>
      <w:r>
        <w:rPr>
          <w:rFonts w:ascii="Inter" w:cs="Inter" w:eastAsia="Inter" w:hAnsi="Inter"/>
          <w:b/>
          <w:bCs/>
          <w:color w:val="222222"/>
          <w:sz w:val="22"/>
          <w:szCs w:val="22"/>
        </w:rPr>
        <w:t xml:space="preserve">16 · Nivel 6 · D1 D2</w:t>
      </w:r>
      <w:r>
        <w:rPr>
          <w:rFonts w:ascii="Inter" w:cs="Inter" w:eastAsia="Inter" w:hAnsi="Inter"/>
          <w:color w:val="222222"/>
          <w:sz w:val="22"/>
          <w:szCs w:val="22"/>
        </w:rPr>
        <w:t xml:space="preserve"> — Desarrolla una aplicación que procese un conjunto de datos reales y entregue un reporte automatizado, documentando el código conforme al estándar del curso.
</w:t>
      </w:r>
    </w:p>
    <w:p>
      <w:pPr>
        <w:spacing w:after="140"/>
      </w:pPr>
      <w:r>
        <w:rPr>
          <w:rFonts w:ascii="Inter" w:cs="Inter" w:eastAsia="Inter" w:hAnsi="Inter"/>
          <w:b/>
          <w:bCs/>
          <w:color w:val="222222"/>
          <w:sz w:val="22"/>
          <w:szCs w:val="22"/>
        </w:rPr>
        <w:t xml:space="preserve">17 · Nivel 6 · D1 D2 D3</w:t>
      </w:r>
      <w:r>
        <w:rPr>
          <w:rFonts w:ascii="Inter" w:cs="Inter" w:eastAsia="Inter" w:hAnsi="Inter"/>
          <w:color w:val="222222"/>
          <w:sz w:val="22"/>
          <w:szCs w:val="22"/>
        </w:rPr>
        <w:t xml:space="preserve"> — Evalúa el impacto ambiental de dos alternativas de diseño para un mismo proyecto y fundamenta su recomendación con criterios técnicos y normativos.
</w:t>
      </w:r>
    </w:p>
    <w:p>
      <w:pPr>
        <w:spacing w:after="140"/>
      </w:pPr>
      <w:r>
        <w:rPr>
          <w:rFonts w:ascii="Inter" w:cs="Inter" w:eastAsia="Inter" w:hAnsi="Inter"/>
          <w:b/>
          <w:bCs/>
          <w:color w:val="222222"/>
          <w:sz w:val="22"/>
          <w:szCs w:val="22"/>
        </w:rPr>
        <w:t xml:space="preserve">18 · Nivel 6 · D2 D4</w:t>
      </w:r>
      <w:r>
        <w:rPr>
          <w:rFonts w:ascii="Inter" w:cs="Inter" w:eastAsia="Inter" w:hAnsi="Inter"/>
          <w:color w:val="222222"/>
          <w:sz w:val="22"/>
          <w:szCs w:val="22"/>
        </w:rPr>
        <w:t xml:space="preserve"> — Diagnostica la falla de un sistema en operación a partir de sus síntomas, propone la intervención correctiva y responde por el tiempo de paro estimado.
</w:t>
      </w:r>
    </w:p>
    <w:p>
      <w:pPr>
        <w:spacing w:after="140"/>
      </w:pPr>
      <w:r>
        <w:rPr>
          <w:rFonts w:ascii="Inter" w:cs="Inter" w:eastAsia="Inter" w:hAnsi="Inter"/>
          <w:b/>
          <w:bCs/>
          <w:color w:val="222222"/>
          <w:sz w:val="22"/>
          <w:szCs w:val="22"/>
        </w:rPr>
        <w:t xml:space="preserve">19 · Nivel 6 · D1 D2</w:t>
      </w:r>
      <w:r>
        <w:rPr>
          <w:rFonts w:ascii="Inter" w:cs="Inter" w:eastAsia="Inter" w:hAnsi="Inter"/>
          <w:color w:val="222222"/>
          <w:sz w:val="22"/>
          <w:szCs w:val="22"/>
        </w:rPr>
        <w:t xml:space="preserve"> — Dimensiona una estructura para las cargas de servicio previstas en la normativa aplicable, verificando el cumplimiento de los estados límite.
</w:t>
      </w:r>
    </w:p>
    <w:p>
      <w:pPr>
        <w:spacing w:after="140"/>
      </w:pPr>
      <w:r>
        <w:rPr>
          <w:rFonts w:ascii="Inter" w:cs="Inter" w:eastAsia="Inter" w:hAnsi="Inter"/>
          <w:b/>
          <w:bCs/>
          <w:color w:val="222222"/>
          <w:sz w:val="22"/>
          <w:szCs w:val="22"/>
        </w:rPr>
        <w:t xml:space="preserve">20 · Nivel 6 · D2 D3 D4</w:t>
      </w:r>
      <w:r>
        <w:rPr>
          <w:rFonts w:ascii="Inter" w:cs="Inter" w:eastAsia="Inter" w:hAnsi="Inter"/>
          <w:color w:val="222222"/>
          <w:sz w:val="22"/>
          <w:szCs w:val="22"/>
        </w:rPr>
        <w:t xml:space="preserve"> — Decide la suspensión de una obra ante una condición insegura detectada en campo y sustenta la decisión ante la supervisión.
</w:t>
      </w:r>
    </w:p>
    <w:p>
      <w:pPr>
        <w:spacing w:after="140"/>
      </w:pPr>
      <w:r>
        <w:rPr>
          <w:rFonts w:ascii="Inter" w:cs="Inter" w:eastAsia="Inter" w:hAnsi="Inter"/>
          <w:b/>
          <w:bCs/>
          <w:color w:val="222222"/>
          <w:sz w:val="22"/>
          <w:szCs w:val="22"/>
        </w:rPr>
        <w:t xml:space="preserve">21 · Nivel 6 · D1 D2</w:t>
      </w:r>
      <w:r>
        <w:rPr>
          <w:rFonts w:ascii="Inter" w:cs="Inter" w:eastAsia="Inter" w:hAnsi="Inter"/>
          <w:color w:val="222222"/>
          <w:sz w:val="22"/>
          <w:szCs w:val="22"/>
        </w:rPr>
        <w:t xml:space="preserve"> — Modela el comportamiento de una red de distribución bajo condiciones de demanda variable e interpreta los puntos críticos del sistema.
</w:t>
      </w:r>
    </w:p>
    <w:p>
      <w:pPr>
        <w:spacing w:after="140"/>
      </w:pPr>
      <w:r>
        <w:rPr>
          <w:rFonts w:ascii="Inter" w:cs="Inter" w:eastAsia="Inter" w:hAnsi="Inter"/>
          <w:b/>
          <w:bCs/>
          <w:color w:val="222222"/>
          <w:sz w:val="22"/>
          <w:szCs w:val="22"/>
        </w:rPr>
        <w:t xml:space="preserve">22 · Nivel 5 · D1 D2</w:t>
      </w:r>
      <w:r>
        <w:rPr>
          <w:rFonts w:ascii="Inter" w:cs="Inter" w:eastAsia="Inter" w:hAnsi="Inter"/>
          <w:color w:val="222222"/>
          <w:sz w:val="22"/>
          <w:szCs w:val="22"/>
        </w:rPr>
        <w:t xml:space="preserve"> — Configura una red de área local conforme a los requerimientos de un usuario, verificando conectividad y seguridad básica.
</w:t>
      </w:r>
    </w:p>
    <w:p>
      <w:pPr>
        <w:spacing w:after="140"/>
      </w:pPr>
      <w:r>
        <w:rPr>
          <w:rFonts w:ascii="Inter" w:cs="Inter" w:eastAsia="Inter" w:hAnsi="Inter"/>
          <w:b/>
          <w:bCs/>
          <w:color w:val="222222"/>
          <w:sz w:val="22"/>
          <w:szCs w:val="22"/>
        </w:rPr>
        <w:t xml:space="preserve">23 · Nivel 5 · D2 D4</w:t>
      </w:r>
      <w:r>
        <w:rPr>
          <w:rFonts w:ascii="Inter" w:cs="Inter" w:eastAsia="Inter" w:hAnsi="Inter"/>
          <w:color w:val="222222"/>
          <w:sz w:val="22"/>
          <w:szCs w:val="22"/>
        </w:rPr>
        <w:t xml:space="preserve"> — Supervisa un proceso de manufactura y ajusta los parámetros de operación ante desviaciones de calidad, dentro de las tolerancias definidas.
</w:t>
      </w:r>
    </w:p>
    <w:p>
      <w:pPr>
        <w:spacing w:after="140"/>
      </w:pPr>
      <w:r>
        <w:rPr>
          <w:rFonts w:ascii="Inter" w:cs="Inter" w:eastAsia="Inter" w:hAnsi="Inter"/>
          <w:b/>
          <w:bCs/>
          <w:color w:val="222222"/>
          <w:sz w:val="22"/>
          <w:szCs w:val="22"/>
        </w:rPr>
        <w:t xml:space="preserve">24 · Nivel 5 · D1 D2 D3</w:t>
      </w:r>
      <w:r>
        <w:rPr>
          <w:rFonts w:ascii="Inter" w:cs="Inter" w:eastAsia="Inter" w:hAnsi="Inter"/>
          <w:color w:val="222222"/>
          <w:sz w:val="22"/>
          <w:szCs w:val="22"/>
        </w:rPr>
        <w:t xml:space="preserve"> — Ejecuta el mantenimiento preventivo de un equipo industrial conforme al programa establecido, registrando con veracidad las condiciones encontradas.
</w:t>
      </w:r>
    </w:p>
    <w:p>
      <w:pPr>
        <w:spacing w:after="140"/>
      </w:pPr>
      <w:r>
        <w:rPr>
          <w:rFonts w:ascii="Inter" w:cs="Inter" w:eastAsia="Inter" w:hAnsi="Inter"/>
          <w:b/>
          <w:bCs/>
          <w:color w:val="222222"/>
          <w:sz w:val="22"/>
          <w:szCs w:val="22"/>
        </w:rPr>
        <w:t xml:space="preserve">25 · Nivel 7 · D1 D2 D4</w:t>
      </w:r>
      <w:r>
        <w:rPr>
          <w:rFonts w:ascii="Inter" w:cs="Inter" w:eastAsia="Inter" w:hAnsi="Inter"/>
          <w:color w:val="222222"/>
          <w:sz w:val="22"/>
          <w:szCs w:val="22"/>
        </w:rPr>
        <w:t xml:space="preserve"> — Formula una solución tecnológica a un problema de su campo para el que no existe procedimiento estandarizado, definiendo los criterios con los que se evaluará su desempeño.
</w:t>
      </w:r>
    </w:p>
    <w:p>
      <w:pPr>
        <w:spacing w:after="140"/>
      </w:pPr>
      <w:r>
        <w:rPr>
          <w:rFonts w:ascii="Inter" w:cs="Inter" w:eastAsia="Inter" w:hAnsi="Inter"/>
          <w:b/>
          <w:bCs/>
          <w:color w:val="222222"/>
          <w:sz w:val="22"/>
          <w:szCs w:val="22"/>
        </w:rPr>
        <w:t xml:space="preserve">26 · Nivel 7 · D1 D2</w:t>
      </w:r>
      <w:r>
        <w:rPr>
          <w:rFonts w:ascii="Inter" w:cs="Inter" w:eastAsia="Inter" w:hAnsi="Inter"/>
          <w:color w:val="222222"/>
          <w:sz w:val="22"/>
          <w:szCs w:val="22"/>
        </w:rPr>
        <w:t xml:space="preserve"> — Integra conocimientos de al menos dos disciplinas de la ingeniería para optimizar un proceso productivo, cuantificando la mejora obtenida.
</w:t>
      </w:r>
    </w:p>
    <w:p>
      <w:pPr>
        <w:spacing w:after="140"/>
      </w:pPr>
      <w:r>
        <w:rPr>
          <w:rFonts w:ascii="Inter" w:cs="Inter" w:eastAsia="Inter" w:hAnsi="Inter"/>
          <w:b/>
          <w:bCs/>
          <w:color w:val="222222"/>
          <w:sz w:val="22"/>
          <w:szCs w:val="22"/>
        </w:rPr>
        <w:t xml:space="preserve">27 · Nivel 3 · D1 D2</w:t>
      </w:r>
      <w:r>
        <w:rPr>
          <w:rFonts w:ascii="Inter" w:cs="Inter" w:eastAsia="Inter" w:hAnsi="Inter"/>
          <w:color w:val="222222"/>
          <w:sz w:val="22"/>
          <w:szCs w:val="22"/>
        </w:rPr>
        <w:t xml:space="preserve"> — Interpreta un plano técnico e identifica los componentes y dimensiones necesarios para ejecutar una tarea de taller.
</w:t>
      </w:r>
    </w:p>
    <w:p>
      <w:pPr>
        <w:spacing w:after="140"/>
      </w:pPr>
      <w:r>
        <w:rPr>
          <w:rFonts w:ascii="Inter" w:cs="Inter" w:eastAsia="Inter" w:hAnsi="Inter"/>
          <w:b/>
          <w:bCs/>
          <w:color w:val="222222"/>
          <w:sz w:val="22"/>
          <w:szCs w:val="22"/>
        </w:rPr>
        <w:t xml:space="preserve">28 · Nivel 3 · D2 D3</w:t>
      </w:r>
      <w:r>
        <w:rPr>
          <w:rFonts w:ascii="Inter" w:cs="Inter" w:eastAsia="Inter" w:hAnsi="Inter"/>
          <w:color w:val="222222"/>
          <w:sz w:val="22"/>
          <w:szCs w:val="22"/>
        </w:rPr>
        <w:t xml:space="preserve"> — Opera una herramienta de taller aplicando el procedimiento y las medidas de seguridad establecidas, y reporta cualquier condición insegura.
</w:t>
      </w:r>
    </w:p>
    <w:p>
      <w:pPr>
        <w:pStyle w:val="Heading1"/>
        <w:spacing w:after="140" w:before="300"/>
      </w:pPr>
      <w:r>
        <w:rPr>
          <w:rFonts w:ascii="Merriweather" w:cs="Merriweather" w:eastAsia="Merriweather" w:hAnsi="Merriweather"/>
          <w:b/>
          <w:bCs/>
          <w:color w:val="1A365D"/>
          <w:sz w:val="28"/>
          <w:szCs w:val="28"/>
        </w:rPr>
        <w:t xml:space="preserve">3 · Ciencias económico-administrativas
</w:t>
      </w:r>
    </w:p>
    <w:p>
      <w:pPr>
        <w:spacing w:after="140"/>
      </w:pPr>
      <w:r>
        <w:rPr>
          <w:rFonts w:ascii="Inter" w:cs="Inter" w:eastAsia="Inter" w:hAnsi="Inter"/>
          <w:b/>
          <w:bCs/>
          <w:color w:val="222222"/>
          <w:sz w:val="22"/>
          <w:szCs w:val="22"/>
        </w:rPr>
        <w:t xml:space="preserve">29 · Nivel 6 · D1 D2</w:t>
      </w:r>
      <w:r>
        <w:rPr>
          <w:rFonts w:ascii="Inter" w:cs="Inter" w:eastAsia="Inter" w:hAnsi="Inter"/>
          <w:color w:val="222222"/>
          <w:sz w:val="22"/>
          <w:szCs w:val="22"/>
        </w:rPr>
        <w:t xml:space="preserve"> — Interpreta la situación financiera de una empresa a partir de sus estados financieros y emite una recomendación de inversión sustentada en razones financieras.
</w:t>
      </w:r>
    </w:p>
    <w:p>
      <w:pPr>
        <w:spacing w:after="140"/>
      </w:pPr>
      <w:r>
        <w:rPr>
          <w:rFonts w:ascii="Inter" w:cs="Inter" w:eastAsia="Inter" w:hAnsi="Inter"/>
          <w:b/>
          <w:bCs/>
          <w:color w:val="222222"/>
          <w:sz w:val="22"/>
          <w:szCs w:val="22"/>
        </w:rPr>
        <w:t xml:space="preserve">30 · Nivel 6 · D1 D2 D4</w:t>
      </w:r>
      <w:r>
        <w:rPr>
          <w:rFonts w:ascii="Inter" w:cs="Inter" w:eastAsia="Inter" w:hAnsi="Inter"/>
          <w:color w:val="222222"/>
          <w:sz w:val="22"/>
          <w:szCs w:val="22"/>
        </w:rPr>
        <w:t xml:space="preserve"> — Formula el presupuesto anual de una unidad de negocio ante un escenario de ingresos inciertos, justificando los supuestos adoptados.
</w:t>
      </w:r>
    </w:p>
    <w:p>
      <w:pPr>
        <w:spacing w:after="140"/>
      </w:pPr>
      <w:r>
        <w:rPr>
          <w:rFonts w:ascii="Inter" w:cs="Inter" w:eastAsia="Inter" w:hAnsi="Inter"/>
          <w:b/>
          <w:bCs/>
          <w:color w:val="222222"/>
          <w:sz w:val="22"/>
          <w:szCs w:val="22"/>
        </w:rPr>
        <w:t xml:space="preserve">31 · Nivel 6 · D1 D2</w:t>
      </w:r>
      <w:r>
        <w:rPr>
          <w:rFonts w:ascii="Inter" w:cs="Inter" w:eastAsia="Inter" w:hAnsi="Inter"/>
          <w:color w:val="222222"/>
          <w:sz w:val="22"/>
          <w:szCs w:val="22"/>
        </w:rPr>
        <w:t xml:space="preserve"> — Contrasta dos enfoques administrativos aplicados a un mismo problema organizacional real y argumenta cuál resulta más pertinente para el contexto analizado.
</w:t>
      </w:r>
    </w:p>
    <w:p>
      <w:pPr>
        <w:spacing w:after="140"/>
      </w:pPr>
      <w:r>
        <w:rPr>
          <w:rFonts w:ascii="Inter" w:cs="Inter" w:eastAsia="Inter" w:hAnsi="Inter"/>
          <w:b/>
          <w:bCs/>
          <w:color w:val="222222"/>
          <w:sz w:val="22"/>
          <w:szCs w:val="22"/>
        </w:rPr>
        <w:t xml:space="preserve">32 · Nivel 6 · D2 D3</w:t>
      </w:r>
      <w:r>
        <w:rPr>
          <w:rFonts w:ascii="Inter" w:cs="Inter" w:eastAsia="Inter" w:hAnsi="Inter"/>
          <w:color w:val="222222"/>
          <w:sz w:val="22"/>
          <w:szCs w:val="22"/>
        </w:rPr>
        <w:t xml:space="preserve"> — Diseña una estrategia de comercialización para un producto, considerando el impacto de su publicidad sobre poblaciones vulnerables.
</w:t>
      </w:r>
    </w:p>
    <w:p>
      <w:pPr>
        <w:spacing w:after="140"/>
      </w:pPr>
      <w:r>
        <w:rPr>
          <w:rFonts w:ascii="Inter" w:cs="Inter" w:eastAsia="Inter" w:hAnsi="Inter"/>
          <w:b/>
          <w:bCs/>
          <w:color w:val="222222"/>
          <w:sz w:val="22"/>
          <w:szCs w:val="22"/>
        </w:rPr>
        <w:t xml:space="preserve">33 · Nivel 6 · D1 D2 D3 D4</w:t>
      </w:r>
      <w:r>
        <w:rPr>
          <w:rFonts w:ascii="Inter" w:cs="Inter" w:eastAsia="Inter" w:hAnsi="Inter"/>
          <w:color w:val="222222"/>
          <w:sz w:val="22"/>
          <w:szCs w:val="22"/>
        </w:rPr>
        <w:t xml:space="preserve"> — Dictamina sobre la razonabilidad de un estado financiero conforme a la normativa contable aplicable, y sostiene su opinión ante la administración de la entidad.
</w:t>
      </w:r>
    </w:p>
    <w:p>
      <w:pPr>
        <w:spacing w:after="140"/>
      </w:pPr>
      <w:r>
        <w:rPr>
          <w:rFonts w:ascii="Inter" w:cs="Inter" w:eastAsia="Inter" w:hAnsi="Inter"/>
          <w:b/>
          <w:bCs/>
          <w:color w:val="222222"/>
          <w:sz w:val="22"/>
          <w:szCs w:val="22"/>
        </w:rPr>
        <w:t xml:space="preserve">34 · Nivel 6 · D2 D4</w:t>
      </w:r>
      <w:r>
        <w:rPr>
          <w:rFonts w:ascii="Inter" w:cs="Inter" w:eastAsia="Inter" w:hAnsi="Inter"/>
          <w:color w:val="222222"/>
          <w:sz w:val="22"/>
          <w:szCs w:val="22"/>
        </w:rPr>
        <w:t xml:space="preserve"> — Decide la asignación de recursos entre proyectos competidores con información parcial y responde por los criterios de priorización utilizados.
</w:t>
      </w:r>
    </w:p>
    <w:p>
      <w:pPr>
        <w:spacing w:after="140"/>
      </w:pPr>
      <w:r>
        <w:rPr>
          <w:rFonts w:ascii="Inter" w:cs="Inter" w:eastAsia="Inter" w:hAnsi="Inter"/>
          <w:b/>
          <w:bCs/>
          <w:color w:val="222222"/>
          <w:sz w:val="22"/>
          <w:szCs w:val="22"/>
        </w:rPr>
        <w:t xml:space="preserve">35 · Nivel 6 · D1 D2</w:t>
      </w:r>
      <w:r>
        <w:rPr>
          <w:rFonts w:ascii="Inter" w:cs="Inter" w:eastAsia="Inter" w:hAnsi="Inter"/>
          <w:color w:val="222222"/>
          <w:sz w:val="22"/>
          <w:szCs w:val="22"/>
        </w:rPr>
        <w:t xml:space="preserve"> — Calcula el punto de equilibrio de una unidad productiva e interpreta su sensibilidad ante variaciones de costo fijo y variable.
</w:t>
      </w:r>
    </w:p>
    <w:p>
      <w:pPr>
        <w:spacing w:after="140"/>
      </w:pPr>
      <w:r>
        <w:rPr>
          <w:rFonts w:ascii="Inter" w:cs="Inter" w:eastAsia="Inter" w:hAnsi="Inter"/>
          <w:b/>
          <w:bCs/>
          <w:color w:val="222222"/>
          <w:sz w:val="22"/>
          <w:szCs w:val="22"/>
        </w:rPr>
        <w:t xml:space="preserve">36 · Nivel 6 · D2 D3</w:t>
      </w:r>
      <w:r>
        <w:rPr>
          <w:rFonts w:ascii="Inter" w:cs="Inter" w:eastAsia="Inter" w:hAnsi="Inter"/>
          <w:color w:val="222222"/>
          <w:sz w:val="22"/>
          <w:szCs w:val="22"/>
        </w:rPr>
        <w:t xml:space="preserve"> — Conduce un proceso de selección de personal aplicando criterios no discriminatorios y sustenta la decisión con evidencia del perfil.
</w:t>
      </w:r>
    </w:p>
    <w:p>
      <w:pPr>
        <w:spacing w:after="140"/>
      </w:pPr>
      <w:r>
        <w:rPr>
          <w:rFonts w:ascii="Inter" w:cs="Inter" w:eastAsia="Inter" w:hAnsi="Inter"/>
          <w:b/>
          <w:bCs/>
          <w:color w:val="222222"/>
          <w:sz w:val="22"/>
          <w:szCs w:val="22"/>
        </w:rPr>
        <w:t xml:space="preserve">37 · Nivel 5 · D1 D2</w:t>
      </w:r>
      <w:r>
        <w:rPr>
          <w:rFonts w:ascii="Inter" w:cs="Inter" w:eastAsia="Inter" w:hAnsi="Inter"/>
          <w:color w:val="222222"/>
          <w:sz w:val="22"/>
          <w:szCs w:val="22"/>
        </w:rPr>
        <w:t xml:space="preserve"> — Registra las operaciones contables de un periodo conforme al catálogo de cuentas de la entidad y emite la balanza de comprobación.
</w:t>
      </w:r>
    </w:p>
    <w:p>
      <w:pPr>
        <w:spacing w:after="140"/>
      </w:pPr>
      <w:r>
        <w:rPr>
          <w:rFonts w:ascii="Inter" w:cs="Inter" w:eastAsia="Inter" w:hAnsi="Inter"/>
          <w:b/>
          <w:bCs/>
          <w:color w:val="222222"/>
          <w:sz w:val="22"/>
          <w:szCs w:val="22"/>
        </w:rPr>
        <w:t xml:space="preserve">38 · Nivel 5 · D2 D4</w:t>
      </w:r>
      <w:r>
        <w:rPr>
          <w:rFonts w:ascii="Inter" w:cs="Inter" w:eastAsia="Inter" w:hAnsi="Inter"/>
          <w:color w:val="222222"/>
          <w:sz w:val="22"/>
          <w:szCs w:val="22"/>
        </w:rPr>
        <w:t xml:space="preserve"> — Supervisa la atención de un punto de venta y resuelve las incidencias con clientes dentro de las políticas de la empresa.
</w:t>
      </w:r>
    </w:p>
    <w:p>
      <w:pPr>
        <w:spacing w:after="140"/>
      </w:pPr>
      <w:r>
        <w:rPr>
          <w:rFonts w:ascii="Inter" w:cs="Inter" w:eastAsia="Inter" w:hAnsi="Inter"/>
          <w:b/>
          <w:bCs/>
          <w:color w:val="222222"/>
          <w:sz w:val="22"/>
          <w:szCs w:val="22"/>
        </w:rPr>
        <w:t xml:space="preserve">39 · Nivel 7 · D1 D2</w:t>
      </w:r>
      <w:r>
        <w:rPr>
          <w:rFonts w:ascii="Inter" w:cs="Inter" w:eastAsia="Inter" w:hAnsi="Inter"/>
          <w:color w:val="222222"/>
          <w:sz w:val="22"/>
          <w:szCs w:val="22"/>
        </w:rPr>
        <w:t xml:space="preserve"> — Integra información de mercado, financiera y operativa para formular la estrategia de crecimiento de una organización en un horizonte de tres años.
</w:t>
      </w:r>
    </w:p>
    <w:p>
      <w:pPr>
        <w:spacing w:after="140"/>
      </w:pPr>
      <w:r>
        <w:rPr>
          <w:rFonts w:ascii="Inter" w:cs="Inter" w:eastAsia="Inter" w:hAnsi="Inter"/>
          <w:b/>
          <w:bCs/>
          <w:color w:val="222222"/>
          <w:sz w:val="22"/>
          <w:szCs w:val="22"/>
        </w:rPr>
        <w:t xml:space="preserve">40 · Nivel 7 · D2 D4</w:t>
      </w:r>
      <w:r>
        <w:rPr>
          <w:rFonts w:ascii="Inter" w:cs="Inter" w:eastAsia="Inter" w:hAnsi="Inter"/>
          <w:color w:val="222222"/>
          <w:sz w:val="22"/>
          <w:szCs w:val="22"/>
        </w:rPr>
        <w:t xml:space="preserve"> — Evalúa la viabilidad de una decisión de inversión de alto impacto ante escenarios contradictorios, y asume la recomendación ante el consejo directivo.
</w:t>
      </w:r>
    </w:p>
    <w:p>
      <w:pPr>
        <w:spacing w:after="140"/>
      </w:pPr>
      <w:r>
        <w:rPr>
          <w:rFonts w:ascii="Inter" w:cs="Inter" w:eastAsia="Inter" w:hAnsi="Inter"/>
          <w:b/>
          <w:bCs/>
          <w:color w:val="222222"/>
          <w:sz w:val="22"/>
          <w:szCs w:val="22"/>
        </w:rPr>
        <w:t xml:space="preserve">41 · Nivel 3 · D1 D2</w:t>
      </w:r>
      <w:r>
        <w:rPr>
          <w:rFonts w:ascii="Inter" w:cs="Inter" w:eastAsia="Inter" w:hAnsi="Inter"/>
          <w:color w:val="222222"/>
          <w:sz w:val="22"/>
          <w:szCs w:val="22"/>
        </w:rPr>
        <w:t xml:space="preserve"> — Elabora el presupuesto mensual de un hogar o microemprendimiento identificando ingresos, egresos fijos y variables.
</w:t>
      </w:r>
    </w:p>
    <w:p>
      <w:pPr>
        <w:spacing w:after="140"/>
      </w:pPr>
      <w:r>
        <w:rPr>
          <w:rFonts w:ascii="Inter" w:cs="Inter" w:eastAsia="Inter" w:hAnsi="Inter"/>
          <w:b/>
          <w:bCs/>
          <w:color w:val="222222"/>
          <w:sz w:val="22"/>
          <w:szCs w:val="22"/>
        </w:rPr>
        <w:t xml:space="preserve">42 · Nivel 3 · D1 D2 D3</w:t>
      </w:r>
      <w:r>
        <w:rPr>
          <w:rFonts w:ascii="Inter" w:cs="Inter" w:eastAsia="Inter" w:hAnsi="Inter"/>
          <w:color w:val="222222"/>
          <w:sz w:val="22"/>
          <w:szCs w:val="22"/>
        </w:rPr>
        <w:t xml:space="preserve"> — Explica las obligaciones fiscales básicas de una persona física y las consecuencias de incumplirlas.
</w:t>
      </w:r>
    </w:p>
    <w:p>
      <w:pPr>
        <w:pStyle w:val="Heading1"/>
        <w:spacing w:after="140" w:before="300"/>
      </w:pPr>
      <w:r>
        <w:rPr>
          <w:rFonts w:ascii="Merriweather" w:cs="Merriweather" w:eastAsia="Merriweather" w:hAnsi="Merriweather"/>
          <w:b/>
          <w:bCs/>
          <w:color w:val="1A365D"/>
          <w:sz w:val="28"/>
          <w:szCs w:val="28"/>
        </w:rPr>
        <w:t xml:space="preserve">4 · Ciencias sociales y derecho
</w:t>
      </w:r>
    </w:p>
    <w:p>
      <w:pPr>
        <w:spacing w:after="140"/>
      </w:pPr>
      <w:r>
        <w:rPr>
          <w:rFonts w:ascii="Inter" w:cs="Inter" w:eastAsia="Inter" w:hAnsi="Inter"/>
          <w:b/>
          <w:bCs/>
          <w:color w:val="222222"/>
          <w:sz w:val="22"/>
          <w:szCs w:val="22"/>
        </w:rPr>
        <w:t xml:space="preserve">43 · Nivel 6 · D1 D2 D3</w:t>
      </w:r>
      <w:r>
        <w:rPr>
          <w:rFonts w:ascii="Inter" w:cs="Inter" w:eastAsia="Inter" w:hAnsi="Inter"/>
          <w:color w:val="222222"/>
          <w:sz w:val="22"/>
          <w:szCs w:val="22"/>
        </w:rPr>
        <w:t xml:space="preserve"> — Dictamina la procedencia de un despido a partir de un caso planteado, citando los artículos aplicables de la legislación vigente.
</w:t>
      </w:r>
    </w:p>
    <w:p>
      <w:pPr>
        <w:spacing w:after="140"/>
      </w:pPr>
      <w:r>
        <w:rPr>
          <w:rFonts w:ascii="Inter" w:cs="Inter" w:eastAsia="Inter" w:hAnsi="Inter"/>
          <w:b/>
          <w:bCs/>
          <w:color w:val="222222"/>
          <w:sz w:val="22"/>
          <w:szCs w:val="22"/>
        </w:rPr>
        <w:t xml:space="preserve">44 · Nivel 6 · D1 D2</w:t>
      </w:r>
      <w:r>
        <w:rPr>
          <w:rFonts w:ascii="Inter" w:cs="Inter" w:eastAsia="Inter" w:hAnsi="Inter"/>
          <w:color w:val="222222"/>
          <w:sz w:val="22"/>
          <w:szCs w:val="22"/>
        </w:rPr>
        <w:t xml:space="preserve"> — Analiza una política pública vigente e identifica la brecha entre su diseño normativo y sus resultados documentados.
</w:t>
      </w:r>
    </w:p>
    <w:p>
      <w:pPr>
        <w:spacing w:after="140"/>
      </w:pPr>
      <w:r>
        <w:rPr>
          <w:rFonts w:ascii="Inter" w:cs="Inter" w:eastAsia="Inter" w:hAnsi="Inter"/>
          <w:b/>
          <w:bCs/>
          <w:color w:val="222222"/>
          <w:sz w:val="22"/>
          <w:szCs w:val="22"/>
        </w:rPr>
        <w:t xml:space="preserve">45 · Nivel 6 · D2 D3 D4</w:t>
      </w:r>
      <w:r>
        <w:rPr>
          <w:rFonts w:ascii="Inter" w:cs="Inter" w:eastAsia="Inter" w:hAnsi="Inter"/>
          <w:color w:val="222222"/>
          <w:sz w:val="22"/>
          <w:szCs w:val="22"/>
        </w:rPr>
        <w:t xml:space="preserve"> — Elabora la estrategia de defensa de un caso con información incompleta del cliente, conduciéndose conforme al código deontológico de la profesión.
</w:t>
      </w:r>
    </w:p>
    <w:p>
      <w:pPr>
        <w:spacing w:after="140"/>
      </w:pPr>
      <w:r>
        <w:rPr>
          <w:rFonts w:ascii="Inter" w:cs="Inter" w:eastAsia="Inter" w:hAnsi="Inter"/>
          <w:b/>
          <w:bCs/>
          <w:color w:val="222222"/>
          <w:sz w:val="22"/>
          <w:szCs w:val="22"/>
        </w:rPr>
        <w:t xml:space="preserve">46 · Nivel 6 · D1 D2</w:t>
      </w:r>
      <w:r>
        <w:rPr>
          <w:rFonts w:ascii="Inter" w:cs="Inter" w:eastAsia="Inter" w:hAnsi="Inter"/>
          <w:color w:val="222222"/>
          <w:sz w:val="22"/>
          <w:szCs w:val="22"/>
        </w:rPr>
        <w:t xml:space="preserve"> — Contrasta dos marcos teóricos de la sociología aplicados a un mismo fenómeno social contemporáneo y argumenta el poder explicativo de cada uno.
</w:t>
      </w:r>
    </w:p>
    <w:p>
      <w:pPr>
        <w:spacing w:after="140"/>
      </w:pPr>
      <w:r>
        <w:rPr>
          <w:rFonts w:ascii="Inter" w:cs="Inter" w:eastAsia="Inter" w:hAnsi="Inter"/>
          <w:b/>
          <w:bCs/>
          <w:color w:val="222222"/>
          <w:sz w:val="22"/>
          <w:szCs w:val="22"/>
        </w:rPr>
        <w:t xml:space="preserve">47 · Nivel 6 · D2 D3</w:t>
      </w:r>
      <w:r>
        <w:rPr>
          <w:rFonts w:ascii="Inter" w:cs="Inter" w:eastAsia="Inter" w:hAnsi="Inter"/>
          <w:color w:val="222222"/>
          <w:sz w:val="22"/>
          <w:szCs w:val="22"/>
        </w:rPr>
        <w:t xml:space="preserve"> — Diseña un instrumento de recolección de datos con población en situación de vulnerabilidad, resguardando el consentimiento informado y la confidencialidad.
</w:t>
      </w:r>
    </w:p>
    <w:p>
      <w:pPr>
        <w:spacing w:after="140"/>
      </w:pPr>
      <w:r>
        <w:rPr>
          <w:rFonts w:ascii="Inter" w:cs="Inter" w:eastAsia="Inter" w:hAnsi="Inter"/>
          <w:b/>
          <w:bCs/>
          <w:color w:val="222222"/>
          <w:sz w:val="22"/>
          <w:szCs w:val="22"/>
        </w:rPr>
        <w:t xml:space="preserve">48 · Nivel 6 · D1 D2 D4</w:t>
      </w:r>
      <w:r>
        <w:rPr>
          <w:rFonts w:ascii="Inter" w:cs="Inter" w:eastAsia="Inter" w:hAnsi="Inter"/>
          <w:color w:val="222222"/>
          <w:sz w:val="22"/>
          <w:szCs w:val="22"/>
        </w:rPr>
        <w:t xml:space="preserve"> — Fundamenta una recomendación de intervención social ante un problema comunitario para el que no existe protocolo previo, y responde por sus supuestos.
</w:t>
      </w:r>
    </w:p>
    <w:p>
      <w:pPr>
        <w:spacing w:after="140"/>
      </w:pPr>
      <w:r>
        <w:rPr>
          <w:rFonts w:ascii="Inter" w:cs="Inter" w:eastAsia="Inter" w:hAnsi="Inter"/>
          <w:b/>
          <w:bCs/>
          <w:color w:val="222222"/>
          <w:sz w:val="22"/>
          <w:szCs w:val="22"/>
        </w:rPr>
        <w:t xml:space="preserve">49 · Nivel 6 · D1 D2</w:t>
      </w:r>
      <w:r>
        <w:rPr>
          <w:rFonts w:ascii="Inter" w:cs="Inter" w:eastAsia="Inter" w:hAnsi="Inter"/>
          <w:color w:val="222222"/>
          <w:sz w:val="22"/>
          <w:szCs w:val="22"/>
        </w:rPr>
        <w:t xml:space="preserve"> — Interpreta datos estadísticos de una encuesta nacional e identifica las inferencias que los datos no permiten sostener.
</w:t>
      </w:r>
    </w:p>
    <w:p>
      <w:pPr>
        <w:spacing w:after="140"/>
      </w:pPr>
      <w:r>
        <w:rPr>
          <w:rFonts w:ascii="Inter" w:cs="Inter" w:eastAsia="Inter" w:hAnsi="Inter"/>
          <w:b/>
          <w:bCs/>
          <w:color w:val="222222"/>
          <w:sz w:val="22"/>
          <w:szCs w:val="22"/>
        </w:rPr>
        <w:t xml:space="preserve">50 · Nivel 7 · D1 D2</w:t>
      </w:r>
      <w:r>
        <w:rPr>
          <w:rFonts w:ascii="Inter" w:cs="Inter" w:eastAsia="Inter" w:hAnsi="Inter"/>
          <w:color w:val="222222"/>
          <w:sz w:val="22"/>
          <w:szCs w:val="22"/>
        </w:rPr>
        <w:t xml:space="preserve"> — Selecciona la técnica de recolección cualitativa pertinente para una pregunta de investigación dada y justifica su elección frente a dos alternativas descartadas.
</w:t>
      </w:r>
    </w:p>
    <w:p>
      <w:pPr>
        <w:spacing w:after="140"/>
      </w:pPr>
      <w:r>
        <w:rPr>
          <w:rFonts w:ascii="Inter" w:cs="Inter" w:eastAsia="Inter" w:hAnsi="Inter"/>
          <w:b/>
          <w:bCs/>
          <w:color w:val="222222"/>
          <w:sz w:val="22"/>
          <w:szCs w:val="22"/>
        </w:rPr>
        <w:t xml:space="preserve">51 · Nivel 7 · D2 D4</w:t>
      </w:r>
      <w:r>
        <w:rPr>
          <w:rFonts w:ascii="Inter" w:cs="Inter" w:eastAsia="Inter" w:hAnsi="Inter"/>
          <w:color w:val="222222"/>
          <w:sz w:val="22"/>
          <w:szCs w:val="22"/>
        </w:rPr>
        <w:t xml:space="preserve"> — Formula un proyecto de investigación social con implicaciones éticas complejas, asumiendo las decisiones de diseño ante el comité correspondiente.
</w:t>
      </w:r>
    </w:p>
    <w:p>
      <w:pPr>
        <w:spacing w:after="140"/>
      </w:pPr>
      <w:r>
        <w:rPr>
          <w:rFonts w:ascii="Inter" w:cs="Inter" w:eastAsia="Inter" w:hAnsi="Inter"/>
          <w:b/>
          <w:bCs/>
          <w:color w:val="222222"/>
          <w:sz w:val="22"/>
          <w:szCs w:val="22"/>
        </w:rPr>
        <w:t xml:space="preserve">52 · Nivel 5 · D1 D2</w:t>
      </w:r>
      <w:r>
        <w:rPr>
          <w:rFonts w:ascii="Inter" w:cs="Inter" w:eastAsia="Inter" w:hAnsi="Inter"/>
          <w:color w:val="222222"/>
          <w:sz w:val="22"/>
          <w:szCs w:val="22"/>
        </w:rPr>
        <w:t xml:space="preserve"> — Integra un expediente conforme a los requisitos formales del procedimiento administrativo aplicable.
</w:t>
      </w:r>
    </w:p>
    <w:p>
      <w:pPr>
        <w:spacing w:after="140"/>
      </w:pPr>
      <w:r>
        <w:rPr>
          <w:rFonts w:ascii="Inter" w:cs="Inter" w:eastAsia="Inter" w:hAnsi="Inter"/>
          <w:b/>
          <w:bCs/>
          <w:color w:val="222222"/>
          <w:sz w:val="22"/>
          <w:szCs w:val="22"/>
        </w:rPr>
        <w:t xml:space="preserve">53 · Nivel 5 · D2 D3</w:t>
      </w:r>
      <w:r>
        <w:rPr>
          <w:rFonts w:ascii="Inter" w:cs="Inter" w:eastAsia="Inter" w:hAnsi="Inter"/>
          <w:color w:val="222222"/>
          <w:sz w:val="22"/>
          <w:szCs w:val="22"/>
        </w:rPr>
        <w:t xml:space="preserve"> — Orienta a un usuario sobre el trámite que corresponde a su situación, sin ofrecer asesoría fuera de su competencia.
</w:t>
      </w:r>
    </w:p>
    <w:p>
      <w:pPr>
        <w:spacing w:after="140"/>
      </w:pPr>
      <w:r>
        <w:rPr>
          <w:rFonts w:ascii="Inter" w:cs="Inter" w:eastAsia="Inter" w:hAnsi="Inter"/>
          <w:b/>
          <w:bCs/>
          <w:color w:val="222222"/>
          <w:sz w:val="22"/>
          <w:szCs w:val="22"/>
        </w:rPr>
        <w:t xml:space="preserve">54 · Nivel 3 · D1 D2 D3</w:t>
      </w:r>
      <w:r>
        <w:rPr>
          <w:rFonts w:ascii="Inter" w:cs="Inter" w:eastAsia="Inter" w:hAnsi="Inter"/>
          <w:color w:val="222222"/>
          <w:sz w:val="22"/>
          <w:szCs w:val="22"/>
        </w:rPr>
        <w:t xml:space="preserve"> — Identifica los derechos humanos vulnerados en una situación de su entorno inmediato y propone una acción concreta frente a ella.
</w:t>
      </w:r>
    </w:p>
    <w:p>
      <w:pPr>
        <w:spacing w:after="140"/>
      </w:pPr>
      <w:r>
        <w:rPr>
          <w:rFonts w:ascii="Inter" w:cs="Inter" w:eastAsia="Inter" w:hAnsi="Inter"/>
          <w:b/>
          <w:bCs/>
          <w:color w:val="222222"/>
          <w:sz w:val="22"/>
          <w:szCs w:val="22"/>
        </w:rPr>
        <w:t xml:space="preserve">55 · Nivel 3 · D1 D2</w:t>
      </w:r>
      <w:r>
        <w:rPr>
          <w:rFonts w:ascii="Inter" w:cs="Inter" w:eastAsia="Inter" w:hAnsi="Inter"/>
          <w:color w:val="222222"/>
          <w:sz w:val="22"/>
          <w:szCs w:val="22"/>
        </w:rPr>
        <w:t xml:space="preserve"> — Explica la función de los tres poderes del Estado a partir de un hecho noticioso reciente.
</w:t>
      </w:r>
    </w:p>
    <w:p>
      <w:pPr>
        <w:spacing w:after="140"/>
      </w:pPr>
      <w:r>
        <w:rPr>
          <w:rFonts w:ascii="Inter" w:cs="Inter" w:eastAsia="Inter" w:hAnsi="Inter"/>
          <w:b/>
          <w:bCs/>
          <w:color w:val="222222"/>
          <w:sz w:val="22"/>
          <w:szCs w:val="22"/>
        </w:rPr>
        <w:t xml:space="preserve">56 · Nivel 3 · D2 D3</w:t>
      </w:r>
      <w:r>
        <w:rPr>
          <w:rFonts w:ascii="Inter" w:cs="Inter" w:eastAsia="Inter" w:hAnsi="Inter"/>
          <w:color w:val="222222"/>
          <w:sz w:val="22"/>
          <w:szCs w:val="22"/>
        </w:rPr>
        <w:t xml:space="preserve"> — Argumenta una postura sobre un problema de convivencia escolar reconociendo la validez de la posición contraria.
</w:t>
      </w:r>
    </w:p>
    <w:p>
      <w:pPr>
        <w:pStyle w:val="Heading1"/>
        <w:spacing w:after="140" w:before="300"/>
      </w:pPr>
      <w:r>
        <w:rPr>
          <w:rFonts w:ascii="Merriweather" w:cs="Merriweather" w:eastAsia="Merriweather" w:hAnsi="Merriweather"/>
          <w:b/>
          <w:bCs/>
          <w:color w:val="1A365D"/>
          <w:sz w:val="28"/>
          <w:szCs w:val="28"/>
        </w:rPr>
        <w:t xml:space="preserve">5 · Humanidades, educación y artes
</w:t>
      </w:r>
    </w:p>
    <w:p>
      <w:pPr>
        <w:spacing w:after="140"/>
      </w:pPr>
      <w:r>
        <w:rPr>
          <w:rFonts w:ascii="Inter" w:cs="Inter" w:eastAsia="Inter" w:hAnsi="Inter"/>
          <w:b/>
          <w:bCs/>
          <w:color w:val="222222"/>
          <w:sz w:val="22"/>
          <w:szCs w:val="22"/>
        </w:rPr>
        <w:t xml:space="preserve">57 · Nivel 6 · D1 D2 D3</w:t>
      </w:r>
      <w:r>
        <w:rPr>
          <w:rFonts w:ascii="Inter" w:cs="Inter" w:eastAsia="Inter" w:hAnsi="Inter"/>
          <w:color w:val="222222"/>
          <w:sz w:val="22"/>
          <w:szCs w:val="22"/>
        </w:rPr>
        <w:t xml:space="preserve"> — Argumenta una postura sobre el rol docente frente a un dilema profesional concreto, sustentada en al menos dos referentes teóricos del curso.
</w:t>
      </w:r>
    </w:p>
    <w:p>
      <w:pPr>
        <w:spacing w:after="140"/>
      </w:pPr>
      <w:r>
        <w:rPr>
          <w:rFonts w:ascii="Inter" w:cs="Inter" w:eastAsia="Inter" w:hAnsi="Inter"/>
          <w:b/>
          <w:bCs/>
          <w:color w:val="222222"/>
          <w:sz w:val="22"/>
          <w:szCs w:val="22"/>
        </w:rPr>
        <w:t xml:space="preserve">58 · Nivel 6 · D1 D2</w:t>
      </w:r>
      <w:r>
        <w:rPr>
          <w:rFonts w:ascii="Inter" w:cs="Inter" w:eastAsia="Inter" w:hAnsi="Inter"/>
          <w:color w:val="222222"/>
          <w:sz w:val="22"/>
          <w:szCs w:val="22"/>
        </w:rPr>
        <w:t xml:space="preserve"> — Contrasta la respuesta que dos corrientes filosóficas modernas darían a un problema ético contemporáneo, sosteniendo su análisis en fuentes primarias.
</w:t>
      </w:r>
    </w:p>
    <w:p>
      <w:pPr>
        <w:spacing w:after="140"/>
      </w:pPr>
      <w:r>
        <w:rPr>
          <w:rFonts w:ascii="Inter" w:cs="Inter" w:eastAsia="Inter" w:hAnsi="Inter"/>
          <w:b/>
          <w:bCs/>
          <w:color w:val="222222"/>
          <w:sz w:val="22"/>
          <w:szCs w:val="22"/>
        </w:rPr>
        <w:t xml:space="preserve">59 · Nivel 6 · D1 D2 D3</w:t>
      </w:r>
      <w:r>
        <w:rPr>
          <w:rFonts w:ascii="Inter" w:cs="Inter" w:eastAsia="Inter" w:hAnsi="Inter"/>
          <w:color w:val="222222"/>
          <w:sz w:val="22"/>
          <w:szCs w:val="22"/>
        </w:rPr>
        <w:t xml:space="preserve"> — Propone una adecuación didáctica para un grupo culturalmente diverso, fundamentando cada decisión en las características del contexto identificado.
</w:t>
      </w:r>
    </w:p>
    <w:p>
      <w:pPr>
        <w:spacing w:after="140"/>
      </w:pPr>
      <w:r>
        <w:rPr>
          <w:rFonts w:ascii="Inter" w:cs="Inter" w:eastAsia="Inter" w:hAnsi="Inter"/>
          <w:b/>
          <w:bCs/>
          <w:color w:val="222222"/>
          <w:sz w:val="22"/>
          <w:szCs w:val="22"/>
        </w:rPr>
        <w:t xml:space="preserve">60 · Nivel 6 · D1 D2</w:t>
      </w:r>
      <w:r>
        <w:rPr>
          <w:rFonts w:ascii="Inter" w:cs="Inter" w:eastAsia="Inter" w:hAnsi="Inter"/>
          <w:color w:val="222222"/>
          <w:sz w:val="22"/>
          <w:szCs w:val="22"/>
        </w:rPr>
        <w:t xml:space="preserve"> — Diagnostica el momento del proceso de adquisición de la lengua escrita en que se encuentra un estudiante, a partir de evidencias de su producción textual.
</w:t>
      </w:r>
    </w:p>
    <w:p>
      <w:pPr>
        <w:spacing w:after="140"/>
      </w:pPr>
      <w:r>
        <w:rPr>
          <w:rFonts w:ascii="Inter" w:cs="Inter" w:eastAsia="Inter" w:hAnsi="Inter"/>
          <w:b/>
          <w:bCs/>
          <w:color w:val="222222"/>
          <w:sz w:val="22"/>
          <w:szCs w:val="22"/>
        </w:rPr>
        <w:t xml:space="preserve">61 · Nivel 6 · D2 D4</w:t>
      </w:r>
      <w:r>
        <w:rPr>
          <w:rFonts w:ascii="Inter" w:cs="Inter" w:eastAsia="Inter" w:hAnsi="Inter"/>
          <w:color w:val="222222"/>
          <w:sz w:val="22"/>
          <w:szCs w:val="22"/>
        </w:rPr>
        <w:t xml:space="preserve"> — Rediseña una secuencia didáctica que no produjo los aprendizajes esperados, decidiendo qué conservar y qué descartar a partir de la evidencia recogida.
</w:t>
      </w:r>
    </w:p>
    <w:p>
      <w:pPr>
        <w:spacing w:after="140"/>
      </w:pPr>
      <w:r>
        <w:rPr>
          <w:rFonts w:ascii="Inter" w:cs="Inter" w:eastAsia="Inter" w:hAnsi="Inter"/>
          <w:b/>
          <w:bCs/>
          <w:color w:val="222222"/>
          <w:sz w:val="22"/>
          <w:szCs w:val="22"/>
        </w:rPr>
        <w:t xml:space="preserve">62 · Nivel 6 · D1 D2</w:t>
      </w:r>
      <w:r>
        <w:rPr>
          <w:rFonts w:ascii="Inter" w:cs="Inter" w:eastAsia="Inter" w:hAnsi="Inter"/>
          <w:color w:val="222222"/>
          <w:sz w:val="22"/>
          <w:szCs w:val="22"/>
        </w:rPr>
        <w:t xml:space="preserve"> — Analiza una obra literaria desde su contexto histórico de producción e identifica los recursos con que construye su sentido.
</w:t>
      </w:r>
    </w:p>
    <w:p>
      <w:pPr>
        <w:spacing w:after="140"/>
      </w:pPr>
      <w:r>
        <w:rPr>
          <w:rFonts w:ascii="Inter" w:cs="Inter" w:eastAsia="Inter" w:hAnsi="Inter"/>
          <w:b/>
          <w:bCs/>
          <w:color w:val="222222"/>
          <w:sz w:val="22"/>
          <w:szCs w:val="22"/>
        </w:rPr>
        <w:t xml:space="preserve">63 · Nivel 6 · D2 D3</w:t>
      </w:r>
      <w:r>
        <w:rPr>
          <w:rFonts w:ascii="Inter" w:cs="Inter" w:eastAsia="Inter" w:hAnsi="Inter"/>
          <w:color w:val="222222"/>
          <w:sz w:val="22"/>
          <w:szCs w:val="22"/>
        </w:rPr>
        <w:t xml:space="preserve"> — Conduce una sesión de clase con un grupo en conflicto aplicando estrategias de mediación, preservando la participación de todas las voces.
</w:t>
      </w:r>
    </w:p>
    <w:p>
      <w:pPr>
        <w:spacing w:after="140"/>
      </w:pPr>
      <w:r>
        <w:rPr>
          <w:rFonts w:ascii="Inter" w:cs="Inter" w:eastAsia="Inter" w:hAnsi="Inter"/>
          <w:b/>
          <w:bCs/>
          <w:color w:val="222222"/>
          <w:sz w:val="22"/>
          <w:szCs w:val="22"/>
        </w:rPr>
        <w:t xml:space="preserve">64 · Nivel 6 · D1 D2</w:t>
      </w:r>
      <w:r>
        <w:rPr>
          <w:rFonts w:ascii="Inter" w:cs="Inter" w:eastAsia="Inter" w:hAnsi="Inter"/>
          <w:color w:val="222222"/>
          <w:sz w:val="22"/>
          <w:szCs w:val="22"/>
        </w:rPr>
        <w:t xml:space="preserve"> — Interpreta una pieza del repertorio de su instrumento atendiendo a los criterios estilísticos del periodo al que pertenece.
</w:t>
      </w:r>
    </w:p>
    <w:p>
      <w:pPr>
        <w:spacing w:after="140"/>
      </w:pPr>
      <w:r>
        <w:rPr>
          <w:rFonts w:ascii="Inter" w:cs="Inter" w:eastAsia="Inter" w:hAnsi="Inter"/>
          <w:b/>
          <w:bCs/>
          <w:color w:val="222222"/>
          <w:sz w:val="22"/>
          <w:szCs w:val="22"/>
        </w:rPr>
        <w:t xml:space="preserve">65 · Nivel 6 · D2 D4</w:t>
      </w:r>
      <w:r>
        <w:rPr>
          <w:rFonts w:ascii="Inter" w:cs="Inter" w:eastAsia="Inter" w:hAnsi="Inter"/>
          <w:color w:val="222222"/>
          <w:sz w:val="22"/>
          <w:szCs w:val="22"/>
        </w:rPr>
        <w:t xml:space="preserve"> — Cura una exposición a partir de un acervo dado, asumiendo el criterio de selección y su justificación ante el público.
</w:t>
      </w:r>
    </w:p>
    <w:p>
      <w:pPr>
        <w:spacing w:after="140"/>
      </w:pPr>
      <w:r>
        <w:rPr>
          <w:rFonts w:ascii="Inter" w:cs="Inter" w:eastAsia="Inter" w:hAnsi="Inter"/>
          <w:b/>
          <w:bCs/>
          <w:color w:val="222222"/>
          <w:sz w:val="22"/>
          <w:szCs w:val="22"/>
        </w:rPr>
        <w:t xml:space="preserve">66 · Nivel 7 · D1 D2</w:t>
      </w:r>
      <w:r>
        <w:rPr>
          <w:rFonts w:ascii="Inter" w:cs="Inter" w:eastAsia="Inter" w:hAnsi="Inter"/>
          <w:color w:val="222222"/>
          <w:sz w:val="22"/>
          <w:szCs w:val="22"/>
        </w:rPr>
        <w:t xml:space="preserve"> — Integra referentes de la teoría curricular para fundamentar el rediseño de un plan de estudios de su institución.
</w:t>
      </w:r>
    </w:p>
    <w:p>
      <w:pPr>
        <w:spacing w:after="140"/>
      </w:pPr>
      <w:r>
        <w:rPr>
          <w:rFonts w:ascii="Inter" w:cs="Inter" w:eastAsia="Inter" w:hAnsi="Inter"/>
          <w:b/>
          <w:bCs/>
          <w:color w:val="222222"/>
          <w:sz w:val="22"/>
          <w:szCs w:val="22"/>
        </w:rPr>
        <w:t xml:space="preserve">67 · Nivel 7 · D2 D4</w:t>
      </w:r>
      <w:r>
        <w:rPr>
          <w:rFonts w:ascii="Inter" w:cs="Inter" w:eastAsia="Inter" w:hAnsi="Inter"/>
          <w:color w:val="222222"/>
          <w:sz w:val="22"/>
          <w:szCs w:val="22"/>
        </w:rPr>
        <w:t xml:space="preserve"> — Formula una línea de investigación educativa a partir de un vacío identificado en la literatura de su campo.
</w:t>
      </w:r>
    </w:p>
    <w:p>
      <w:pPr>
        <w:spacing w:after="140"/>
      </w:pPr>
      <w:r>
        <w:rPr>
          <w:rFonts w:ascii="Inter" w:cs="Inter" w:eastAsia="Inter" w:hAnsi="Inter"/>
          <w:b/>
          <w:bCs/>
          <w:color w:val="222222"/>
          <w:sz w:val="22"/>
          <w:szCs w:val="22"/>
        </w:rPr>
        <w:t xml:space="preserve">68 · Nivel 5 · D1 D2</w:t>
      </w:r>
      <w:r>
        <w:rPr>
          <w:rFonts w:ascii="Inter" w:cs="Inter" w:eastAsia="Inter" w:hAnsi="Inter"/>
          <w:color w:val="222222"/>
          <w:sz w:val="22"/>
          <w:szCs w:val="22"/>
        </w:rPr>
        <w:t xml:space="preserve"> — Elabora material didáctico accesible para un contenido específico, ajustado a las características del grupo destinatario.
</w:t>
      </w:r>
    </w:p>
    <w:p>
      <w:pPr>
        <w:spacing w:after="140"/>
      </w:pPr>
      <w:r>
        <w:rPr>
          <w:rFonts w:ascii="Inter" w:cs="Inter" w:eastAsia="Inter" w:hAnsi="Inter"/>
          <w:b/>
          <w:bCs/>
          <w:color w:val="222222"/>
          <w:sz w:val="22"/>
          <w:szCs w:val="22"/>
        </w:rPr>
        <w:t xml:space="preserve">69 · Nivel 3 · D1 D2</w:t>
      </w:r>
      <w:r>
        <w:rPr>
          <w:rFonts w:ascii="Inter" w:cs="Inter" w:eastAsia="Inter" w:hAnsi="Inter"/>
          <w:color w:val="222222"/>
          <w:sz w:val="22"/>
          <w:szCs w:val="22"/>
        </w:rPr>
        <w:t xml:space="preserve"> — Redacta un texto argumentativo sobre un tema de su interés, sosteniendo su tesis con al menos tres fuentes verificables.
</w:t>
      </w:r>
    </w:p>
    <w:p>
      <w:pPr>
        <w:spacing w:after="140"/>
      </w:pPr>
      <w:r>
        <w:rPr>
          <w:rFonts w:ascii="Inter" w:cs="Inter" w:eastAsia="Inter" w:hAnsi="Inter"/>
          <w:b/>
          <w:bCs/>
          <w:color w:val="222222"/>
          <w:sz w:val="22"/>
          <w:szCs w:val="22"/>
        </w:rPr>
        <w:t xml:space="preserve">70 · Nivel 3 · D2 D3</w:t>
      </w:r>
      <w:r>
        <w:rPr>
          <w:rFonts w:ascii="Inter" w:cs="Inter" w:eastAsia="Inter" w:hAnsi="Inter"/>
          <w:color w:val="222222"/>
          <w:sz w:val="22"/>
          <w:szCs w:val="22"/>
        </w:rPr>
        <w:t xml:space="preserve"> — Produce una pieza artística que exprese una postura sobre un problema de su comunidad, reconociendo las referencias que utiliza.
</w:t>
      </w:r>
    </w:p>
    <w:p>
      <w:pPr>
        <w:pStyle w:val="Heading1"/>
        <w:spacing w:after="140" w:before="300"/>
      </w:pPr>
      <w:r>
        <w:rPr>
          <w:rFonts w:ascii="Merriweather" w:cs="Merriweather" w:eastAsia="Merriweather" w:hAnsi="Merriweather"/>
          <w:b/>
          <w:bCs/>
          <w:color w:val="1A365D"/>
          <w:sz w:val="28"/>
          <w:szCs w:val="28"/>
        </w:rPr>
        <w:t xml:space="preserve">6 · Ciencias exactas y naturales
</w:t>
      </w:r>
    </w:p>
    <w:p>
      <w:pPr>
        <w:spacing w:after="140"/>
      </w:pPr>
      <w:r>
        <w:rPr>
          <w:rFonts w:ascii="Inter" w:cs="Inter" w:eastAsia="Inter" w:hAnsi="Inter"/>
          <w:b/>
          <w:bCs/>
          <w:color w:val="222222"/>
          <w:sz w:val="22"/>
          <w:szCs w:val="22"/>
        </w:rPr>
        <w:t xml:space="preserve">71 · Nivel 6 · D1 D2 D4</w:t>
      </w:r>
      <w:r>
        <w:rPr>
          <w:rFonts w:ascii="Inter" w:cs="Inter" w:eastAsia="Inter" w:hAnsi="Inter"/>
          <w:color w:val="222222"/>
          <w:sz w:val="22"/>
          <w:szCs w:val="22"/>
        </w:rPr>
        <w:t xml:space="preserve"> — Diseña un experimento controlado para poner a prueba una hipótesis propia, especificando variables, controles y criterios de validez.
</w:t>
      </w:r>
    </w:p>
    <w:p>
      <w:pPr>
        <w:spacing w:after="140"/>
      </w:pPr>
      <w:r>
        <w:rPr>
          <w:rFonts w:ascii="Inter" w:cs="Inter" w:eastAsia="Inter" w:hAnsi="Inter"/>
          <w:b/>
          <w:bCs/>
          <w:color w:val="222222"/>
          <w:sz w:val="22"/>
          <w:szCs w:val="22"/>
        </w:rPr>
        <w:t xml:space="preserve">72 · Nivel 6 · D1 D2</w:t>
      </w:r>
      <w:r>
        <w:rPr>
          <w:rFonts w:ascii="Inter" w:cs="Inter" w:eastAsia="Inter" w:hAnsi="Inter"/>
          <w:color w:val="222222"/>
          <w:sz w:val="22"/>
          <w:szCs w:val="22"/>
        </w:rPr>
        <w:t xml:space="preserve"> — Modela un fenómeno de crecimiento poblacional mediante una ecuación diferencial e interpreta el significado de la solución en términos del fenómeno estudiado.
</w:t>
      </w:r>
    </w:p>
    <w:p>
      <w:pPr>
        <w:spacing w:after="140"/>
      </w:pPr>
      <w:r>
        <w:rPr>
          <w:rFonts w:ascii="Inter" w:cs="Inter" w:eastAsia="Inter" w:hAnsi="Inter"/>
          <w:b/>
          <w:bCs/>
          <w:color w:val="222222"/>
          <w:sz w:val="22"/>
          <w:szCs w:val="22"/>
        </w:rPr>
        <w:t xml:space="preserve">73 · Nivel 6 · D1 D2</w:t>
      </w:r>
      <w:r>
        <w:rPr>
          <w:rFonts w:ascii="Inter" w:cs="Inter" w:eastAsia="Inter" w:hAnsi="Inter"/>
          <w:color w:val="222222"/>
          <w:sz w:val="22"/>
          <w:szCs w:val="22"/>
        </w:rPr>
        <w:t xml:space="preserve"> — Explica cómo una alteración en un organelo específico repercute en la función celular completa, a partir de un caso planteado.
</w:t>
      </w:r>
    </w:p>
    <w:p>
      <w:pPr>
        <w:spacing w:after="140"/>
      </w:pPr>
      <w:r>
        <w:rPr>
          <w:rFonts w:ascii="Inter" w:cs="Inter" w:eastAsia="Inter" w:hAnsi="Inter"/>
          <w:b/>
          <w:bCs/>
          <w:color w:val="222222"/>
          <w:sz w:val="22"/>
          <w:szCs w:val="22"/>
        </w:rPr>
        <w:t xml:space="preserve">74 · Nivel 6 · D2 D3</w:t>
      </w:r>
      <w:r>
        <w:rPr>
          <w:rFonts w:ascii="Inter" w:cs="Inter" w:eastAsia="Inter" w:hAnsi="Inter"/>
          <w:color w:val="222222"/>
          <w:sz w:val="22"/>
          <w:szCs w:val="22"/>
        </w:rPr>
        <w:t xml:space="preserve"> — Manipula reactivos peligrosos conforme al protocolo de seguridad del laboratorio y dispone los residuos según la normativa ambiental aplicable.
</w:t>
      </w:r>
    </w:p>
    <w:p>
      <w:pPr>
        <w:spacing w:after="140"/>
      </w:pPr>
      <w:r>
        <w:rPr>
          <w:rFonts w:ascii="Inter" w:cs="Inter" w:eastAsia="Inter" w:hAnsi="Inter"/>
          <w:b/>
          <w:bCs/>
          <w:color w:val="222222"/>
          <w:sz w:val="22"/>
          <w:szCs w:val="22"/>
        </w:rPr>
        <w:t xml:space="preserve">75 · Nivel 6 · D1 D2 D4</w:t>
      </w:r>
      <w:r>
        <w:rPr>
          <w:rFonts w:ascii="Inter" w:cs="Inter" w:eastAsia="Inter" w:hAnsi="Inter"/>
          <w:color w:val="222222"/>
          <w:sz w:val="22"/>
          <w:szCs w:val="22"/>
        </w:rPr>
        <w:t xml:space="preserve"> — Determina la composición de una muestra desconocida seleccionando la técnica analítica pertinente y justificando su elección ante las limitaciones del equipo disponible.
</w:t>
      </w:r>
    </w:p>
    <w:p>
      <w:pPr>
        <w:spacing w:after="140"/>
      </w:pPr>
      <w:r>
        <w:rPr>
          <w:rFonts w:ascii="Inter" w:cs="Inter" w:eastAsia="Inter" w:hAnsi="Inter"/>
          <w:b/>
          <w:bCs/>
          <w:color w:val="222222"/>
          <w:sz w:val="22"/>
          <w:szCs w:val="22"/>
        </w:rPr>
        <w:t xml:space="preserve">76 · Nivel 6 · D1 D2</w:t>
      </w:r>
      <w:r>
        <w:rPr>
          <w:rFonts w:ascii="Inter" w:cs="Inter" w:eastAsia="Inter" w:hAnsi="Inter"/>
          <w:color w:val="222222"/>
          <w:sz w:val="22"/>
          <w:szCs w:val="22"/>
        </w:rPr>
        <w:t xml:space="preserve"> — Interpreta un conjunto de datos experimentales con dispersión e identifica qué conclusiones los datos no permiten sostener.
</w:t>
      </w:r>
    </w:p>
    <w:p>
      <w:pPr>
        <w:spacing w:after="140"/>
      </w:pPr>
      <w:r>
        <w:rPr>
          <w:rFonts w:ascii="Inter" w:cs="Inter" w:eastAsia="Inter" w:hAnsi="Inter"/>
          <w:b/>
          <w:bCs/>
          <w:color w:val="222222"/>
          <w:sz w:val="22"/>
          <w:szCs w:val="22"/>
        </w:rPr>
        <w:t xml:space="preserve">77 · Nivel 6 · D2 D3</w:t>
      </w:r>
      <w:r>
        <w:rPr>
          <w:rFonts w:ascii="Inter" w:cs="Inter" w:eastAsia="Inter" w:hAnsi="Inter"/>
          <w:color w:val="222222"/>
          <w:sz w:val="22"/>
          <w:szCs w:val="22"/>
        </w:rPr>
        <w:t xml:space="preserve"> — Comunica un hallazgo científico a un público no especializado sin sacrificar la precisión de lo que la evidencia respalda.
</w:t>
      </w:r>
    </w:p>
    <w:p>
      <w:pPr>
        <w:spacing w:after="140"/>
      </w:pPr>
      <w:r>
        <w:rPr>
          <w:rFonts w:ascii="Inter" w:cs="Inter" w:eastAsia="Inter" w:hAnsi="Inter"/>
          <w:b/>
          <w:bCs/>
          <w:color w:val="222222"/>
          <w:sz w:val="22"/>
          <w:szCs w:val="22"/>
        </w:rPr>
        <w:t xml:space="preserve">78 · Nivel 7 · D1 D2</w:t>
      </w:r>
      <w:r>
        <w:rPr>
          <w:rFonts w:ascii="Inter" w:cs="Inter" w:eastAsia="Inter" w:hAnsi="Inter"/>
          <w:color w:val="222222"/>
          <w:sz w:val="22"/>
          <w:szCs w:val="22"/>
        </w:rPr>
        <w:t xml:space="preserve"> — Integra métodos de dos campos de las ciencias exactas para abordar un problema que ninguno resuelve por separado.
</w:t>
      </w:r>
    </w:p>
    <w:p>
      <w:pPr>
        <w:spacing w:after="140"/>
      </w:pPr>
      <w:r>
        <w:rPr>
          <w:rFonts w:ascii="Inter" w:cs="Inter" w:eastAsia="Inter" w:hAnsi="Inter"/>
          <w:b/>
          <w:bCs/>
          <w:color w:val="222222"/>
          <w:sz w:val="22"/>
          <w:szCs w:val="22"/>
        </w:rPr>
        <w:t xml:space="preserve">79 · Nivel 7 · D2 D4</w:t>
      </w:r>
      <w:r>
        <w:rPr>
          <w:rFonts w:ascii="Inter" w:cs="Inter" w:eastAsia="Inter" w:hAnsi="Inter"/>
          <w:color w:val="222222"/>
          <w:sz w:val="22"/>
          <w:szCs w:val="22"/>
        </w:rPr>
        <w:t xml:space="preserve"> — Formula un proyecto de investigación original en su campo, asumiendo la definición del alcance ante recursos limitados.
</w:t>
      </w:r>
    </w:p>
    <w:p>
      <w:pPr>
        <w:spacing w:after="140"/>
      </w:pPr>
      <w:r>
        <w:rPr>
          <w:rFonts w:ascii="Inter" w:cs="Inter" w:eastAsia="Inter" w:hAnsi="Inter"/>
          <w:b/>
          <w:bCs/>
          <w:color w:val="222222"/>
          <w:sz w:val="22"/>
          <w:szCs w:val="22"/>
        </w:rPr>
        <w:t xml:space="preserve">80 · Nivel 5 · D1 D2</w:t>
      </w:r>
      <w:r>
        <w:rPr>
          <w:rFonts w:ascii="Inter" w:cs="Inter" w:eastAsia="Inter" w:hAnsi="Inter"/>
          <w:color w:val="222222"/>
          <w:sz w:val="22"/>
          <w:szCs w:val="22"/>
        </w:rPr>
        <w:t xml:space="preserve"> — Ejecuta una técnica de análisis instrumental conforme al procedimiento normalizado y reporta los resultados con su incertidumbre.
</w:t>
      </w:r>
    </w:p>
    <w:p>
      <w:pPr>
        <w:spacing w:after="140"/>
      </w:pPr>
      <w:r>
        <w:rPr>
          <w:rFonts w:ascii="Inter" w:cs="Inter" w:eastAsia="Inter" w:hAnsi="Inter"/>
          <w:b/>
          <w:bCs/>
          <w:color w:val="222222"/>
          <w:sz w:val="22"/>
          <w:szCs w:val="22"/>
        </w:rPr>
        <w:t xml:space="preserve">81 · Nivel 5 · D2 D4</w:t>
      </w:r>
      <w:r>
        <w:rPr>
          <w:rFonts w:ascii="Inter" w:cs="Inter" w:eastAsia="Inter" w:hAnsi="Inter"/>
          <w:color w:val="222222"/>
          <w:sz w:val="22"/>
          <w:szCs w:val="22"/>
        </w:rPr>
        <w:t xml:space="preserve"> — Verifica la calibración del equipo de laboratorio y decide si los resultados obtenidos son válidos para su reporte.
</w:t>
      </w:r>
    </w:p>
    <w:p>
      <w:pPr>
        <w:spacing w:after="140"/>
      </w:pPr>
      <w:r>
        <w:rPr>
          <w:rFonts w:ascii="Inter" w:cs="Inter" w:eastAsia="Inter" w:hAnsi="Inter"/>
          <w:b/>
          <w:bCs/>
          <w:color w:val="222222"/>
          <w:sz w:val="22"/>
          <w:szCs w:val="22"/>
        </w:rPr>
        <w:t xml:space="preserve">82 · Nivel 3 · D1 D2</w:t>
      </w:r>
      <w:r>
        <w:rPr>
          <w:rFonts w:ascii="Inter" w:cs="Inter" w:eastAsia="Inter" w:hAnsi="Inter"/>
          <w:color w:val="222222"/>
          <w:sz w:val="22"/>
          <w:szCs w:val="22"/>
        </w:rPr>
        <w:t xml:space="preserve"> — Resuelve un problema de proporcionalidad de su vida cotidiana seleccionando el procedimiento adecuado y verificando la razonabilidad del resultado.
</w:t>
      </w:r>
    </w:p>
    <w:p>
      <w:pPr>
        <w:spacing w:after="140"/>
      </w:pPr>
      <w:r>
        <w:rPr>
          <w:rFonts w:ascii="Inter" w:cs="Inter" w:eastAsia="Inter" w:hAnsi="Inter"/>
          <w:b/>
          <w:bCs/>
          <w:color w:val="222222"/>
          <w:sz w:val="22"/>
          <w:szCs w:val="22"/>
        </w:rPr>
        <w:t xml:space="preserve">83 · Nivel 3 · D1 D2 D3</w:t>
      </w:r>
      <w:r>
        <w:rPr>
          <w:rFonts w:ascii="Inter" w:cs="Inter" w:eastAsia="Inter" w:hAnsi="Inter"/>
          <w:color w:val="222222"/>
          <w:sz w:val="22"/>
          <w:szCs w:val="22"/>
        </w:rPr>
        <w:t xml:space="preserve"> — Explica el impacto de una práctica cotidiana sobre un ecosistema local y propone una alternativa viable en su entorno.
</w:t>
      </w:r>
    </w:p>
    <w:p>
      <w:pPr>
        <w:spacing w:after="140"/>
      </w:pPr>
      <w:r>
        <w:rPr>
          <w:rFonts w:ascii="Inter" w:cs="Inter" w:eastAsia="Inter" w:hAnsi="Inter"/>
          <w:b/>
          <w:bCs/>
          <w:color w:val="222222"/>
          <w:sz w:val="22"/>
          <w:szCs w:val="22"/>
        </w:rPr>
        <w:t xml:space="preserve">84 · Nivel 3 · D2</w:t>
      </w:r>
      <w:r>
        <w:rPr>
          <w:rFonts w:ascii="Inter" w:cs="Inter" w:eastAsia="Inter" w:hAnsi="Inter"/>
          <w:color w:val="222222"/>
          <w:sz w:val="22"/>
          <w:szCs w:val="22"/>
        </w:rPr>
        <w:t xml:space="preserve"> — Registra las observaciones de una práctica de laboratorio distinguiendo el dato observado de la interpretación.
</w:t>
      </w:r>
    </w:p>
    <w:p>
      <w:pPr>
        <w:pStyle w:val="Heading1"/>
        <w:spacing w:after="140" w:before="300"/>
      </w:pPr>
      <w:r>
        <w:rPr>
          <w:rFonts w:ascii="Merriweather" w:cs="Merriweather" w:eastAsia="Merriweather" w:hAnsi="Merriweather"/>
          <w:b/>
          <w:bCs/>
          <w:color w:val="1A365D"/>
          <w:sz w:val="28"/>
          <w:szCs w:val="28"/>
        </w:rPr>
        <w:t xml:space="preserve">7 · Transversales y competencias genéricas
</w:t>
      </w:r>
    </w:p>
    <w:p>
      <w:pPr>
        <w:spacing w:after="140"/>
      </w:pPr>
      <w:r>
        <w:rPr>
          <w:rFonts w:ascii="Inter" w:cs="Inter" w:eastAsia="Inter" w:hAnsi="Inter"/>
          <w:i/>
          <w:iCs/>
          <w:color w:val="444444"/>
          <w:sz w:val="22"/>
          <w:szCs w:val="22"/>
        </w:rPr>
        <w:t xml:space="preserve">Son las más difíciles de redactar y las que más se dejan como frases vacías. Estos modelos las
 aterrizan en algo verificable.</w:t>
      </w:r>
      <w:r>
        <w:rPr>
          <w:rFonts w:ascii="Inter" w:cs="Inter" w:eastAsia="Inter" w:hAnsi="Inter"/>
          <w:color w:val="222222"/>
          <w:sz w:val="22"/>
          <w:szCs w:val="22"/>
        </w:rPr>
        <w:t xml:space="preserve">
</w:t>
      </w:r>
    </w:p>
    <w:p>
      <w:pPr>
        <w:spacing w:after="140"/>
      </w:pPr>
      <w:r>
        <w:rPr>
          <w:rFonts w:ascii="Inter" w:cs="Inter" w:eastAsia="Inter" w:hAnsi="Inter"/>
          <w:b/>
          <w:bCs/>
          <w:color w:val="222222"/>
          <w:sz w:val="22"/>
          <w:szCs w:val="22"/>
        </w:rPr>
        <w:t xml:space="preserve">85 · Nivel 6 · D2 D3</w:t>
      </w:r>
      <w:r>
        <w:rPr>
          <w:rFonts w:ascii="Inter" w:cs="Inter" w:eastAsia="Inter" w:hAnsi="Inter"/>
          <w:color w:val="222222"/>
          <w:sz w:val="22"/>
          <w:szCs w:val="22"/>
        </w:rPr>
        <w:t xml:space="preserve"> — Sustenta oralmente un trabajo propio ante un público especializado, respondiendo a las objeciones sin descalificar a quien las plantea.
</w:t>
      </w:r>
    </w:p>
    <w:p>
      <w:pPr>
        <w:spacing w:after="140"/>
      </w:pPr>
      <w:r>
        <w:rPr>
          <w:rFonts w:ascii="Inter" w:cs="Inter" w:eastAsia="Inter" w:hAnsi="Inter"/>
          <w:b/>
          <w:bCs/>
          <w:color w:val="222222"/>
          <w:sz w:val="22"/>
          <w:szCs w:val="22"/>
        </w:rPr>
        <w:t xml:space="preserve">86 · Nivel 6 · D1 D2</w:t>
      </w:r>
      <w:r>
        <w:rPr>
          <w:rFonts w:ascii="Inter" w:cs="Inter" w:eastAsia="Inter" w:hAnsi="Inter"/>
          <w:color w:val="222222"/>
          <w:sz w:val="22"/>
          <w:szCs w:val="22"/>
        </w:rPr>
        <w:t xml:space="preserve"> — Redacta un documento técnico de su disciplina con la estructura, la citación y el registro que exige su campo profesional.
</w:t>
      </w:r>
    </w:p>
    <w:p>
      <w:pPr>
        <w:spacing w:after="140"/>
      </w:pPr>
      <w:r>
        <w:rPr>
          <w:rFonts w:ascii="Inter" w:cs="Inter" w:eastAsia="Inter" w:hAnsi="Inter"/>
          <w:b/>
          <w:bCs/>
          <w:color w:val="222222"/>
          <w:sz w:val="22"/>
          <w:szCs w:val="22"/>
        </w:rPr>
        <w:t xml:space="preserve">87 · Nivel 6 · D2 D3 D4</w:t>
      </w:r>
      <w:r>
        <w:rPr>
          <w:rFonts w:ascii="Inter" w:cs="Inter" w:eastAsia="Inter" w:hAnsi="Inter"/>
          <w:color w:val="222222"/>
          <w:sz w:val="22"/>
          <w:szCs w:val="22"/>
        </w:rPr>
        <w:t xml:space="preserve"> — Coordina el trabajo de un equipo interdisciplinario hacia un entregable común, distribuyendo la carga con criterios explícitos y respondiendo por el resultado conjunto.
</w:t>
      </w:r>
    </w:p>
    <w:p>
      <w:pPr>
        <w:spacing w:after="140"/>
      </w:pPr>
      <w:r>
        <w:rPr>
          <w:rFonts w:ascii="Inter" w:cs="Inter" w:eastAsia="Inter" w:hAnsi="Inter"/>
          <w:b/>
          <w:bCs/>
          <w:color w:val="222222"/>
          <w:sz w:val="22"/>
          <w:szCs w:val="22"/>
        </w:rPr>
        <w:t xml:space="preserve">88 · Nivel 6 · D1 D2</w:t>
      </w:r>
      <w:r>
        <w:rPr>
          <w:rFonts w:ascii="Inter" w:cs="Inter" w:eastAsia="Inter" w:hAnsi="Inter"/>
          <w:color w:val="222222"/>
          <w:sz w:val="22"/>
          <w:szCs w:val="22"/>
        </w:rPr>
        <w:t xml:space="preserve"> — Evalúa la credibilidad de una fuente de información digital aplicando criterios de verificación, y descarta las que no los satisfacen.
</w:t>
      </w:r>
    </w:p>
    <w:p>
      <w:pPr>
        <w:spacing w:after="140"/>
      </w:pPr>
      <w:r>
        <w:rPr>
          <w:rFonts w:ascii="Inter" w:cs="Inter" w:eastAsia="Inter" w:hAnsi="Inter"/>
          <w:b/>
          <w:bCs/>
          <w:color w:val="222222"/>
          <w:sz w:val="22"/>
          <w:szCs w:val="22"/>
        </w:rPr>
        <w:t xml:space="preserve">89 · Nivel 6 · D2 D3</w:t>
      </w:r>
      <w:r>
        <w:rPr>
          <w:rFonts w:ascii="Inter" w:cs="Inter" w:eastAsia="Inter" w:hAnsi="Inter"/>
          <w:color w:val="222222"/>
          <w:sz w:val="22"/>
          <w:szCs w:val="22"/>
        </w:rPr>
        <w:t xml:space="preserve"> — Usa herramientas de inteligencia artificial en una tarea de su disciplina declarando su uso y verificando la información que estas producen.
</w:t>
      </w:r>
    </w:p>
    <w:p>
      <w:pPr>
        <w:spacing w:after="140"/>
      </w:pPr>
      <w:r>
        <w:rPr>
          <w:rFonts w:ascii="Inter" w:cs="Inter" w:eastAsia="Inter" w:hAnsi="Inter"/>
          <w:b/>
          <w:bCs/>
          <w:color w:val="222222"/>
          <w:sz w:val="22"/>
          <w:szCs w:val="22"/>
        </w:rPr>
        <w:t xml:space="preserve">90 · Nivel 6 · D2 D4</w:t>
      </w:r>
      <w:r>
        <w:rPr>
          <w:rFonts w:ascii="Inter" w:cs="Inter" w:eastAsia="Inter" w:hAnsi="Inter"/>
          <w:color w:val="222222"/>
          <w:sz w:val="22"/>
          <w:szCs w:val="22"/>
        </w:rPr>
        <w:t xml:space="preserve"> — Reorganiza su plan de trabajo ante un cambio no previsto de las condiciones, y responde por el cumplimiento del compromiso adquirido.
</w:t>
      </w:r>
    </w:p>
    <w:p>
      <w:pPr>
        <w:spacing w:after="140"/>
      </w:pPr>
      <w:r>
        <w:rPr>
          <w:rFonts w:ascii="Inter" w:cs="Inter" w:eastAsia="Inter" w:hAnsi="Inter"/>
          <w:b/>
          <w:bCs/>
          <w:color w:val="222222"/>
          <w:sz w:val="22"/>
          <w:szCs w:val="22"/>
        </w:rPr>
        <w:t xml:space="preserve">91 · Nivel 6 · D2 D3</w:t>
      </w:r>
      <w:r>
        <w:rPr>
          <w:rFonts w:ascii="Inter" w:cs="Inter" w:eastAsia="Inter" w:hAnsi="Inter"/>
          <w:color w:val="222222"/>
          <w:sz w:val="22"/>
          <w:szCs w:val="22"/>
        </w:rPr>
        <w:t xml:space="preserve"> — Participa en un debate sobre un tema controvertido de su campo reconociendo los límites de su propia posición.
</w:t>
      </w:r>
    </w:p>
    <w:p>
      <w:pPr>
        <w:spacing w:after="140"/>
      </w:pPr>
      <w:r>
        <w:rPr>
          <w:rFonts w:ascii="Inter" w:cs="Inter" w:eastAsia="Inter" w:hAnsi="Inter"/>
          <w:b/>
          <w:bCs/>
          <w:color w:val="222222"/>
          <w:sz w:val="22"/>
          <w:szCs w:val="22"/>
        </w:rPr>
        <w:t xml:space="preserve">92 · Nivel 6 · D1 D2</w:t>
      </w:r>
      <w:r>
        <w:rPr>
          <w:rFonts w:ascii="Inter" w:cs="Inter" w:eastAsia="Inter" w:hAnsi="Inter"/>
          <w:color w:val="222222"/>
          <w:sz w:val="22"/>
          <w:szCs w:val="22"/>
        </w:rPr>
        <w:t xml:space="preserve"> — Formula una pregunta de investigación delimitada a partir de un problema amplio de su disciplina.
</w:t>
      </w:r>
    </w:p>
    <w:p>
      <w:pPr>
        <w:spacing w:after="140"/>
      </w:pPr>
      <w:r>
        <w:rPr>
          <w:rFonts w:ascii="Inter" w:cs="Inter" w:eastAsia="Inter" w:hAnsi="Inter"/>
          <w:b/>
          <w:bCs/>
          <w:color w:val="222222"/>
          <w:sz w:val="22"/>
          <w:szCs w:val="22"/>
        </w:rPr>
        <w:t xml:space="preserve">93 · Nivel 6 · D2 D4</w:t>
      </w:r>
      <w:r>
        <w:rPr>
          <w:rFonts w:ascii="Inter" w:cs="Inter" w:eastAsia="Inter" w:hAnsi="Inter"/>
          <w:color w:val="222222"/>
          <w:sz w:val="22"/>
          <w:szCs w:val="22"/>
        </w:rPr>
        <w:t xml:space="preserve"> — Identifica un vacío en su propia formación y define la ruta con la que lo va a cerrar, con evidencias de avance verificables.
</w:t>
      </w:r>
    </w:p>
    <w:p>
      <w:pPr>
        <w:spacing w:after="140"/>
      </w:pPr>
      <w:r>
        <w:rPr>
          <w:rFonts w:ascii="Inter" w:cs="Inter" w:eastAsia="Inter" w:hAnsi="Inter"/>
          <w:b/>
          <w:bCs/>
          <w:color w:val="222222"/>
          <w:sz w:val="22"/>
          <w:szCs w:val="22"/>
        </w:rPr>
        <w:t xml:space="preserve">94 · Nivel 7 · D2 D3 D4</w:t>
      </w:r>
      <w:r>
        <w:rPr>
          <w:rFonts w:ascii="Inter" w:cs="Inter" w:eastAsia="Inter" w:hAnsi="Inter"/>
          <w:color w:val="222222"/>
          <w:sz w:val="22"/>
          <w:szCs w:val="22"/>
        </w:rPr>
        <w:t xml:space="preserve"> — Emite un juicio profesional en una situación donde la evidencia disponible es contradictoria, haciendo explícitos los valores que sostienen su decisión.
</w:t>
      </w:r>
    </w:p>
    <w:p>
      <w:pPr>
        <w:spacing w:after="140"/>
      </w:pPr>
      <w:r>
        <w:rPr>
          <w:rFonts w:ascii="Inter" w:cs="Inter" w:eastAsia="Inter" w:hAnsi="Inter"/>
          <w:b/>
          <w:bCs/>
          <w:color w:val="222222"/>
          <w:sz w:val="22"/>
          <w:szCs w:val="22"/>
        </w:rPr>
        <w:t xml:space="preserve">95 · Nivel 5 · D2 D3</w:t>
      </w:r>
      <w:r>
        <w:rPr>
          <w:rFonts w:ascii="Inter" w:cs="Inter" w:eastAsia="Inter" w:hAnsi="Inter"/>
          <w:color w:val="222222"/>
          <w:sz w:val="22"/>
          <w:szCs w:val="22"/>
        </w:rPr>
        <w:t xml:space="preserve"> — Atiende a un usuario en situación de molestia aplicando protocolos de servicio, sin comprometer la información institucional.
</w:t>
      </w:r>
    </w:p>
    <w:p>
      <w:pPr>
        <w:spacing w:after="140"/>
      </w:pPr>
      <w:r>
        <w:rPr>
          <w:rFonts w:ascii="Inter" w:cs="Inter" w:eastAsia="Inter" w:hAnsi="Inter"/>
          <w:b/>
          <w:bCs/>
          <w:color w:val="222222"/>
          <w:sz w:val="22"/>
          <w:szCs w:val="22"/>
        </w:rPr>
        <w:t xml:space="preserve">96 · Nivel 5 · D2 D4</w:t>
      </w:r>
      <w:r>
        <w:rPr>
          <w:rFonts w:ascii="Inter" w:cs="Inter" w:eastAsia="Inter" w:hAnsi="Inter"/>
          <w:color w:val="222222"/>
          <w:sz w:val="22"/>
          <w:szCs w:val="22"/>
        </w:rPr>
        <w:t xml:space="preserve"> — Organiza su jornada de trabajo priorizando tareas conforme a criterios definidos y reporta las que no alcanzará a cumplir.
</w:t>
      </w:r>
    </w:p>
    <w:p>
      <w:pPr>
        <w:spacing w:after="140"/>
      </w:pPr>
      <w:r>
        <w:rPr>
          <w:rFonts w:ascii="Inter" w:cs="Inter" w:eastAsia="Inter" w:hAnsi="Inter"/>
          <w:b/>
          <w:bCs/>
          <w:color w:val="222222"/>
          <w:sz w:val="22"/>
          <w:szCs w:val="22"/>
        </w:rPr>
        <w:t xml:space="preserve">97 · Nivel 3 · D2 D3</w:t>
      </w:r>
      <w:r>
        <w:rPr>
          <w:rFonts w:ascii="Inter" w:cs="Inter" w:eastAsia="Inter" w:hAnsi="Inter"/>
          <w:color w:val="222222"/>
          <w:sz w:val="22"/>
          <w:szCs w:val="22"/>
        </w:rPr>
        <w:t xml:space="preserve"> — Trabaja en equipo asumiendo el rol acordado y cumpliendo con la parte que le corresponde en el plazo pactado.
</w:t>
      </w:r>
    </w:p>
    <w:p>
      <w:pPr>
        <w:spacing w:after="140"/>
      </w:pPr>
      <w:r>
        <w:rPr>
          <w:rFonts w:ascii="Inter" w:cs="Inter" w:eastAsia="Inter" w:hAnsi="Inter"/>
          <w:b/>
          <w:bCs/>
          <w:color w:val="222222"/>
          <w:sz w:val="22"/>
          <w:szCs w:val="22"/>
        </w:rPr>
        <w:t xml:space="preserve">98 · Nivel 3 · D1 D2</w:t>
      </w:r>
      <w:r>
        <w:rPr>
          <w:rFonts w:ascii="Inter" w:cs="Inter" w:eastAsia="Inter" w:hAnsi="Inter"/>
          <w:color w:val="222222"/>
          <w:sz w:val="22"/>
          <w:szCs w:val="22"/>
        </w:rPr>
        <w:t xml:space="preserve"> — Expone ante su grupo una idea propia con apoyo visual, ajustando el lenguaje a quien lo escucha.
</w:t>
      </w:r>
    </w:p>
    <w:p>
      <w:pPr>
        <w:spacing w:after="140"/>
      </w:pPr>
      <w:r>
        <w:rPr>
          <w:rFonts w:ascii="Inter" w:cs="Inter" w:eastAsia="Inter" w:hAnsi="Inter"/>
          <w:b/>
          <w:bCs/>
          <w:color w:val="222222"/>
          <w:sz w:val="22"/>
          <w:szCs w:val="22"/>
        </w:rPr>
        <w:t xml:space="preserve">99 · Nivel 3 · D2 D3</w:t>
      </w:r>
      <w:r>
        <w:rPr>
          <w:rFonts w:ascii="Inter" w:cs="Inter" w:eastAsia="Inter" w:hAnsi="Inter"/>
          <w:color w:val="222222"/>
          <w:sz w:val="22"/>
          <w:szCs w:val="22"/>
        </w:rPr>
        <w:t xml:space="preserve"> — Usa sus dispositivos y redes digitales de forma que resguarda su información personal y la de terceros.
</w:t>
      </w:r>
    </w:p>
    <w:p>
      <w:pPr>
        <w:spacing w:after="140"/>
      </w:pPr>
      <w:r>
        <w:rPr>
          <w:rFonts w:ascii="Inter" w:cs="Inter" w:eastAsia="Inter" w:hAnsi="Inter"/>
          <w:b/>
          <w:bCs/>
          <w:color w:val="222222"/>
          <w:sz w:val="22"/>
          <w:szCs w:val="22"/>
        </w:rPr>
        <w:t xml:space="preserve">100 · Nivel 3 · D2 D4</w:t>
      </w:r>
      <w:r>
        <w:rPr>
          <w:rFonts w:ascii="Inter" w:cs="Inter" w:eastAsia="Inter" w:hAnsi="Inter"/>
          <w:color w:val="222222"/>
          <w:sz w:val="22"/>
          <w:szCs w:val="22"/>
        </w:rPr>
        <w:t xml:space="preserve"> — Organiza su tiempo de estudio de la semana y ajusta el plan cuando no logra cumplirlo, dejando registro de lo que cambió.
</w:t>
      </w:r>
    </w:p>
    <w:p>
      <w:pPr>
        <w:pStyle w:val="Heading1"/>
        <w:spacing w:after="140" w:before="300"/>
      </w:pPr>
      <w:r>
        <w:rPr>
          <w:rFonts w:ascii="Merriweather" w:cs="Merriweather" w:eastAsia="Merriweather" w:hAnsi="Merriweather"/>
          <w:b/>
          <w:bCs/>
          <w:color w:val="1A365D"/>
          <w:sz w:val="28"/>
          <w:szCs w:val="28"/>
        </w:rPr>
        <w:t xml:space="preserve">La cobertura, área por área
</w:t>
      </w:r>
    </w:p>
    <w:p>
      <w:pPr>
        <w:spacing w:after="140"/>
      </w:pPr>
      <w:r>
        <w:rPr>
          <w:rFonts w:ascii="Inter" w:cs="Inter" w:eastAsia="Inter" w:hAnsi="Inter"/>
          <w:color w:val="222222"/>
          <w:sz w:val="22"/>
          <w:szCs w:val="22"/>
        </w:rPr>
        <w:t xml:space="preserve">Verifique lo que le decimos: en cada área, los modelos </w:t>
      </w:r>
      <w:r>
        <w:rPr>
          <w:rFonts w:ascii="Inter" w:cs="Inter" w:eastAsia="Inter" w:hAnsi="Inter"/>
          <w:b/>
          <w:bCs/>
          <w:color w:val="222222"/>
          <w:sz w:val="22"/>
          <w:szCs w:val="22"/>
        </w:rPr>
        <w:t xml:space="preserve">tomados en conjunto</w:t>
      </w:r>
      <w:r>
        <w:rPr>
          <w:rFonts w:ascii="Inter" w:cs="Inter" w:eastAsia="Inter" w:hAnsi="Inter"/>
          <w:color w:val="222222"/>
          <w:sz w:val="22"/>
          <w:szCs w:val="22"/>
        </w:rPr>
        <w:t xml:space="preserve"> cubren las cuatro
 dimensiones. Ninguno las carga todas por sí solo — y eso es lo correcto.
</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1872"/>
        <w:gridCol w:w="1872"/>
        <w:gridCol w:w="1872"/>
        <w:gridCol w:w="1872"/>
        <w:gridCol w:w="1872"/>
      </w:tblGrid>
      <w:tr>
        <w:trPr>
          <w:tblHeader/>
        </w:trPr>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Área</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D1</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D2</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D3</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D4</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1 · Ciencias de la salud</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2 · Ingeniería y tecnología</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3 · Económico-administrativas</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4 · Sociales y derecho</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5 · Humanidades, educación y artes</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6 · Ciencias exactas y naturales</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7 · Transversales</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w:t>
            </w:r>
          </w:p>
        </w:tc>
      </w:tr>
    </w:tbl>
    <w:p>
      <w:pPr>
        <w:spacing w:after="80"/>
      </w:pPr>
    </w:p>
    <w:p>
      <w:pPr>
        <w:spacing w:after="140"/>
      </w:pPr>
      <w:r>
        <w:rPr>
          <w:rFonts w:ascii="Inter" w:cs="Inter" w:eastAsia="Inter" w:hAnsi="Inter"/>
          <w:color w:val="222222"/>
          <w:sz w:val="22"/>
          <w:szCs w:val="22"/>
        </w:rPr>
        <w:t xml:space="preserve">Cuando arme su programa, haga esta misma verificación con </w:t>
      </w:r>
      <w:r>
        <w:rPr>
          <w:rFonts w:ascii="Inter" w:cs="Inter" w:eastAsia="Inter" w:hAnsi="Inter"/>
          <w:b/>
          <w:bCs/>
          <w:color w:val="222222"/>
          <w:sz w:val="22"/>
          <w:szCs w:val="22"/>
        </w:rPr>
        <w:t xml:space="preserve">sus</w:t>
      </w:r>
      <w:r>
        <w:rPr>
          <w:rFonts w:ascii="Inter" w:cs="Inter" w:eastAsia="Inter" w:hAnsi="Inter"/>
          <w:color w:val="222222"/>
          <w:sz w:val="22"/>
          <w:szCs w:val="22"/>
        </w:rPr>
        <w:t xml:space="preserve"> resultados: es la matriz de
 cobertura de la segunda parte de la pieza 5 del kit.
</w:t>
      </w:r>
    </w:p>
    <w:p>
      <w:pPr>
        <w:pStyle w:val="Heading2"/>
        <w:spacing w:after="140" w:before="220"/>
      </w:pPr>
      <w:r>
        <w:rPr>
          <w:rFonts w:ascii="Merriweather" w:cs="Merriweather" w:eastAsia="Merriweather" w:hAnsi="Merriweather"/>
          <w:b/>
          <w:bCs/>
          <w:color w:val="D4AF37"/>
          <w:sz w:val="24"/>
          <w:szCs w:val="24"/>
        </w:rPr>
        <w:t xml:space="preserve">Lo que este banco no hace
</w:t>
      </w:r>
    </w:p>
    <w:p>
      <w:pPr>
        <w:spacing w:after="140"/>
      </w:pPr>
      <w:r>
        <w:rPr>
          <w:rFonts w:ascii="Inter" w:cs="Inter" w:eastAsia="Inter" w:hAnsi="Inter"/>
          <w:color w:val="222222"/>
          <w:sz w:val="22"/>
          <w:szCs w:val="22"/>
        </w:rPr>
        <w:t xml:space="preserve">Le da los resultados. </w:t>
      </w:r>
      <w:r>
        <w:rPr>
          <w:rFonts w:ascii="Inter" w:cs="Inter" w:eastAsia="Inter" w:hAnsi="Inter"/>
          <w:b/>
          <w:bCs/>
          <w:color w:val="222222"/>
          <w:sz w:val="22"/>
          <w:szCs w:val="22"/>
        </w:rPr>
        <w:t xml:space="preserve">No le dice si su curso los cumple.</w:t>
      </w:r>
      <w:r>
        <w:rPr>
          <w:rFonts w:ascii="Inter" w:cs="Inter" w:eastAsia="Inter" w:hAnsi="Inter"/>
          <w:color w:val="222222"/>
          <w:sz w:val="22"/>
          <w:szCs w:val="22"/>
        </w:rPr>
        <w:t xml:space="preserve">
</w:t>
      </w:r>
    </w:p>
    <w:p>
      <w:pPr>
        <w:spacing w:after="140"/>
      </w:pPr>
      <w:r>
        <w:rPr>
          <w:rFonts w:ascii="Inter" w:cs="Inter" w:eastAsia="Inter" w:hAnsi="Inter"/>
          <w:color w:val="222222"/>
          <w:sz w:val="22"/>
          <w:szCs w:val="22"/>
        </w:rPr>
        <w:t xml:space="preserve">Un resultado adoptado de aquí que su asignatura no practica ni evalúa es una promesa incumplida en
 su programa, y eso pesa más en una revisión que un resultado modesto pero verdadero. Alinear las
 actividades y la evaluación con el verbo que usted escribió es un trabajo de diseño distinto, y no
 está en este banco ni en el kit.
</w:t>
      </w:r>
    </w:p>
    <w:p>
      <w:pPr>
        <w:spacing w:after="140"/>
      </w:pPr>
      <w:r>
        <w:rPr>
          <w:rFonts w:ascii="Inter" w:cs="Inter" w:eastAsia="Inter" w:hAnsi="Inter"/>
          <w:i/>
          <w:iCs/>
          <w:color w:val="444444"/>
          <w:sz w:val="22"/>
          <w:szCs w:val="22"/>
        </w:rPr>
        <w:t xml:space="preserve">Los 100 resultados de este banco son obra original de Atenea Grupo Educativo, elaborados con fines
 didácticos. No provienen de ningún documento oficial ni se presentan como tales. La calibración por
 niveles remite al Acuerdo 01/02/24 publicado en el Diario Oficial de la Federación el 1 de marzo de</w:t>
      </w:r>
    </w:p>
    <w:p>
      <w:pPr>
        <w:spacing w:after="140"/>
      </w:pPr>
      <w:r>
        <w:rPr>
          <w:rFonts w:ascii="Inter" w:cs="Inter" w:eastAsia="Inter" w:hAnsi="Inter"/>
          <w:color w:val="222222"/>
          <w:sz w:val="22"/>
          <w:szCs w:val="22"/>
        </w:rPr>
        <w:t xml:space="preserve">2024. Obra independiente, sin aval ni vínculo con autoridad educativa alguna.*
</w:t>
      </w: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Banco de 100 resultados de aprendizaje modelo · Atenea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2026-07-28T17:51:00.763Z</dcterms:created>
  <dcterms:modified xsi:type="dcterms:W3CDTF">2026-07-28T17:51:00.764Z</dcterms:modified>
</cp:coreProperties>
</file>

<file path=docProps/custom.xml><?xml version="1.0" encoding="utf-8"?>
<Properties xmlns="http://schemas.openxmlformats.org/officeDocument/2006/custom-properties" xmlns:vt="http://schemas.openxmlformats.org/officeDocument/2006/docPropsVTypes"/>
</file>