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28D7" w14:textId="77777777" w:rsidR="00456DDD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1C6241DC" wp14:editId="00855F41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8B1C" w14:textId="77777777" w:rsidR="00456DDD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52"/>
          <w:szCs w:val="52"/>
        </w:rPr>
        <w:t>Guía del Diagnóstico Socioeducativo</w:t>
      </w:r>
    </w:p>
    <w:p w14:paraId="6C6B8431" w14:textId="77777777" w:rsidR="00456DDD" w:rsidRPr="008267CD" w:rsidRDefault="00000000">
      <w:pPr>
        <w:spacing w:after="1200"/>
        <w:jc w:val="center"/>
        <w:rPr>
          <w:b/>
          <w:bCs/>
        </w:rPr>
      </w:pPr>
      <w:r w:rsidRPr="008267CD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El insumo de tu programa analítico que casi nadie aplica (y que lo cambia todo)</w:t>
      </w:r>
    </w:p>
    <w:p w14:paraId="4941FC0B" w14:textId="77777777" w:rsidR="008267CD" w:rsidRDefault="008267CD">
      <w:pPr>
        <w:spacing w:after="100"/>
        <w:jc w:val="center"/>
        <w:rPr>
          <w:rFonts w:ascii="Inter" w:eastAsia="Inter" w:hAnsi="Inter" w:cs="Inter"/>
          <w:b/>
          <w:bCs/>
          <w:color w:val="1A365D"/>
          <w:sz w:val="24"/>
          <w:szCs w:val="24"/>
        </w:rPr>
      </w:pPr>
    </w:p>
    <w:p w14:paraId="53DE5CAB" w14:textId="77777777" w:rsidR="008267CD" w:rsidRDefault="008267CD">
      <w:pPr>
        <w:spacing w:after="100"/>
        <w:jc w:val="center"/>
        <w:rPr>
          <w:rFonts w:ascii="Inter" w:eastAsia="Inter" w:hAnsi="Inter" w:cs="Inter"/>
          <w:b/>
          <w:bCs/>
          <w:color w:val="1A365D"/>
          <w:sz w:val="24"/>
          <w:szCs w:val="24"/>
        </w:rPr>
      </w:pPr>
    </w:p>
    <w:p w14:paraId="73BB2F87" w14:textId="036EFCA1" w:rsidR="00456DDD" w:rsidRDefault="00000000">
      <w:pPr>
        <w:spacing w:after="100"/>
        <w:jc w:val="center"/>
      </w:pPr>
      <w:r>
        <w:rPr>
          <w:rFonts w:ascii="Inter" w:eastAsia="Inter" w:hAnsi="Inter" w:cs="Inter"/>
          <w:b/>
          <w:bCs/>
          <w:color w:val="1A365D"/>
          <w:sz w:val="24"/>
          <w:szCs w:val="24"/>
        </w:rPr>
        <w:t>Kit Programa Analítico NEM</w:t>
      </w:r>
    </w:p>
    <w:p w14:paraId="03F65E94" w14:textId="77777777" w:rsidR="008267CD" w:rsidRPr="008267CD" w:rsidRDefault="00000000">
      <w:pPr>
        <w:jc w:val="center"/>
        <w:rPr>
          <w:rFonts w:ascii="Inter" w:eastAsia="Inter" w:hAnsi="Inter" w:cs="Inter"/>
          <w:b/>
          <w:bCs/>
          <w:color w:val="5A5A5A"/>
        </w:rPr>
      </w:pPr>
      <w:r w:rsidRPr="008267CD">
        <w:rPr>
          <w:rFonts w:ascii="Inter" w:eastAsia="Inter" w:hAnsi="Inter" w:cs="Inter"/>
          <w:b/>
          <w:bCs/>
          <w:color w:val="5A5A5A"/>
        </w:rPr>
        <w:t xml:space="preserve">Pieza 1 de </w:t>
      </w:r>
      <w:proofErr w:type="gramStart"/>
      <w:r w:rsidRPr="008267CD">
        <w:rPr>
          <w:rFonts w:ascii="Inter" w:eastAsia="Inter" w:hAnsi="Inter" w:cs="Inter"/>
          <w:b/>
          <w:bCs/>
          <w:color w:val="5A5A5A"/>
        </w:rPr>
        <w:t>5  ·</w:t>
      </w:r>
      <w:proofErr w:type="gramEnd"/>
      <w:r w:rsidRPr="008267CD">
        <w:rPr>
          <w:rFonts w:ascii="Inter" w:eastAsia="Inter" w:hAnsi="Inter" w:cs="Inter"/>
          <w:b/>
          <w:bCs/>
          <w:color w:val="5A5A5A"/>
        </w:rPr>
        <w:t xml:space="preserve">  </w:t>
      </w:r>
    </w:p>
    <w:p w14:paraId="72EF5957" w14:textId="77777777" w:rsidR="008267CD" w:rsidRPr="008267CD" w:rsidRDefault="00000000">
      <w:pPr>
        <w:jc w:val="center"/>
        <w:rPr>
          <w:rFonts w:ascii="Inter" w:eastAsia="Inter" w:hAnsi="Inter" w:cs="Inter"/>
          <w:b/>
          <w:bCs/>
          <w:color w:val="5A5A5A"/>
        </w:rPr>
      </w:pPr>
      <w:r w:rsidRPr="008267CD">
        <w:rPr>
          <w:rFonts w:ascii="Inter" w:eastAsia="Inter" w:hAnsi="Inter" w:cs="Inter"/>
          <w:b/>
          <w:bCs/>
          <w:color w:val="5A5A5A"/>
        </w:rPr>
        <w:t xml:space="preserve">Contenidos transcritos y verificados </w:t>
      </w:r>
    </w:p>
    <w:p w14:paraId="6F1B4540" w14:textId="76388FBE" w:rsidR="00456DDD" w:rsidRPr="008267CD" w:rsidRDefault="00000000">
      <w:pPr>
        <w:jc w:val="center"/>
        <w:rPr>
          <w:b/>
          <w:bCs/>
        </w:rPr>
      </w:pPr>
      <w:r w:rsidRPr="008267CD">
        <w:rPr>
          <w:rFonts w:ascii="Inter" w:eastAsia="Inter" w:hAnsi="Inter" w:cs="Inter"/>
          <w:b/>
          <w:bCs/>
          <w:color w:val="5A5A5A"/>
        </w:rPr>
        <w:t>contra los documentos oficiales públicos</w:t>
      </w:r>
    </w:p>
    <w:p w14:paraId="54760D9E" w14:textId="77777777" w:rsidR="008267CD" w:rsidRDefault="008267CD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1038041E" w14:textId="77777777" w:rsidR="008267CD" w:rsidRDefault="008267CD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12451093" w14:textId="77777777" w:rsidR="008267CD" w:rsidRDefault="008267CD">
      <w:pPr>
        <w:spacing w:before="6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043CA828" w14:textId="5002B0CA" w:rsidR="00456DDD" w:rsidRPr="008267CD" w:rsidRDefault="00000000">
      <w:pPr>
        <w:spacing w:before="600"/>
        <w:jc w:val="center"/>
        <w:rPr>
          <w:b/>
          <w:bCs/>
        </w:rPr>
      </w:pPr>
      <w:r w:rsidRPr="008267CD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260BBC68" w14:textId="77777777" w:rsidR="00456DDD" w:rsidRDefault="00000000">
      <w:r>
        <w:br w:type="page"/>
      </w:r>
    </w:p>
    <w:p w14:paraId="2B47AC43" w14:textId="77777777" w:rsidR="00456DDD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lastRenderedPageBreak/>
        <w:t>Antes de empezar: respira</w:t>
      </w:r>
    </w:p>
    <w:p w14:paraId="77A84EF1" w14:textId="77777777" w:rsidR="00456DDD" w:rsidRDefault="00000000" w:rsidP="00F8001A">
      <w:pPr>
        <w:spacing w:after="16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 xml:space="preserve">Tu programa analítico </w:t>
      </w:r>
      <w:r>
        <w:rPr>
          <w:rFonts w:ascii="Inter" w:eastAsia="Inter" w:hAnsi="Inter" w:cs="Inter"/>
          <w:b/>
          <w:bCs/>
          <w:sz w:val="22"/>
          <w:szCs w:val="22"/>
        </w:rPr>
        <w:t xml:space="preserve">no es un formato administrativo fijo. </w:t>
      </w:r>
      <w:r>
        <w:rPr>
          <w:rFonts w:ascii="Inter" w:eastAsia="Inter" w:hAnsi="Inter" w:cs="Inter"/>
          <w:sz w:val="22"/>
          <w:szCs w:val="22"/>
        </w:rPr>
        <w:t>La propia SEP lo define como un documento flexible, que se construye y reconstruye de manera permanente (Programa Sintético de la Fase 3, SEP). No existe “el machote oficial”. Lo que sí existe es un método — y empieza aquí.</w:t>
      </w:r>
    </w:p>
    <w:p w14:paraId="0EE97422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La confusión que hay que despejar primero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2"/>
        <w:gridCol w:w="4408"/>
      </w:tblGrid>
      <w:tr w:rsidR="00456DDD" w14:paraId="07BBD763" w14:textId="77777777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8E424" w14:textId="77777777" w:rsidR="00456DDD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Programa analítico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4FDDD" w14:textId="77777777" w:rsidR="00456DDD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Planeación didáctica</w:t>
            </w:r>
          </w:p>
        </w:tc>
      </w:tr>
      <w:tr w:rsidR="00456DDD" w14:paraId="2558E6DE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AB1C" w14:textId="77777777" w:rsidR="00456DDD" w:rsidRDefault="00000000">
            <w:r>
              <w:rPr>
                <w:rFonts w:ascii="Inter" w:eastAsia="Inter" w:hAnsi="Inter" w:cs="Inter"/>
                <w:color w:val="222222"/>
              </w:rPr>
              <w:t>Lo construye el COLECTIVO (tu escuela, en CTE)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2937" w14:textId="77777777" w:rsidR="00456DDD" w:rsidRDefault="00000000">
            <w:proofErr w:type="gramStart"/>
            <w:r>
              <w:rPr>
                <w:rFonts w:ascii="Inter" w:eastAsia="Inter" w:hAnsi="Inter" w:cs="Inter"/>
                <w:color w:val="222222"/>
              </w:rPr>
              <w:t>La haces</w:t>
            </w:r>
            <w:proofErr w:type="gramEnd"/>
            <w:r>
              <w:rPr>
                <w:rFonts w:ascii="Inter" w:eastAsia="Inter" w:hAnsi="Inter" w:cs="Inter"/>
                <w:color w:val="222222"/>
              </w:rPr>
              <w:t xml:space="preserve"> TÚ, para tu grupo</w:t>
            </w:r>
          </w:p>
        </w:tc>
      </w:tr>
      <w:tr w:rsidR="00456DDD" w14:paraId="092C704B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D9BDA" w14:textId="77777777" w:rsidR="00456DDD" w:rsidRDefault="00000000">
            <w:r>
              <w:rPr>
                <w:rFonts w:ascii="Inter" w:eastAsia="Inter" w:hAnsi="Inter" w:cs="Inter"/>
                <w:color w:val="222222"/>
              </w:rPr>
              <w:t>Contextualiza los contenidos nacionales a tu escuela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0E5CA" w14:textId="77777777" w:rsidR="00456DDD" w:rsidRDefault="00000000">
            <w:r>
              <w:rPr>
                <w:rFonts w:ascii="Inter" w:eastAsia="Inter" w:hAnsi="Inter" w:cs="Inter"/>
                <w:color w:val="222222"/>
              </w:rPr>
              <w:t>Aterriza el programa analítico a tus clases</w:t>
            </w:r>
          </w:p>
        </w:tc>
      </w:tr>
      <w:tr w:rsidR="00456DDD" w14:paraId="71486B7F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CB508" w14:textId="77777777" w:rsidR="00456DDD" w:rsidRDefault="00000000">
            <w:r>
              <w:rPr>
                <w:rFonts w:ascii="Inter" w:eastAsia="Inter" w:hAnsi="Inter" w:cs="Inter"/>
                <w:color w:val="222222"/>
              </w:rPr>
              <w:t>Define secuencias y metodologías generales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9A7D6" w14:textId="77777777" w:rsidR="00456DDD" w:rsidRDefault="00000000">
            <w:r>
              <w:rPr>
                <w:rFonts w:ascii="Inter" w:eastAsia="Inter" w:hAnsi="Inter" w:cs="Inter"/>
                <w:color w:val="222222"/>
              </w:rPr>
              <w:t>Define actividades, tiempos y recursos concretos</w:t>
            </w:r>
          </w:p>
        </w:tc>
      </w:tr>
    </w:tbl>
    <w:p w14:paraId="0250CE2B" w14:textId="77777777" w:rsidR="00456DDD" w:rsidRDefault="00456DDD">
      <w:pPr>
        <w:spacing w:after="16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DDD" w14:paraId="72A64FCA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1F1CE" w14:textId="77777777" w:rsidR="00456DDD" w:rsidRDefault="00000000" w:rsidP="00F8001A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 xml:space="preserve">Si te piden “tu programa analítico individual con actividades por </w:t>
            </w:r>
            <w:proofErr w:type="gramStart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semana”…</w:t>
            </w:r>
            <w:proofErr w:type="gramEnd"/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 xml:space="preserve"> te están pidiendo una planeación didáctica. Son dos niveles distintos, y confundirlos es el error #5 de nuestra lista de cotejo.</w:t>
            </w:r>
          </w:p>
        </w:tc>
      </w:tr>
    </w:tbl>
    <w:p w14:paraId="714FF523" w14:textId="77777777" w:rsidR="00456DDD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 xml:space="preserve">El </w:t>
      </w:r>
      <w:proofErr w:type="spellStart"/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codiseño</w:t>
      </w:r>
      <w:proofErr w:type="spellEnd"/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 xml:space="preserve"> en 3 planos (el mapa de todo el kit)</w:t>
      </w:r>
    </w:p>
    <w:p w14:paraId="237C2A31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Plano 1 · Lectura de la realidad — diagnóstico de los aprendizajes de tu grupo, de las expectativas del alumnado y del contexto de tu comunidad. (Instrumentos 1 y 2 de esta guía.)</w:t>
      </w:r>
    </w:p>
    <w:p w14:paraId="6D6B519F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 xml:space="preserve">Plano 2 · Contextualización — la decisión </w:t>
      </w:r>
      <w:proofErr w:type="spellStart"/>
      <w:r>
        <w:rPr>
          <w:rFonts w:ascii="Inter" w:eastAsia="Inter" w:hAnsi="Inter" w:cs="Inter"/>
          <w:sz w:val="22"/>
          <w:szCs w:val="22"/>
        </w:rPr>
        <w:t>trinaria</w:t>
      </w:r>
      <w:proofErr w:type="spellEnd"/>
      <w:r>
        <w:rPr>
          <w:rFonts w:ascii="Inter" w:eastAsia="Inter" w:hAnsi="Inter" w:cs="Inter"/>
          <w:sz w:val="22"/>
          <w:szCs w:val="22"/>
        </w:rPr>
        <w:t xml:space="preserve"> sobre cada contenido nacional: ¿se mantiene tal cual? ¿se contextualiza a tu realidad? ¿se incorpora algo nuevo local? (Matriz de vaciado.)</w:t>
      </w:r>
    </w:p>
    <w:p w14:paraId="492726F7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Plano 3 · Formulación — secuenciación y temporalidad para el ciclo, metodologías generales e integración de ejes articuladores. (Plantilla del kit.)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DDD" w14:paraId="127461C0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0EA246" w14:textId="77777777" w:rsidR="00456DDD" w:rsidRDefault="00000000" w:rsidP="00F8001A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El dato que explica por qué este kit empieza por el diagnóstico: según la propia SEP, solo el 15,9% de los docentes aplica instrumentos para identificar el contexto, y solo el 13,3% aplica el cuestionario de intereses. El plano 1 es el gran ausente — y sin él, los planos 2 y 3 son copy-paste.</w:t>
            </w:r>
          </w:p>
        </w:tc>
      </w:tr>
    </w:tbl>
    <w:p w14:paraId="15D6C238" w14:textId="77777777" w:rsidR="00456DDD" w:rsidRDefault="00000000">
      <w:r>
        <w:br w:type="page"/>
      </w:r>
    </w:p>
    <w:p w14:paraId="6AE58C0C" w14:textId="77777777" w:rsidR="00456DDD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Instrumento 1 · Ficha de caracterización del contexto</w:t>
      </w:r>
    </w:p>
    <w:p w14:paraId="033AA0EC" w14:textId="77777777" w:rsidR="00456DDD" w:rsidRDefault="00000000">
      <w:pPr>
        <w:spacing w:after="160"/>
      </w:pPr>
      <w:r>
        <w:rPr>
          <w:rFonts w:ascii="Inter" w:eastAsia="Inter" w:hAnsi="Inter" w:cs="Inter"/>
          <w:i/>
          <w:iCs/>
          <w:color w:val="5A5A5A"/>
          <w:sz w:val="22"/>
          <w:szCs w:val="22"/>
        </w:rPr>
        <w:t>Aplicable en una sesión de CTE. Editable — borra lo que no aplique a tu escuela.</w:t>
      </w:r>
    </w:p>
    <w:p w14:paraId="7B3C3B3F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A. Nuestra escuela</w:t>
      </w:r>
    </w:p>
    <w:p w14:paraId="50B9E4F6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 xml:space="preserve">Organización: ☐ </w:t>
      </w:r>
      <w:proofErr w:type="gramStart"/>
      <w:r>
        <w:rPr>
          <w:rFonts w:ascii="Inter" w:eastAsia="Inter" w:hAnsi="Inter" w:cs="Inter"/>
          <w:sz w:val="22"/>
          <w:szCs w:val="22"/>
        </w:rPr>
        <w:t>completa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</w:t>
      </w:r>
      <w:proofErr w:type="gramStart"/>
      <w:r>
        <w:rPr>
          <w:rFonts w:ascii="Inter" w:eastAsia="Inter" w:hAnsi="Inter" w:cs="Inter"/>
          <w:sz w:val="22"/>
          <w:szCs w:val="22"/>
        </w:rPr>
        <w:t>multigrado  ☐</w:t>
      </w:r>
      <w:proofErr w:type="gramEnd"/>
      <w:r>
        <w:rPr>
          <w:rFonts w:ascii="Inter" w:eastAsia="Inter" w:hAnsi="Inter" w:cs="Inter"/>
          <w:sz w:val="22"/>
          <w:szCs w:val="22"/>
        </w:rPr>
        <w:t xml:space="preserve"> unitaria   ·   Turno: ____   ·   Grupos y grados: ____</w:t>
      </w:r>
    </w:p>
    <w:p w14:paraId="069192B4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Servicios con los que SÍ contamos (internet, biblioteca, patio, agua…): ____</w:t>
      </w:r>
    </w:p>
    <w:p w14:paraId="19B5B4FF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Lo que más condiciona nuestro trabajo (grupos numerosos, rotación docente, infraestructura…): ____</w:t>
      </w:r>
    </w:p>
    <w:p w14:paraId="6AED578D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B. Nuestra comunidad</w:t>
      </w:r>
    </w:p>
    <w:p w14:paraId="2E44AFEA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Actividades económicas principales de las familias: ____</w:t>
      </w:r>
    </w:p>
    <w:p w14:paraId="1C1D68DF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Lenguas que se hablan en casa: ____</w:t>
      </w:r>
    </w:p>
    <w:p w14:paraId="2F4CE3B7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Fiestas, tradiciones y saberes locales que podrían entrar al aula: ____</w:t>
      </w:r>
    </w:p>
    <w:p w14:paraId="33C8BFDE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Problemáticas que la escuela no puede ignorar (migración, agua, violencia, trabajo infantil…): ____</w:t>
      </w:r>
    </w:p>
    <w:p w14:paraId="37758011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C. Los aprendizajes de nuestro grupo</w:t>
      </w:r>
    </w:p>
    <w:p w14:paraId="31BECC8A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dice nuestra evaluación diagnóstica de lectura, escritura y matemáticas?: ____</w:t>
      </w:r>
    </w:p>
    <w:p w14:paraId="7FB9A518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rezagos concretos arrastramos del ciclo anterior?: ____</w:t>
      </w:r>
    </w:p>
    <w:p w14:paraId="0FFF7731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¿Cuántos alumnos requieren apoyos o adecuaciones, y de qué tipo?: ____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DDD" w14:paraId="609E8A60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8C54D0" w14:textId="77777777" w:rsidR="00456DDD" w:rsidRDefault="00000000" w:rsidP="00F8001A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🧠 Rutina de cierre (Veo - Pienso - Me pregunto): en colectivo, cada docente completa: “En estos datos VEO… / eso me hace PENSAR que nuestros alumnos necesitan… / y ME PREGUNTO…”. Guarden las respuestas: son la evidencia que pide la matriz de vaciado.</w:t>
            </w:r>
          </w:p>
        </w:tc>
      </w:tr>
    </w:tbl>
    <w:p w14:paraId="3D2F6469" w14:textId="77777777" w:rsidR="00456DDD" w:rsidRDefault="00000000" w:rsidP="00F8001A">
      <w:pPr>
        <w:spacing w:line="276" w:lineRule="auto"/>
        <w:jc w:val="both"/>
      </w:pPr>
      <w:r>
        <w:br w:type="page"/>
      </w:r>
    </w:p>
    <w:p w14:paraId="5E2BDA52" w14:textId="77777777" w:rsidR="00456DDD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Instrumento 2 · Cuestionario de intereses del alumnado</w:t>
      </w:r>
    </w:p>
    <w:p w14:paraId="5363753F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Versión 1º-2º (fase 3) — conversado o con dibujos, 15 minutos</w:t>
      </w:r>
    </w:p>
    <w:p w14:paraId="2995DC96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es lo que más te gusta hacer cuando no estás en la escuela?</w:t>
      </w:r>
    </w:p>
    <w:p w14:paraId="753C3324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¿Sobre qué animal, lugar o cosa te gustaría aprender más?</w:t>
      </w:r>
    </w:p>
    <w:p w14:paraId="2182E550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haces con tu familia que te gusta mucho?</w:t>
      </w:r>
    </w:p>
    <w:p w14:paraId="35A40402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te gustaría aprender a hacer este año?</w:t>
      </w:r>
    </w:p>
    <w:p w14:paraId="703A8150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es algo de tu colonia o comunidad que te gustaría entender mejor?</w:t>
      </w:r>
    </w:p>
    <w:p w14:paraId="0F7FC9EF" w14:textId="77777777" w:rsidR="00456DDD" w:rsidRDefault="00000000">
      <w:pPr>
        <w:pStyle w:val="Ttulo2"/>
        <w:spacing w:before="240" w:after="140"/>
      </w:pPr>
      <w:r>
        <w:rPr>
          <w:rFonts w:ascii="Merriweather" w:eastAsia="Merriweather" w:hAnsi="Merriweather" w:cs="Merriweather"/>
          <w:b/>
          <w:bCs/>
          <w:color w:val="D4AF37"/>
          <w:sz w:val="25"/>
          <w:szCs w:val="25"/>
        </w:rPr>
        <w:t>Versión 3º-4º (fase 4) — escrito, 20 minutos</w:t>
      </w:r>
    </w:p>
    <w:p w14:paraId="347290A5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tema te da curiosidad y nunca hemos visto en clase?</w:t>
      </w:r>
    </w:p>
    <w:p w14:paraId="2A23D3F9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problema de tu comunidad te gustaría ayudar a resolver?</w:t>
      </w:r>
    </w:p>
    <w:p w14:paraId="3B87BC9E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te gusta leer, ver o escuchar fuera de la escuela?</w:t>
      </w:r>
    </w:p>
    <w:p w14:paraId="615BC5F9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¿En qué actividad de la escuela sientes que aprendes más? ¿Por qué?</w:t>
      </w:r>
    </w:p>
    <w:p w14:paraId="18C6D3BA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¿Qué oficio o trabajo te gustaría conocer por dentro?</w:t>
      </w:r>
    </w:p>
    <w:p w14:paraId="1EB53A20" w14:textId="77777777" w:rsidR="00456DDD" w:rsidRDefault="00000000" w:rsidP="00F8001A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rPr>
          <w:rFonts w:ascii="Inter" w:eastAsia="Inter" w:hAnsi="Inter" w:cs="Inter"/>
          <w:sz w:val="22"/>
          <w:szCs w:val="22"/>
        </w:rPr>
        <w:t>Si pudieras enseñarle algo a tus compañeros, ¿qué sería?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DDD" w14:paraId="37346630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838FE7" w14:textId="77777777" w:rsidR="00456DDD" w:rsidRDefault="00000000" w:rsidP="00F8001A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Vaciado: agrupen las respuestas por campo formativo (Lenguajes / Saberes y Pensamiento Científico / Ética, Naturaleza y Sociedades / De lo Humano y lo Comunitario). Los intereses que se repiten son candidatos directos a “contenidos que se contextualizan o incorporan” en el plano 2.</w:t>
            </w:r>
          </w:p>
        </w:tc>
      </w:tr>
    </w:tbl>
    <w:p w14:paraId="70410E09" w14:textId="77777777" w:rsidR="00456DDD" w:rsidRDefault="00000000">
      <w:pPr>
        <w:pStyle w:val="Ttulo1"/>
        <w:spacing w:before="320" w:after="200"/>
      </w:pPr>
      <w:r>
        <w:rPr>
          <w:rFonts w:ascii="Merriweather" w:eastAsia="Merriweather" w:hAnsi="Merriweather" w:cs="Merriweather"/>
          <w:b/>
          <w:bCs/>
          <w:color w:val="1A365D"/>
          <w:sz w:val="30"/>
          <w:szCs w:val="30"/>
        </w:rPr>
        <w:t>Instrumento 3 · Matriz de vaciado: del diagnóstico a las decisiones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6"/>
        <w:gridCol w:w="3348"/>
        <w:gridCol w:w="3156"/>
      </w:tblGrid>
      <w:tr w:rsidR="00456DDD" w14:paraId="08C75151" w14:textId="77777777">
        <w:trPr>
          <w:tblHeader/>
        </w:trPr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5DDE" w14:textId="77777777" w:rsidR="00456DDD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Contenido del Programa Sintético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1C506" w14:textId="77777777" w:rsidR="00456DDD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Decisión</w:t>
            </w:r>
          </w:p>
        </w:tc>
        <w:tc>
          <w:tcPr>
            <w:tcW w:w="1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03393" w14:textId="77777777" w:rsidR="00456DDD" w:rsidRDefault="00000000">
            <w:r>
              <w:rPr>
                <w:rFonts w:ascii="Inter" w:eastAsia="Inter" w:hAnsi="Inter" w:cs="Inter"/>
                <w:b/>
                <w:bCs/>
                <w:color w:val="FFFFFF"/>
              </w:rPr>
              <w:t>Evidencia de NUESTRO diagnóstico</w:t>
            </w:r>
          </w:p>
        </w:tc>
      </w:tr>
      <w:tr w:rsidR="00456DDD" w14:paraId="108FEC68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4BC4" w14:textId="77777777" w:rsidR="00456DDD" w:rsidRDefault="00000000" w:rsidP="00F8001A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(cópialo del banco del kit, ya citado)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9903" w14:textId="77777777" w:rsidR="00456DDD" w:rsidRDefault="00000000" w:rsidP="00F8001A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 xml:space="preserve">☐ Se </w:t>
            </w:r>
            <w:proofErr w:type="gramStart"/>
            <w:r>
              <w:rPr>
                <w:rFonts w:ascii="Inter" w:eastAsia="Inter" w:hAnsi="Inter" w:cs="Inter"/>
                <w:color w:val="222222"/>
              </w:rPr>
              <w:t>mantiene  ☐</w:t>
            </w:r>
            <w:proofErr w:type="gramEnd"/>
            <w:r>
              <w:rPr>
                <w:rFonts w:ascii="Inter" w:eastAsia="Inter" w:hAnsi="Inter" w:cs="Inter"/>
                <w:color w:val="222222"/>
              </w:rPr>
              <w:t xml:space="preserve"> Se </w:t>
            </w:r>
            <w:proofErr w:type="gramStart"/>
            <w:r>
              <w:rPr>
                <w:rFonts w:ascii="Inter" w:eastAsia="Inter" w:hAnsi="Inter" w:cs="Inter"/>
                <w:color w:val="222222"/>
              </w:rPr>
              <w:t>contextualiza  ☐</w:t>
            </w:r>
            <w:proofErr w:type="gramEnd"/>
            <w:r>
              <w:rPr>
                <w:rFonts w:ascii="Inter" w:eastAsia="Inter" w:hAnsi="Inter" w:cs="Inter"/>
                <w:color w:val="222222"/>
              </w:rPr>
              <w:t xml:space="preserve"> Se incorpora</w:t>
            </w: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D6C4" w14:textId="77777777" w:rsidR="00456DDD" w:rsidRDefault="00000000" w:rsidP="00F8001A">
            <w:pPr>
              <w:jc w:val="both"/>
            </w:pPr>
            <w:r>
              <w:rPr>
                <w:rFonts w:ascii="Inter" w:eastAsia="Inter" w:hAnsi="Inter" w:cs="Inter"/>
                <w:color w:val="222222"/>
              </w:rPr>
              <w:t>(dato de la ficha o del cuestionario — obligatorio)</w:t>
            </w:r>
          </w:p>
        </w:tc>
      </w:tr>
      <w:tr w:rsidR="00456DDD" w14:paraId="53EDD53A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D0507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E708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2A18" w14:textId="77777777" w:rsidR="00456DDD" w:rsidRDefault="00456DDD" w:rsidP="00F8001A">
            <w:pPr>
              <w:jc w:val="both"/>
            </w:pPr>
          </w:p>
        </w:tc>
      </w:tr>
      <w:tr w:rsidR="00456DDD" w14:paraId="57A55D87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9EB4F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51C5B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D7CB1" w14:textId="77777777" w:rsidR="00456DDD" w:rsidRDefault="00456DDD" w:rsidP="00F8001A">
            <w:pPr>
              <w:jc w:val="both"/>
            </w:pPr>
          </w:p>
        </w:tc>
      </w:tr>
      <w:tr w:rsidR="00456DDD" w14:paraId="26E5C6E1" w14:textId="77777777"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1EBF7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66076" w14:textId="77777777" w:rsidR="00456DDD" w:rsidRDefault="00456DDD" w:rsidP="00F8001A">
            <w:pPr>
              <w:jc w:val="both"/>
            </w:pPr>
          </w:p>
        </w:tc>
        <w:tc>
          <w:tcPr>
            <w:tcW w:w="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F60EB" w14:textId="77777777" w:rsidR="00456DDD" w:rsidRDefault="00456DDD" w:rsidP="00F8001A">
            <w:pPr>
              <w:jc w:val="both"/>
            </w:pPr>
          </w:p>
        </w:tc>
      </w:tr>
    </w:tbl>
    <w:p w14:paraId="580B5F5B" w14:textId="77777777" w:rsidR="00456DDD" w:rsidRDefault="00456DDD" w:rsidP="00F8001A">
      <w:pPr>
        <w:spacing w:after="160"/>
        <w:jc w:val="both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DDD" w14:paraId="4D321F17" w14:textId="77777777">
        <w:tc>
          <w:tcPr>
            <w:tcW w:w="9360" w:type="dxa"/>
            <w:shd w:val="clear" w:color="auto" w:fill="F8F9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61A0C" w14:textId="77777777" w:rsidR="00456DDD" w:rsidRDefault="00000000" w:rsidP="00F8001A">
            <w:pPr>
              <w:spacing w:line="276" w:lineRule="auto"/>
              <w:jc w:val="both"/>
            </w:pPr>
            <w:r>
              <w:rPr>
                <w:rFonts w:ascii="Inter" w:eastAsia="Inter" w:hAnsi="Inter" w:cs="Inter"/>
                <w:i/>
                <w:iCs/>
                <w:color w:val="333333"/>
                <w:sz w:val="21"/>
                <w:szCs w:val="21"/>
              </w:rPr>
              <w:t>La regla de oro: si la columna 3 queda vacía, la decisión no está fundamentada — es opinión o copy-paste. El CTE puede (y suele) detectarlo.</w:t>
            </w:r>
          </w:p>
        </w:tc>
      </w:tr>
    </w:tbl>
    <w:p w14:paraId="16DFA24E" w14:textId="77777777" w:rsidR="005F0FD8" w:rsidRDefault="005F0FD8"/>
    <w:sectPr w:rsidR="005F0FD8" w:rsidSect="008267CD">
      <w:headerReference w:type="default" r:id="rId8"/>
      <w:headerReference w:type="first" r:id="rId9"/>
      <w:footerReference w:type="first" r:id="rId10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9E0F" w14:textId="77777777" w:rsidR="00932940" w:rsidRDefault="00932940">
      <w:r>
        <w:separator/>
      </w:r>
    </w:p>
  </w:endnote>
  <w:endnote w:type="continuationSeparator" w:id="0">
    <w:p w14:paraId="39E5B575" w14:textId="77777777" w:rsidR="00932940" w:rsidRDefault="00932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9319833"/>
      <w:docPartObj>
        <w:docPartGallery w:val="Page Numbers (Bottom of Page)"/>
        <w:docPartUnique/>
      </w:docPartObj>
    </w:sdtPr>
    <w:sdtContent>
      <w:p w14:paraId="2E3354CB" w14:textId="634AD6F3" w:rsidR="008267CD" w:rsidRDefault="008267C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13E183" w14:textId="77777777" w:rsidR="008267CD" w:rsidRDefault="008267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E611" w14:textId="77777777" w:rsidR="00932940" w:rsidRDefault="00932940">
      <w:r>
        <w:separator/>
      </w:r>
    </w:p>
  </w:footnote>
  <w:footnote w:type="continuationSeparator" w:id="0">
    <w:p w14:paraId="58461029" w14:textId="77777777" w:rsidR="00932940" w:rsidRDefault="00932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E7CA" w14:textId="77777777" w:rsidR="00456DDD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2091A006" wp14:editId="0DB4D30F">
          <wp:extent cx="914400" cy="342900"/>
          <wp:effectExtent l="0" t="0" r="0" b="0"/>
          <wp:docPr id="2106515143" name="Imagen 2106515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Guía del Diagnóstico Socioeducativo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6D11A7DC" wp14:editId="596192B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375207857" name="Imagen 13752078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22A5" w14:textId="77777777" w:rsidR="00E50E05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866EA"/>
    <w:multiLevelType w:val="hybridMultilevel"/>
    <w:tmpl w:val="296C972A"/>
    <w:lvl w:ilvl="0" w:tplc="D3AE6C42">
      <w:start w:val="1"/>
      <w:numFmt w:val="bullet"/>
      <w:lvlText w:val="●"/>
      <w:lvlJc w:val="left"/>
      <w:pPr>
        <w:ind w:left="720" w:hanging="360"/>
      </w:pPr>
    </w:lvl>
    <w:lvl w:ilvl="1" w:tplc="9ED00F76">
      <w:start w:val="1"/>
      <w:numFmt w:val="bullet"/>
      <w:lvlText w:val="○"/>
      <w:lvlJc w:val="left"/>
      <w:pPr>
        <w:ind w:left="1440" w:hanging="360"/>
      </w:pPr>
    </w:lvl>
    <w:lvl w:ilvl="2" w:tplc="A3403604">
      <w:start w:val="1"/>
      <w:numFmt w:val="bullet"/>
      <w:lvlText w:val="■"/>
      <w:lvlJc w:val="left"/>
      <w:pPr>
        <w:ind w:left="2160" w:hanging="360"/>
      </w:pPr>
    </w:lvl>
    <w:lvl w:ilvl="3" w:tplc="981CE3A6">
      <w:start w:val="1"/>
      <w:numFmt w:val="bullet"/>
      <w:lvlText w:val="●"/>
      <w:lvlJc w:val="left"/>
      <w:pPr>
        <w:ind w:left="2880" w:hanging="360"/>
      </w:pPr>
    </w:lvl>
    <w:lvl w:ilvl="4" w:tplc="E1D69324">
      <w:start w:val="1"/>
      <w:numFmt w:val="bullet"/>
      <w:lvlText w:val="○"/>
      <w:lvlJc w:val="left"/>
      <w:pPr>
        <w:ind w:left="3600" w:hanging="360"/>
      </w:pPr>
    </w:lvl>
    <w:lvl w:ilvl="5" w:tplc="41E8C950">
      <w:start w:val="1"/>
      <w:numFmt w:val="bullet"/>
      <w:lvlText w:val="■"/>
      <w:lvlJc w:val="left"/>
      <w:pPr>
        <w:ind w:left="4320" w:hanging="360"/>
      </w:pPr>
    </w:lvl>
    <w:lvl w:ilvl="6" w:tplc="753630CC">
      <w:start w:val="1"/>
      <w:numFmt w:val="bullet"/>
      <w:lvlText w:val="●"/>
      <w:lvlJc w:val="left"/>
      <w:pPr>
        <w:ind w:left="5040" w:hanging="360"/>
      </w:pPr>
    </w:lvl>
    <w:lvl w:ilvl="7" w:tplc="5CF6E094">
      <w:start w:val="1"/>
      <w:numFmt w:val="bullet"/>
      <w:lvlText w:val="●"/>
      <w:lvlJc w:val="left"/>
      <w:pPr>
        <w:ind w:left="5760" w:hanging="360"/>
      </w:pPr>
    </w:lvl>
    <w:lvl w:ilvl="8" w:tplc="17F805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CA371D"/>
    <w:multiLevelType w:val="hybridMultilevel"/>
    <w:tmpl w:val="1B6EA8BA"/>
    <w:lvl w:ilvl="0" w:tplc="5846D50E">
      <w:start w:val="1"/>
      <w:numFmt w:val="bullet"/>
      <w:lvlText w:val="•"/>
      <w:lvlJc w:val="left"/>
      <w:pPr>
        <w:ind w:left="420" w:hanging="220"/>
      </w:pPr>
    </w:lvl>
    <w:lvl w:ilvl="1" w:tplc="0F268F92">
      <w:numFmt w:val="decimal"/>
      <w:lvlText w:val=""/>
      <w:lvlJc w:val="left"/>
    </w:lvl>
    <w:lvl w:ilvl="2" w:tplc="53682526">
      <w:numFmt w:val="decimal"/>
      <w:lvlText w:val=""/>
      <w:lvlJc w:val="left"/>
    </w:lvl>
    <w:lvl w:ilvl="3" w:tplc="99F4CC90">
      <w:numFmt w:val="decimal"/>
      <w:lvlText w:val=""/>
      <w:lvlJc w:val="left"/>
    </w:lvl>
    <w:lvl w:ilvl="4" w:tplc="2E5C03DA">
      <w:numFmt w:val="decimal"/>
      <w:lvlText w:val=""/>
      <w:lvlJc w:val="left"/>
    </w:lvl>
    <w:lvl w:ilvl="5" w:tplc="17BE531C">
      <w:numFmt w:val="decimal"/>
      <w:lvlText w:val=""/>
      <w:lvlJc w:val="left"/>
    </w:lvl>
    <w:lvl w:ilvl="6" w:tplc="CFB292D2">
      <w:numFmt w:val="decimal"/>
      <w:lvlText w:val=""/>
      <w:lvlJc w:val="left"/>
    </w:lvl>
    <w:lvl w:ilvl="7" w:tplc="18E45BDA">
      <w:numFmt w:val="decimal"/>
      <w:lvlText w:val=""/>
      <w:lvlJc w:val="left"/>
    </w:lvl>
    <w:lvl w:ilvl="8" w:tplc="15C0E176">
      <w:numFmt w:val="decimal"/>
      <w:lvlText w:val=""/>
      <w:lvlJc w:val="left"/>
    </w:lvl>
  </w:abstractNum>
  <w:num w:numId="1" w16cid:durableId="557909401">
    <w:abstractNumId w:val="0"/>
    <w:lvlOverride w:ilvl="0">
      <w:startOverride w:val="1"/>
    </w:lvlOverride>
  </w:num>
  <w:num w:numId="2" w16cid:durableId="13702301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DDD"/>
    <w:rsid w:val="000C404C"/>
    <w:rsid w:val="00456DDD"/>
    <w:rsid w:val="005F0FD8"/>
    <w:rsid w:val="008267CD"/>
    <w:rsid w:val="00932940"/>
    <w:rsid w:val="00CF406B"/>
    <w:rsid w:val="00E50E05"/>
    <w:rsid w:val="00F8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AAF2"/>
  <w15:docId w15:val="{1B152BFC-F0E6-483F-A9C3-CE6A9DCB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67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67CD"/>
  </w:style>
  <w:style w:type="paragraph" w:styleId="Piedepgina">
    <w:name w:val="footer"/>
    <w:basedOn w:val="Normal"/>
    <w:link w:val="PiedepginaCar"/>
    <w:uiPriority w:val="99"/>
    <w:unhideWhenUsed/>
    <w:rsid w:val="008267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735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3</cp:revision>
  <dcterms:created xsi:type="dcterms:W3CDTF">2026-07-18T16:13:00Z</dcterms:created>
  <dcterms:modified xsi:type="dcterms:W3CDTF">2026-07-18T19:55:00Z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00cdc017-41a6-4900-a651-493413d63025</vt:lpwstr>
  </property>
</Properties>
</file>