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2C70" w:val="clear"/>
            <w:tcMar>
              <w:top w:type="dxa" w:w="600"/>
              <w:left w:type="dxa" w:w="400"/>
              <w:bottom w:type="dxa" w:w="600"/>
              <w:right w:type="dxa" w:w="400"/>
            </w:tcMar>
          </w:tcPr>
          <w:p>
            <w:pPr>
              <w:jc w:val="center"/>
            </w:pPr>
            <w:r>
              <w:rPr>
                <w:rFonts w:ascii="Poppins" w:cs="Poppins" w:eastAsia="Poppins" w:hAnsi="Poppins"/>
                <w:color w:val="A8C6FA"/>
                <w:sz w:val="24"/>
                <w:szCs w:val="24"/>
              </w:rPr>
              <w:t xml:space="preserve">Quantiphi Campus Training</w:t>
            </w:r>
          </w:p>
          <w:p>
            <w:pPr>
              <w:spacing w:after="80" w:before="80"/>
              <w:jc w:val="center"/>
            </w:pPr>
            <w:r>
              <w:rPr>
                <w:rFonts w:ascii="Poppins" w:cs="Poppins" w:eastAsia="Poppins" w:hAnsi="Poppins"/>
                <w:color w:val="A8C6FA"/>
                <w:sz w:val="22"/>
                <w:szCs w:val="22"/>
              </w:rPr>
              <w:t xml:space="preserve">Software Developer Track</w:t>
            </w:r>
          </w:p>
          <w:p>
            <w:pPr>
              <w:spacing w:after="60" w:before="60"/>
            </w:pPr>
            <w:r>
              <w:t xml:space="preserve"/>
            </w:r>
          </w:p>
          <w:p>
            <w:pPr>
              <w:spacing w:before="120"/>
              <w:jc w:val="center"/>
            </w:pPr>
            <w:r>
              <w:rPr>
                <w:rFonts w:ascii="Poppins" w:cs="Poppins" w:eastAsia="Poppins" w:hAnsi="Poppins"/>
                <w:b/>
                <w:bCs/>
                <w:color w:val="27BB2F"/>
                <w:sz w:val="28"/>
                <w:szCs w:val="28"/>
              </w:rPr>
              <w:t xml:space="preserve">WEEK 5</w:t>
            </w:r>
          </w:p>
          <w:p>
            <w:pPr>
              <w:spacing w:after="40" w:before="40"/>
              <w:jc w:val="center"/>
            </w:pPr>
            <w:r>
              <w:rPr>
                <w:rFonts w:ascii="Poppins" w:cs="Poppins" w:eastAsia="Poppins" w:hAnsi="Poppins"/>
                <w:b/>
                <w:bCs/>
                <w:color w:val="FFFFFF"/>
                <w:sz w:val="40"/>
                <w:szCs w:val="40"/>
              </w:rPr>
              <w:t xml:space="preserve">Software Design &amp; Clean Code</w:t>
            </w:r>
          </w:p>
          <w:p>
            <w:pPr>
              <w:spacing w:after="60" w:before="60"/>
            </w:pPr>
            <w:r>
              <w:t xml:space="preserve"/>
            </w:r>
          </w:p>
          <w:p>
            <w:pPr>
              <w:spacing w:before="80"/>
              <w:jc w:val="center"/>
            </w:pPr>
            <w:r>
              <w:rPr>
                <w:rFonts w:ascii="Poppins" w:cs="Poppins" w:eastAsia="Poppins" w:hAnsi="Poppins"/>
                <w:color w:val="FFFFFF"/>
                <w:sz w:val="30"/>
                <w:szCs w:val="30"/>
              </w:rPr>
              <w:t xml:space="preserve">Learner Workbook</w:t>
            </w:r>
          </w:p>
          <w:p>
            <w:pPr>
              <w:spacing w:after="40" w:before="40"/>
              <w:jc w:val="center"/>
            </w:pPr>
            <w:r>
              <w:rPr>
                <w:rFonts w:ascii="Calibri" w:cs="Calibri" w:eastAsia="Calibri" w:hAnsi="Calibri"/>
                <w:i/>
                <w:iCs/>
                <w:color w:val="A8C6FA"/>
                <w:sz w:val="20"/>
                <w:szCs w:val="20"/>
              </w:rPr>
              <w:t xml:space="preserve">Exercises | Lab Briefs | Reflection Prompts | RetailCo Domain Context</w:t>
            </w:r>
          </w:p>
          <w:p>
            <w:pPr>
              <w:spacing w:after="60" w:before="60"/>
            </w:pPr>
            <w:r>
              <w:t xml:space="preserve"/>
            </w:r>
          </w:p>
          <w:p>
            <w:pPr>
              <w:spacing w:before="120"/>
              <w:jc w:val="center"/>
            </w:pPr>
            <w:r>
              <w:rPr>
                <w:rFonts w:ascii="Calibri" w:cs="Calibri" w:eastAsia="Calibri" w:hAnsi="Calibri"/>
                <w:color w:val="A8C6FA"/>
                <w:sz w:val="18"/>
                <w:szCs w:val="18"/>
              </w:rPr>
              <w:t xml:space="preserve">© 2026 Quantiphi. Confidential and Proprietary.</w:t>
            </w:r>
          </w:p>
        </w:tc>
      </w:tr>
    </w:tbl>
    <w:p>
      <w:r>
        <w:br w:type="page"/>
      </w:r>
    </w:p>
    <w:p>
      <w:pPr>
        <w:pStyle w:val="Heading1"/>
        <w:spacing w:after="120" w:before="360"/>
      </w:pPr>
      <w:r>
        <w:rPr>
          <w:rFonts w:ascii="Poppins" w:cs="Poppins" w:eastAsia="Poppins" w:hAnsi="Poppins"/>
          <w:b/>
          <w:bCs/>
          <w:color w:val="172C70"/>
          <w:sz w:val="36"/>
          <w:szCs w:val="36"/>
        </w:rPr>
        <w:t xml:space="preserve">How to Use This Workbook</w:t>
      </w:r>
    </w:p>
    <w:p>
      <w:pPr>
        <w:spacing w:after="60" w:before="60"/>
      </w:pPr>
      <w:r>
        <w:rPr>
          <w:rFonts w:ascii="Calibri" w:cs="Calibri" w:eastAsia="Calibri" w:hAnsi="Calibri"/>
          <w:sz w:val="22"/>
          <w:szCs w:val="22"/>
        </w:rPr>
        <w:t xml:space="preserve">This workbook is your companion for Week 5. Every exercise, lab brief, and reflection prompt in this document maps to a live session or self-paced block on your timetable. Use it to:</w:t>
      </w:r>
    </w:p>
    <w:p>
      <w:pPr>
        <w:pStyle w:val="ListParagraph"/>
        <w:numPr>
          <w:ilvl w:val="0"/>
          <w:numId w:val="2"/>
        </w:numPr>
        <w:spacing w:after="40" w:before="40"/>
      </w:pPr>
      <w:r>
        <w:rPr>
          <w:rFonts w:ascii="Calibri" w:cs="Calibri" w:eastAsia="Calibri" w:hAnsi="Calibri"/>
          <w:sz w:val="22"/>
          <w:szCs w:val="22"/>
        </w:rPr>
        <w:t xml:space="preserve">Complete exercises during instructor-led sessions</w:t>
      </w:r>
    </w:p>
    <w:p>
      <w:pPr>
        <w:pStyle w:val="ListParagraph"/>
        <w:numPr>
          <w:ilvl w:val="0"/>
          <w:numId w:val="2"/>
        </w:numPr>
        <w:spacing w:after="40" w:before="40"/>
      </w:pPr>
      <w:r>
        <w:rPr>
          <w:rFonts w:ascii="Calibri" w:cs="Calibri" w:eastAsia="Calibri" w:hAnsi="Calibri"/>
          <w:sz w:val="22"/>
          <w:szCs w:val="22"/>
        </w:rPr>
        <w:t xml:space="preserve">Follow lab briefs during afternoon hands-on blocks</w:t>
      </w:r>
    </w:p>
    <w:p>
      <w:pPr>
        <w:pStyle w:val="ListParagraph"/>
        <w:numPr>
          <w:ilvl w:val="0"/>
          <w:numId w:val="2"/>
        </w:numPr>
        <w:spacing w:after="40" w:before="40"/>
      </w:pPr>
      <w:r>
        <w:rPr>
          <w:rFonts w:ascii="Calibri" w:cs="Calibri" w:eastAsia="Calibri" w:hAnsi="Calibri"/>
          <w:sz w:val="22"/>
          <w:szCs w:val="22"/>
        </w:rPr>
        <w:t xml:space="preserve">Document your thinking in the Learner Response spaces</w:t>
      </w:r>
    </w:p>
    <w:p>
      <w:pPr>
        <w:pStyle w:val="ListParagraph"/>
        <w:numPr>
          <w:ilvl w:val="0"/>
          <w:numId w:val="2"/>
        </w:numPr>
        <w:spacing w:after="40" w:before="40"/>
      </w:pPr>
      <w:r>
        <w:rPr>
          <w:rFonts w:ascii="Calibri" w:cs="Calibri" w:eastAsia="Calibri" w:hAnsi="Calibri"/>
          <w:sz w:val="22"/>
          <w:szCs w:val="22"/>
        </w:rPr>
        <w:t xml:space="preserve">Carry your SPEC.md extracts forward to the Gateway 5 submission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Icon</w:t>
            </w:r>
          </w:p>
        </w:tc>
        <w:tc>
          <w:tcPr>
            <w:tcW w:type="dxa" w:w="636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  Client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 realistic scenario that frames the exercise as client 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  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How long this activity is expected to take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Solo, Pairs, or Team — check with your trainer if unsure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  Learner Response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Write your answer or sketch here before the debrief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  Pass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What 'good enough' looks like for Gateway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  SDD Link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This activity contributes to your SPEC.md / design spec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2C70" w:val="clear"/>
            <w:tcMar>
              <w:top w:type="dxa" w:w="120"/>
              <w:left w:type="dxa" w:w="200"/>
              <w:bottom w:type="dxa" w:w="120"/>
              <w:right w:type="dxa" w:w="200"/>
            </w:tcMar>
          </w:tcPr>
          <w:p>
            <w:r>
              <w:rPr>
                <w:rFonts w:ascii="Poppins" w:cs="Poppins" w:eastAsia="Poppins" w:hAnsi="Poppins"/>
                <w:b/>
                <w:bCs/>
                <w:color w:val="FFFFFF"/>
                <w:sz w:val="26"/>
                <w:szCs w:val="26"/>
              </w:rPr>
              <w:t xml:space="preserve">RetailCo Domain Brief — Session 1 Entity Analysis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 SDD Thread</w:t>
            </w:r>
          </w:p>
          <w:p>
            <w:r>
              <w:rPr>
                <w:rFonts w:ascii="Calibri" w:cs="Calibri" w:eastAsia="Calibri" w:hAnsi="Calibri"/>
                <w:sz w:val="21"/>
                <w:szCs w:val="21"/>
              </w:rPr>
              <w:t xml:space="preserve">Before writing any code this week, read the domain brief and complete the entity analysis below. Your output feeds directly into SPEC.md and Exercise 1.</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RetailCo — One-Page Domain Brief</w:t>
      </w:r>
    </w:p>
    <w:p>
      <w:pPr>
        <w:spacing w:after="60" w:before="60"/>
      </w:pPr>
      <w:r>
        <w:rPr>
          <w:rFonts w:ascii="Calibri" w:cs="Calibri" w:eastAsia="Calibri" w:hAnsi="Calibri"/>
          <w:sz w:val="22"/>
          <w:szCs w:val="22"/>
        </w:rPr>
        <w:t xml:space="preserve">RetailCo is a mid-sized Indian e-commerce retailer processing 50,000+ orders per day across three fulfilment centres (Mumbai, Delhi, Bengaluru). They are migrating their monolithic PHP order system to a Python microservices back-end. Your team has been engaged as the delivery partner. You are inheriting a partially documented codebase and must design, build, and deploy the order fulfilment service over the coming weeks.</w:t>
      </w:r>
    </w:p>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Area</w:t>
            </w:r>
          </w:p>
        </w:tc>
        <w:tc>
          <w:tcPr>
            <w:tcW w:type="dxa" w:w="636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RetailCo (fictional)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Problem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Monolithic order system is slow, brittle, and cannot scale for flash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Your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Graduate SD on the Quantiphi delivery pod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Capstone goal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Deliver a working, tested, documented order-fulfilment microservice by Week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Tech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3.11, FastAPI, PostgreSQL, Docker, GitHub Actions, GCP Cloud Run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AI tools allowed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Codeaira (primary), Gemini, GitHub Copilot — with SDD guardrails</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The Core Business Process (Order Fulfilment)</w:t>
      </w:r>
    </w:p>
    <w:p>
      <w:pPr>
        <w:pStyle w:val="ListParagraph"/>
        <w:numPr>
          <w:ilvl w:val="0"/>
          <w:numId w:val="3"/>
        </w:numPr>
        <w:spacing w:after="40" w:before="40"/>
      </w:pPr>
      <w:r>
        <w:rPr>
          <w:rFonts w:ascii="Calibri" w:cs="Calibri" w:eastAsia="Calibri" w:hAnsi="Calibri"/>
          <w:sz w:val="22"/>
          <w:szCs w:val="22"/>
        </w:rPr>
        <w:t xml:space="preserve">Customer places order on RetailCo.com → order lands in the Order Service</w:t>
      </w:r>
    </w:p>
    <w:p>
      <w:pPr>
        <w:pStyle w:val="ListParagraph"/>
        <w:numPr>
          <w:ilvl w:val="0"/>
          <w:numId w:val="3"/>
        </w:numPr>
        <w:spacing w:after="40" w:before="40"/>
      </w:pPr>
      <w:r>
        <w:rPr>
          <w:rFonts w:ascii="Calibri" w:cs="Calibri" w:eastAsia="Calibri" w:hAnsi="Calibri"/>
          <w:sz w:val="22"/>
          <w:szCs w:val="22"/>
        </w:rPr>
        <w:t xml:space="preserve">Inventory is checked at the nearest fulfilment centre → stock reserved or back-order triggered</w:t>
      </w:r>
    </w:p>
    <w:p>
      <w:pPr>
        <w:pStyle w:val="ListParagraph"/>
        <w:numPr>
          <w:ilvl w:val="0"/>
          <w:numId w:val="3"/>
        </w:numPr>
        <w:spacing w:after="40" w:before="40"/>
      </w:pPr>
      <w:r>
        <w:rPr>
          <w:rFonts w:ascii="Calibri" w:cs="Calibri" w:eastAsia="Calibri" w:hAnsi="Calibri"/>
          <w:sz w:val="22"/>
          <w:szCs w:val="22"/>
        </w:rPr>
        <w:t xml:space="preserve">Payment is authorised via the Payment Gateway → order confirmed or rejected</w:t>
      </w:r>
    </w:p>
    <w:p>
      <w:pPr>
        <w:pStyle w:val="ListParagraph"/>
        <w:numPr>
          <w:ilvl w:val="0"/>
          <w:numId w:val="3"/>
        </w:numPr>
        <w:spacing w:after="40" w:before="40"/>
      </w:pPr>
      <w:r>
        <w:rPr>
          <w:rFonts w:ascii="Calibri" w:cs="Calibri" w:eastAsia="Calibri" w:hAnsi="Calibri"/>
          <w:sz w:val="22"/>
          <w:szCs w:val="22"/>
        </w:rPr>
        <w:t xml:space="preserve">Fulfilment centre picks, packs, and ships → Shipment record created</w:t>
      </w:r>
    </w:p>
    <w:p>
      <w:pPr>
        <w:pStyle w:val="ListParagraph"/>
        <w:numPr>
          <w:ilvl w:val="0"/>
          <w:numId w:val="3"/>
        </w:numPr>
        <w:spacing w:after="40" w:before="40"/>
      </w:pPr>
      <w:r>
        <w:rPr>
          <w:rFonts w:ascii="Calibri" w:cs="Calibri" w:eastAsia="Calibri" w:hAnsi="Calibri"/>
          <w:sz w:val="22"/>
          <w:szCs w:val="22"/>
        </w:rPr>
        <w:t xml:space="preserve">Customer receives shipping notification → status tracked until delivery</w:t>
      </w:r>
    </w:p>
    <w:p>
      <w:pPr>
        <w:pStyle w:val="ListParagraph"/>
        <w:numPr>
          <w:ilvl w:val="0"/>
          <w:numId w:val="3"/>
        </w:numPr>
        <w:spacing w:after="40" w:before="40"/>
      </w:pPr>
      <w:r>
        <w:rPr>
          <w:rFonts w:ascii="Calibri" w:cs="Calibri" w:eastAsia="Calibri" w:hAnsi="Calibri"/>
          <w:sz w:val="22"/>
          <w:szCs w:val="22"/>
        </w:rPr>
        <w:t xml:space="preserve">On delivery: inventory decremented, order closed → analytics event emitted</w:t>
      </w:r>
    </w:p>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Key Entities — Your Task (Session 1, Exercise 1)</w:t>
      </w:r>
    </w:p>
    <w:p>
      <w:pPr>
        <w:spacing w:after="60" w:before="60"/>
      </w:pPr>
      <w:r>
        <w:rPr>
          <w:rFonts w:ascii="Calibri" w:cs="Calibri" w:eastAsia="Calibri" w:hAnsi="Calibri"/>
          <w:sz w:val="22"/>
          <w:szCs w:val="22"/>
        </w:rPr>
        <w:t xml:space="preserve">Read the process above and identify the key domain entities. For each entity, answer the three columns in the table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Entity</w:t>
            </w:r>
          </w:p>
        </w:tc>
        <w:tc>
          <w:tcPr>
            <w:tcW w:type="dxa" w:w="3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Key Attributes (list 3-5)</w:t>
            </w:r>
          </w:p>
        </w:tc>
        <w:tc>
          <w:tcPr>
            <w:tcW w:type="dxa" w:w="34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Class or Function? (2-sentence 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1"/>
                <w:szCs w:val="21"/>
              </w:rPr>
              <w:t xml:space="preserve">Order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Customer</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1"/>
                <w:szCs w:val="21"/>
              </w:rPr>
              <w:t xml:space="preserve">Product / SKU</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Inventory</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1"/>
                <w:szCs w:val="21"/>
              </w:rPr>
              <w:t xml:space="preserve">Payment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Shipment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1"/>
                <w:szCs w:val="21"/>
              </w:rPr>
              <w:t xml:space="preserve">Fulfilment Centre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1"/>
                <w:szCs w:val="21"/>
              </w:rPr>
              <w:t xml:space="preserve">Notification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alibri" w:cs="Calibri" w:eastAsia="Calibri" w:hAnsi="Calibri"/>
                <w:sz w:val="21"/>
                <w:szCs w:val="21"/>
              </w:rPr>
              <w:t xml:space="preserve"> </w:t>
            </w:r>
          </w:p>
          <w:p>
            <w:r>
              <w:rPr>
                <w:rFonts w:ascii="Calibri" w:cs="Calibri" w:eastAsia="Calibri" w:hAnsi="Calibri"/>
                <w:sz w:val="21"/>
                <w:szCs w:val="21"/>
              </w:rPr>
              <w:t xml:space="preserv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Pre-Code Spec Habit</w:t>
            </w:r>
          </w:p>
          <w:p>
            <w:r>
              <w:rPr>
                <w:rFonts w:ascii="Calibri" w:cs="Calibri" w:eastAsia="Calibri" w:hAnsi="Calibri"/>
                <w:sz w:val="21"/>
                <w:szCs w:val="21"/>
              </w:rPr>
              <w:t xml:space="preserve">Before moving to Exercise 1, open SPEC.md in your repo and write a 150-word domain context section. Include: what RetailCo does, the 3 core entities your service will own, and the one relationship that matters most. Commit this before you open your code editor.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7BB2F" w:val="clear"/>
            <w:tcMar>
              <w:top w:type="dxa" w:w="160"/>
              <w:left w:type="dxa" w:w="200"/>
              <w:bottom w:type="dxa" w:w="160"/>
              <w:right w:type="dxa" w:w="200"/>
            </w:tcMar>
            <w:vAlign w:val="center"/>
          </w:tcPr>
          <w:p>
            <w:pPr>
              <w:jc w:val="center"/>
            </w:pPr>
            <w:r>
              <w:rPr>
                <w:rFonts w:ascii="Poppins" w:cs="Poppins" w:eastAsia="Poppins" w:hAnsi="Poppins"/>
                <w:b/>
                <w:bCs/>
                <w:color w:val="FFFFFF"/>
                <w:sz w:val="28"/>
                <w:szCs w:val="28"/>
              </w:rPr>
              <w:t xml:space="preserve">MONDAY</w:t>
            </w:r>
          </w:p>
          <w:p>
            <w:pPr>
              <w:jc w:val="center"/>
            </w:pPr>
            <w:r>
              <w:rPr>
                <w:rFonts w:ascii="Calibri" w:cs="Calibri" w:eastAsia="Calibri" w:hAnsi="Calibri"/>
                <w:color w:val="FFFFFF"/>
                <w:sz w:val="18"/>
                <w:szCs w:val="18"/>
              </w:rPr>
              <w:t xml:space="preserve">09:00 – 18:00</w:t>
            </w:r>
          </w:p>
        </w:tc>
        <w:tc>
          <w:tcPr>
            <w:tcBorders>
              <w:top w:val="none" w:color="FFFFFF" w:sz="0"/>
              <w:left w:val="none" w:color="FFFFFF" w:sz="0"/>
              <w:bottom w:val="none" w:color="FFFFFF" w:sz="0"/>
              <w:right w:val="none" w:color="FFFFFF" w:sz="0"/>
            </w:tcBorders>
            <w:shd w:fill="172C70" w:val="clear"/>
            <w:tcMar>
              <w:top w:type="dxa" w:w="160"/>
              <w:left w:type="dxa" w:w="300"/>
              <w:bottom w:type="dxa" w:w="160"/>
              <w:right w:type="dxa" w:w="200"/>
            </w:tcMar>
            <w:vAlign w:val="center"/>
          </w:tcPr>
          <w:p>
            <w:r>
              <w:rPr>
                <w:rFonts w:ascii="Poppins" w:cs="Poppins" w:eastAsia="Poppins" w:hAnsi="Poppins"/>
                <w:b/>
                <w:bCs/>
                <w:color w:val="FFFFFF"/>
                <w:sz w:val="26"/>
                <w:szCs w:val="26"/>
              </w:rPr>
              <w:t xml:space="preserve">OOP Done Well: Classes, Composition and When Not to Use Them</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Session Objectives</w:t>
      </w:r>
    </w:p>
    <w:p>
      <w:pPr>
        <w:pStyle w:val="ListParagraph"/>
        <w:numPr>
          <w:ilvl w:val="0"/>
          <w:numId w:val="3"/>
        </w:numPr>
        <w:spacing w:after="40" w:before="40"/>
      </w:pPr>
      <w:r>
        <w:rPr>
          <w:rFonts w:ascii="Calibri" w:cs="Calibri" w:eastAsia="Calibri" w:hAnsi="Calibri"/>
          <w:sz w:val="22"/>
          <w:szCs w:val="22"/>
        </w:rPr>
        <w:t xml:space="preserve">Model a small real-world domain using classes, attributes, and methods in Python</w:t>
      </w:r>
    </w:p>
    <w:p>
      <w:pPr>
        <w:pStyle w:val="ListParagraph"/>
        <w:numPr>
          <w:ilvl w:val="0"/>
          <w:numId w:val="3"/>
        </w:numPr>
        <w:spacing w:after="40" w:before="40"/>
      </w:pPr>
      <w:r>
        <w:rPr>
          <w:rFonts w:ascii="Calibri" w:cs="Calibri" w:eastAsia="Calibri" w:hAnsi="Calibri"/>
          <w:sz w:val="22"/>
          <w:szCs w:val="22"/>
        </w:rPr>
        <w:t xml:space="preserve">Explain the difference between inheritance and composition — and when each is appropriate</w:t>
      </w:r>
    </w:p>
    <w:p>
      <w:pPr>
        <w:pStyle w:val="ListParagraph"/>
        <w:numPr>
          <w:ilvl w:val="0"/>
          <w:numId w:val="3"/>
        </w:numPr>
        <w:spacing w:after="40" w:before="40"/>
      </w:pPr>
      <w:r>
        <w:rPr>
          <w:rFonts w:ascii="Calibri" w:cs="Calibri" w:eastAsia="Calibri" w:hAnsi="Calibri"/>
          <w:sz w:val="22"/>
          <w:szCs w:val="22"/>
        </w:rPr>
        <w:t xml:space="preserve">Recognise when a plain function is the right choice over a class</w:t>
      </w:r>
    </w:p>
    <w:p>
      <w:pPr>
        <w:pStyle w:val="ListParagraph"/>
        <w:numPr>
          <w:ilvl w:val="0"/>
          <w:numId w:val="3"/>
        </w:numPr>
        <w:spacing w:after="40" w:before="40"/>
      </w:pPr>
      <w:r>
        <w:rPr>
          <w:rFonts w:ascii="Calibri" w:cs="Calibri" w:eastAsia="Calibri" w:hAnsi="Calibri"/>
          <w:sz w:val="22"/>
          <w:szCs w:val="22"/>
        </w:rPr>
        <w:t xml:space="preserve">Apply SDD: write a short domain spec before modelling any structure</w:t>
      </w:r>
    </w:p>
    <w:p>
      <w:pPr>
        <w:pStyle w:val="ListParagraph"/>
        <w:numPr>
          <w:ilvl w:val="0"/>
          <w:numId w:val="3"/>
        </w:numPr>
        <w:spacing w:after="40" w:before="40"/>
      </w:pPr>
      <w:r>
        <w:rPr>
          <w:rFonts w:ascii="Calibri" w:cs="Calibri" w:eastAsia="Calibri" w:hAnsi="Calibri"/>
          <w:sz w:val="22"/>
          <w:szCs w:val="22"/>
        </w:rPr>
        <w:t xml:space="preserve">Review a peer's domain model and give one actionable critique</w:t>
      </w:r>
    </w:p>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Quick Reference: OOP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Choose a CLASS when…</w:t>
            </w:r>
          </w:p>
        </w:tc>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Choose a FUNCTION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 need to track state across multiple method 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The operation is stateless — same input always gives same output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Multiple methods share and mutate the same 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The logic wraps a single def __call__ with no stored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 are building a genuine is-a or has-a domain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 are grouping helpers under @staticmethod (use a module instead)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You need polymorphism via a shared interface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A plain function + type hints is clearer and more testable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The hierarchy is shallow (max 2 levels for inheritance)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Your future teammate would expect a function, not a class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1: Domain Modelling — RetailCo Order Fulfilment</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RetailCo's back-end team has asked you to model their order fulfilment domain before any code is written. Use SDD — spec first, code second.</w:t>
            </w:r>
          </w:p>
          <w:p>
            <w:pPr>
              <w:pStyle w:val="ListParagraph"/>
              <w:numPr>
                <w:ilvl w:val="0"/>
                <w:numId w:val="4"/>
              </w:numPr>
              <w:spacing w:after="30" w:before="30"/>
            </w:pPr>
            <w:r>
              <w:rPr>
                <w:rFonts w:ascii="Calibri" w:cs="Calibri" w:eastAsia="Calibri" w:hAnsi="Calibri"/>
                <w:sz w:val="21"/>
                <w:szCs w:val="21"/>
              </w:rPr>
              <w:t xml:space="preserve">Open your completed RetailCo Entity Analysis table (page 3). Confirm at least 4 entities.</w:t>
            </w:r>
          </w:p>
          <w:p>
            <w:pPr>
              <w:pStyle w:val="ListParagraph"/>
              <w:numPr>
                <w:ilvl w:val="0"/>
                <w:numId w:val="4"/>
              </w:numPr>
              <w:spacing w:after="30" w:before="30"/>
            </w:pPr>
            <w:r>
              <w:rPr>
                <w:rFonts w:ascii="Calibri" w:cs="Calibri" w:eastAsia="Calibri" w:hAnsi="Calibri"/>
                <w:sz w:val="21"/>
                <w:szCs w:val="21"/>
              </w:rPr>
              <w:t xml:space="preserve">For each entity, decide: class or plain function? Update your two-sentence rationale column.</w:t>
            </w:r>
          </w:p>
          <w:p>
            <w:pPr>
              <w:pStyle w:val="ListParagraph"/>
              <w:numPr>
                <w:ilvl w:val="0"/>
                <w:numId w:val="4"/>
              </w:numPr>
              <w:spacing w:after="30" w:before="30"/>
            </w:pPr>
            <w:r>
              <w:rPr>
                <w:rFonts w:ascii="Calibri" w:cs="Calibri" w:eastAsia="Calibri" w:hAnsi="Calibri"/>
                <w:sz w:val="21"/>
                <w:szCs w:val="21"/>
              </w:rPr>
              <w:t xml:space="preserve">Sketch the class diagram (pen-and-paper or ASCII art). Show relationships: has-a, is-a, or neither.</w:t>
            </w:r>
          </w:p>
          <w:p>
            <w:pPr>
              <w:pStyle w:val="ListParagraph"/>
              <w:numPr>
                <w:ilvl w:val="0"/>
                <w:numId w:val="4"/>
              </w:numPr>
              <w:spacing w:after="30" w:before="30"/>
            </w:pPr>
            <w:r>
              <w:rPr>
                <w:rFonts w:ascii="Calibri" w:cs="Calibri" w:eastAsia="Calibri" w:hAnsi="Calibri"/>
                <w:sz w:val="21"/>
                <w:szCs w:val="21"/>
              </w:rPr>
              <w:t xml:space="preserve">Write a 150-word domain spec in SPEC.md before opening your code editor.</w:t>
            </w:r>
          </w:p>
          <w:p>
            <w:pPr>
              <w:pStyle w:val="ListParagraph"/>
              <w:numPr>
                <w:ilvl w:val="0"/>
                <w:numId w:val="4"/>
              </w:numPr>
              <w:spacing w:after="30" w:before="30"/>
            </w:pPr>
            <w:r>
              <w:rPr>
                <w:rFonts w:ascii="Calibri" w:cs="Calibri" w:eastAsia="Calibri" w:hAnsi="Calibri"/>
                <w:sz w:val="21"/>
                <w:szCs w:val="21"/>
              </w:rPr>
              <w:t xml:space="preserve">Debrief: one pair shares their model. Class critiques the spec-first habit — did the spec change what you built?</w:t>
            </w:r>
          </w:p>
          <w:p>
            <w:pPr>
              <w:spacing w:after="60" w:before="60"/>
            </w:pPr>
            <w:r>
              <w:t xml:space="preserve"/>
            </w:r>
          </w:p>
          <w:p>
            <w:r>
              <w:rPr>
                <w:rFonts w:ascii="Calibri" w:cs="Calibri" w:eastAsia="Calibri" w:hAnsi="Calibri"/>
                <w:b/>
                <w:bCs/>
                <w:color w:val="27BB2F"/>
                <w:sz w:val="20"/>
                <w:szCs w:val="20"/>
              </w:rPr>
              <w:t xml:space="preserve">⏱ 30 min</w:t>
            </w:r>
            <w:r>
              <w:rPr>
                <w:rFonts w:ascii="Calibri" w:cs="Calibri" w:eastAsia="Calibri" w:hAnsi="Calibri"/>
                <w:color w:val="555555"/>
                <w:sz w:val="20"/>
                <w:szCs w:val="20"/>
              </w:rPr>
              <w:t xml:space="preserve">   |   Pairs</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Exercise 1</w:t>
      </w:r>
    </w:p>
    <w:p>
      <w:pPr>
        <w:spacing w:after="60" w:before="60"/>
      </w:pPr>
      <w:r>
        <w:rPr>
          <w:rFonts w:ascii="Calibri" w:cs="Calibri" w:eastAsia="Calibri" w:hAnsi="Calibri"/>
          <w:sz w:val="22"/>
          <w:szCs w:val="22"/>
        </w:rPr>
        <w:t xml:space="preserve">Sketch your class diagram here (or paste your ASCII art from the repo):</w:t>
      </w:r>
    </w:p>
    <w:p>
      <w:pPr>
        <w:spacing w:after="60" w:before="6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p>
      <w:pPr>
        <w:spacing w:after="60" w:before="60"/>
      </w:pPr>
      <w:r>
        <w:rPr>
          <w:rFonts w:ascii="Calibri" w:cs="Calibri" w:eastAsia="Calibri" w:hAnsi="Calibri"/>
          <w:sz w:val="22"/>
          <w:szCs w:val="22"/>
        </w:rPr>
        <w:t xml:space="preserve">Hardest decision I made (which entity / which pattern) and why:</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2: Refactor a God Class — OrderManager</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You inherit a 400-line OrderManager class that does everything. Your job: split it into well-scoped units that follow the Single Responsibility Principle.</w:t>
            </w:r>
          </w:p>
          <w:p>
            <w:pPr>
              <w:pStyle w:val="ListParagraph"/>
              <w:numPr>
                <w:ilvl w:val="0"/>
                <w:numId w:val="5"/>
              </w:numPr>
              <w:spacing w:after="30" w:before="30"/>
            </w:pPr>
            <w:r>
              <w:rPr>
                <w:rFonts w:ascii="Calibri" w:cs="Calibri" w:eastAsia="Calibri" w:hAnsi="Calibri"/>
                <w:sz w:val="21"/>
                <w:szCs w:val="21"/>
              </w:rPr>
              <w:t xml:space="preserve">Clone the starter repo: sdd-w5-monday/god_class_starter.py</w:t>
            </w:r>
          </w:p>
          <w:p>
            <w:pPr>
              <w:pStyle w:val="ListParagraph"/>
              <w:numPr>
                <w:ilvl w:val="0"/>
                <w:numId w:val="5"/>
              </w:numPr>
              <w:spacing w:after="30" w:before="30"/>
            </w:pPr>
            <w:r>
              <w:rPr>
                <w:rFonts w:ascii="Calibri" w:cs="Calibri" w:eastAsia="Calibri" w:hAnsi="Calibri"/>
                <w:sz w:val="21"/>
                <w:szCs w:val="21"/>
              </w:rPr>
              <w:t xml:space="preserve">Read through the class. List the distinct responsibilities you can identify (hint: there are at least 4 hidden inside).</w:t>
            </w:r>
          </w:p>
          <w:p>
            <w:pPr>
              <w:pStyle w:val="ListParagraph"/>
              <w:numPr>
                <w:ilvl w:val="0"/>
                <w:numId w:val="5"/>
              </w:numPr>
              <w:spacing w:after="30" w:before="30"/>
            </w:pPr>
            <w:r>
              <w:rPr>
                <w:rFonts w:ascii="Calibri" w:cs="Calibri" w:eastAsia="Calibri" w:hAnsi="Calibri"/>
                <w:sz w:val="21"/>
                <w:szCs w:val="21"/>
              </w:rPr>
              <w:t xml:space="preserve">Extract each responsibility into its own class or function. Use composition to wire them together (OrderService has-a PaymentGateway, Notifier, etc.).</w:t>
            </w:r>
          </w:p>
          <w:p>
            <w:pPr>
              <w:pStyle w:val="ListParagraph"/>
              <w:numPr>
                <w:ilvl w:val="0"/>
                <w:numId w:val="5"/>
              </w:numPr>
              <w:spacing w:after="30" w:before="30"/>
            </w:pPr>
            <w:r>
              <w:rPr>
                <w:rFonts w:ascii="Calibri" w:cs="Calibri" w:eastAsia="Calibri" w:hAnsi="Calibri"/>
                <w:sz w:val="21"/>
                <w:szCs w:val="21"/>
              </w:rPr>
              <w:t xml:space="preserve">Update SPEC.md: document what changed and why — one paragraph per extracted unit.</w:t>
            </w:r>
          </w:p>
          <w:p>
            <w:pPr>
              <w:pStyle w:val="ListParagraph"/>
              <w:numPr>
                <w:ilvl w:val="0"/>
                <w:numId w:val="5"/>
              </w:numPr>
              <w:spacing w:after="30" w:before="30"/>
            </w:pPr>
            <w:r>
              <w:rPr>
                <w:rFonts w:ascii="Calibri" w:cs="Calibri" w:eastAsia="Calibri" w:hAnsi="Calibri"/>
                <w:sz w:val="21"/>
                <w:szCs w:val="21"/>
              </w:rPr>
              <w:t xml:space="preserve">Run pytest — all existing tests must still pass. Write one new test per extracted unit.</w:t>
            </w:r>
          </w:p>
          <w:p>
            <w:pPr>
              <w:pStyle w:val="ListParagraph"/>
              <w:numPr>
                <w:ilvl w:val="0"/>
                <w:numId w:val="5"/>
              </w:numPr>
              <w:spacing w:after="30" w:before="30"/>
            </w:pPr>
            <w:r>
              <w:rPr>
                <w:rFonts w:ascii="Calibri" w:cs="Calibri" w:eastAsia="Calibri" w:hAnsi="Calibri"/>
                <w:sz w:val="21"/>
                <w:szCs w:val="21"/>
              </w:rPr>
              <w:t xml:space="preserve">Optional stretch: can you apply the Open/Closed Principle to one of the extracted units so new payment methods can be added without changing existing code?</w:t>
            </w:r>
          </w:p>
          <w:p>
            <w:pPr>
              <w:spacing w:after="60" w:before="60"/>
            </w:pPr>
            <w:r>
              <w:t xml:space="preserve"/>
            </w:r>
          </w:p>
          <w:p>
            <w:r>
              <w:rPr>
                <w:rFonts w:ascii="Calibri" w:cs="Calibri" w:eastAsia="Calibri" w:hAnsi="Calibri"/>
                <w:b/>
                <w:bCs/>
                <w:color w:val="27BB2F"/>
                <w:sz w:val="20"/>
                <w:szCs w:val="20"/>
              </w:rPr>
              <w:t xml:space="preserve">⏱ 30 min</w:t>
            </w:r>
            <w:r>
              <w:rPr>
                <w:rFonts w:ascii="Calibri" w:cs="Calibri" w:eastAsia="Calibri" w:hAnsi="Calibri"/>
                <w:color w:val="555555"/>
                <w:sz w:val="20"/>
                <w:szCs w:val="20"/>
              </w:rPr>
              <w:t xml:space="preserve">   |   Solo</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Exercise 2</w:t>
      </w:r>
    </w:p>
    <w:p>
      <w:pPr>
        <w:spacing w:after="60" w:before="60"/>
      </w:pPr>
      <w:r>
        <w:rPr>
          <w:rFonts w:ascii="Calibri" w:cs="Calibri" w:eastAsia="Calibri" w:hAnsi="Calibri"/>
          <w:sz w:val="22"/>
          <w:szCs w:val="22"/>
        </w:rPr>
        <w:t xml:space="preserve">The 4 responsibilities I identified in OrderManager:</w:t>
      </w:r>
    </w:p>
    <w:p>
      <w:pPr>
        <w:pStyle w:val="ListParagraph"/>
        <w:numPr>
          <w:ilvl w:val="0"/>
          <w:numId w:val="2"/>
        </w:numPr>
        <w:spacing w:after="40" w:before="40"/>
      </w:pPr>
      <w:r>
        <w:rPr>
          <w:rFonts w:ascii="Calibri" w:cs="Calibri" w:eastAsia="Calibri" w:hAnsi="Calibri"/>
          <w:sz w:val="22"/>
          <w:szCs w:val="22"/>
        </w:rPr>
        <w:t xml:space="preserve">1.</w:t>
      </w:r>
    </w:p>
    <w:p>
      <w:pPr>
        <w:pStyle w:val="ListParagraph"/>
        <w:numPr>
          <w:ilvl w:val="0"/>
          <w:numId w:val="2"/>
        </w:numPr>
        <w:spacing w:after="40" w:before="40"/>
      </w:pPr>
      <w:r>
        <w:rPr>
          <w:rFonts w:ascii="Calibri" w:cs="Calibri" w:eastAsia="Calibri" w:hAnsi="Calibri"/>
          <w:sz w:val="22"/>
          <w:szCs w:val="22"/>
        </w:rPr>
        <w:t xml:space="preserve">2.</w:t>
      </w:r>
    </w:p>
    <w:p>
      <w:pPr>
        <w:pStyle w:val="ListParagraph"/>
        <w:numPr>
          <w:ilvl w:val="0"/>
          <w:numId w:val="2"/>
        </w:numPr>
        <w:spacing w:after="40" w:before="40"/>
      </w:pPr>
      <w:r>
        <w:rPr>
          <w:rFonts w:ascii="Calibri" w:cs="Calibri" w:eastAsia="Calibri" w:hAnsi="Calibri"/>
          <w:sz w:val="22"/>
          <w:szCs w:val="22"/>
        </w:rPr>
        <w:t xml:space="preserve">3.</w:t>
      </w:r>
    </w:p>
    <w:p>
      <w:pPr>
        <w:pStyle w:val="ListParagraph"/>
        <w:numPr>
          <w:ilvl w:val="0"/>
          <w:numId w:val="2"/>
        </w:numPr>
        <w:spacing w:after="40" w:before="40"/>
      </w:pPr>
      <w:r>
        <w:rPr>
          <w:rFonts w:ascii="Calibri" w:cs="Calibri" w:eastAsia="Calibri" w:hAnsi="Calibri"/>
          <w:sz w:val="22"/>
          <w:szCs w:val="22"/>
        </w:rPr>
        <w:t xml:space="preserve">4.</w:t>
      </w:r>
    </w:p>
    <w:p>
      <w:pPr>
        <w:spacing w:after="60" w:before="60"/>
      </w:pPr>
      <w:r>
        <w:t xml:space="preserve"/>
      </w:r>
    </w:p>
    <w:p>
      <w:pPr>
        <w:spacing w:after="60" w:before="60"/>
      </w:pPr>
      <w:r>
        <w:rPr>
          <w:rFonts w:ascii="Calibri" w:cs="Calibri" w:eastAsia="Calibri" w:hAnsi="Calibri"/>
          <w:sz w:val="22"/>
          <w:szCs w:val="22"/>
        </w:rPr>
        <w:t xml:space="preserve">How I used composition to wire them together:</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Afternoon Self-Paced</w:t>
            </w:r>
          </w:p>
          <w:p>
            <w:r>
              <w:rPr>
                <w:rFonts w:ascii="Calibri" w:cs="Calibri" w:eastAsia="Calibri" w:hAnsi="Calibri"/>
                <w:sz w:val="21"/>
                <w:szCs w:val="21"/>
              </w:rPr>
              <w:t xml:space="preserve">14:00 – 18:00 | Udemy — Clean Code: Writing Code for Humans
Watch the Naming and Functions modules. Note 3 rules you want to apply tomorrow to the god_class refactor.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7BB2F" w:val="clear"/>
            <w:tcMar>
              <w:top w:type="dxa" w:w="160"/>
              <w:left w:type="dxa" w:w="200"/>
              <w:bottom w:type="dxa" w:w="160"/>
              <w:right w:type="dxa" w:w="200"/>
            </w:tcMar>
            <w:vAlign w:val="center"/>
          </w:tcPr>
          <w:p>
            <w:pPr>
              <w:jc w:val="center"/>
            </w:pPr>
            <w:r>
              <w:rPr>
                <w:rFonts w:ascii="Poppins" w:cs="Poppins" w:eastAsia="Poppins" w:hAnsi="Poppins"/>
                <w:b/>
                <w:bCs/>
                <w:color w:val="FFFFFF"/>
                <w:sz w:val="28"/>
                <w:szCs w:val="28"/>
              </w:rPr>
              <w:t xml:space="preserve">TUESDAY</w:t>
            </w:r>
          </w:p>
          <w:p>
            <w:pPr>
              <w:jc w:val="center"/>
            </w:pPr>
            <w:r>
              <w:rPr>
                <w:rFonts w:ascii="Calibri" w:cs="Calibri" w:eastAsia="Calibri" w:hAnsi="Calibri"/>
                <w:color w:val="FFFFFF"/>
                <w:sz w:val="18"/>
                <w:szCs w:val="18"/>
              </w:rPr>
              <w:t xml:space="preserve">09:00 – 18:00</w:t>
            </w:r>
          </w:p>
        </w:tc>
        <w:tc>
          <w:tcPr>
            <w:tcBorders>
              <w:top w:val="none" w:color="FFFFFF" w:sz="0"/>
              <w:left w:val="none" w:color="FFFFFF" w:sz="0"/>
              <w:bottom w:val="none" w:color="FFFFFF" w:sz="0"/>
              <w:right w:val="none" w:color="FFFFFF" w:sz="0"/>
            </w:tcBorders>
            <w:shd w:fill="172C70" w:val="clear"/>
            <w:tcMar>
              <w:top w:type="dxa" w:w="160"/>
              <w:left w:type="dxa" w:w="300"/>
              <w:bottom w:type="dxa" w:w="160"/>
              <w:right w:type="dxa" w:w="200"/>
            </w:tcMar>
            <w:vAlign w:val="center"/>
          </w:tcPr>
          <w:p>
            <w:r>
              <w:rPr>
                <w:rFonts w:ascii="Poppins" w:cs="Poppins" w:eastAsia="Poppins" w:hAnsi="Poppins"/>
                <w:b/>
                <w:bCs/>
                <w:color w:val="FFFFFF"/>
                <w:sz w:val="26"/>
                <w:szCs w:val="26"/>
              </w:rPr>
              <w:t xml:space="preserve">Clean Code: Naming, Functions and Readability</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Session Objectives</w:t>
      </w:r>
    </w:p>
    <w:p>
      <w:pPr>
        <w:pStyle w:val="ListParagraph"/>
        <w:numPr>
          <w:ilvl w:val="0"/>
          <w:numId w:val="3"/>
        </w:numPr>
        <w:spacing w:after="40" w:before="40"/>
      </w:pPr>
      <w:r>
        <w:rPr>
          <w:rFonts w:ascii="Calibri" w:cs="Calibri" w:eastAsia="Calibri" w:hAnsi="Calibri"/>
          <w:sz w:val="22"/>
          <w:szCs w:val="22"/>
        </w:rPr>
        <w:t xml:space="preserve">Apply consistent naming conventions to variables, functions, and classes in Python</w:t>
      </w:r>
    </w:p>
    <w:p>
      <w:pPr>
        <w:pStyle w:val="ListParagraph"/>
        <w:numPr>
          <w:ilvl w:val="0"/>
          <w:numId w:val="3"/>
        </w:numPr>
        <w:spacing w:after="40" w:before="40"/>
      </w:pPr>
      <w:r>
        <w:rPr>
          <w:rFonts w:ascii="Calibri" w:cs="Calibri" w:eastAsia="Calibri" w:hAnsi="Calibri"/>
          <w:sz w:val="22"/>
          <w:szCs w:val="22"/>
        </w:rPr>
        <w:t xml:space="preserve">Write functions that do one thing, at one level of abstraction, and have no side effects</w:t>
      </w:r>
    </w:p>
    <w:p>
      <w:pPr>
        <w:pStyle w:val="ListParagraph"/>
        <w:numPr>
          <w:ilvl w:val="0"/>
          <w:numId w:val="3"/>
        </w:numPr>
        <w:spacing w:after="40" w:before="40"/>
      </w:pPr>
      <w:r>
        <w:rPr>
          <w:rFonts w:ascii="Calibri" w:cs="Calibri" w:eastAsia="Calibri" w:hAnsi="Calibri"/>
          <w:sz w:val="22"/>
          <w:szCs w:val="22"/>
        </w:rPr>
        <w:t xml:space="preserve">Recognise and eliminate the five most common readability anti-patterns</w:t>
      </w:r>
    </w:p>
    <w:p>
      <w:pPr>
        <w:pStyle w:val="ListParagraph"/>
        <w:numPr>
          <w:ilvl w:val="0"/>
          <w:numId w:val="3"/>
        </w:numPr>
        <w:spacing w:after="40" w:before="40"/>
      </w:pPr>
      <w:r>
        <w:rPr>
          <w:rFonts w:ascii="Calibri" w:cs="Calibri" w:eastAsia="Calibri" w:hAnsi="Calibri"/>
          <w:sz w:val="22"/>
          <w:szCs w:val="22"/>
        </w:rPr>
        <w:t xml:space="preserve">Perform a structured code review using a three-point clean code checklist</w:t>
      </w:r>
    </w:p>
    <w:p>
      <w:pPr>
        <w:pStyle w:val="ListParagraph"/>
        <w:numPr>
          <w:ilvl w:val="0"/>
          <w:numId w:val="3"/>
        </w:numPr>
        <w:spacing w:after="40" w:before="40"/>
      </w:pPr>
      <w:r>
        <w:rPr>
          <w:rFonts w:ascii="Calibri" w:cs="Calibri" w:eastAsia="Calibri" w:hAnsi="Calibri"/>
          <w:sz w:val="22"/>
          <w:szCs w:val="22"/>
        </w:rPr>
        <w:t xml:space="preserve">Document refactoring decisions in SPEC.md with a 'before / after / why' format</w:t>
      </w:r>
    </w:p>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Clean Code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Rule</w:t>
            </w:r>
          </w:p>
        </w:tc>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Example (Python)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Names reveal intent — no abbreviations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customer_order_count, not cnt or coc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Functions do ONE thing at ONE level of abstraction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process_payment() should not also send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Functions should be short (&lt; 20 lines is a good ceiling)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If you need to scroll to read it, split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Boolean names start with is_, has_, can_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is_active, has_discount, can_ship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 magic numbers — use named constants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MAX_RETRY_ATTEMPTS = 3, not the bare literal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Avoid double negatives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is_active, not is_not_inactive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Comments explain WHY, code explains WHAT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 Retry because payment gateway times out under load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One level of indentation per function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Extract nested logic into a helper with a meaningful 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3: Rename &amp; Restructure Sprint — Clean the Legacy Module</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You are reviewing a payment utilities module written by a departing engineer. It works but it is unreadable. Your job: make it clean without breaking it.</w:t>
            </w:r>
          </w:p>
          <w:p>
            <w:pPr>
              <w:pStyle w:val="ListParagraph"/>
              <w:numPr>
                <w:ilvl w:val="0"/>
                <w:numId w:val="6"/>
              </w:numPr>
              <w:spacing w:after="30" w:before="30"/>
            </w:pPr>
            <w:r>
              <w:rPr>
                <w:rFonts w:ascii="Calibri" w:cs="Calibri" w:eastAsia="Calibri" w:hAnsi="Calibri"/>
                <w:sz w:val="21"/>
                <w:szCs w:val="21"/>
              </w:rPr>
              <w:t xml:space="preserve">Open sdd-w5-tuesday/payment_utils_dirty.py in the starter repo.</w:t>
            </w:r>
          </w:p>
          <w:p>
            <w:pPr>
              <w:pStyle w:val="ListParagraph"/>
              <w:numPr>
                <w:ilvl w:val="0"/>
                <w:numId w:val="6"/>
              </w:numPr>
              <w:spacing w:after="30" w:before="30"/>
            </w:pPr>
            <w:r>
              <w:rPr>
                <w:rFonts w:ascii="Calibri" w:cs="Calibri" w:eastAsia="Calibri" w:hAnsi="Calibri"/>
                <w:sz w:val="21"/>
                <w:szCs w:val="21"/>
              </w:rPr>
              <w:t xml:space="preserve">Apply naming rules: rename at least 5 variables/functions that violate the naming conventions above. Document each rename in a comment: # was: x → now: customer_id.</w:t>
            </w:r>
          </w:p>
          <w:p>
            <w:pPr>
              <w:pStyle w:val="ListParagraph"/>
              <w:numPr>
                <w:ilvl w:val="0"/>
                <w:numId w:val="6"/>
              </w:numPr>
              <w:spacing w:after="30" w:before="30"/>
            </w:pPr>
            <w:r>
              <w:rPr>
                <w:rFonts w:ascii="Calibri" w:cs="Calibri" w:eastAsia="Calibri" w:hAnsi="Calibri"/>
                <w:sz w:val="21"/>
                <w:szCs w:val="21"/>
              </w:rPr>
              <w:t xml:space="preserve">Find and extract at least 2 functions that violate Single Responsibility. Write the new functions with meaningful names.</w:t>
            </w:r>
          </w:p>
          <w:p>
            <w:pPr>
              <w:pStyle w:val="ListParagraph"/>
              <w:numPr>
                <w:ilvl w:val="0"/>
                <w:numId w:val="6"/>
              </w:numPr>
              <w:spacing w:after="30" w:before="30"/>
            </w:pPr>
            <w:r>
              <w:rPr>
                <w:rFonts w:ascii="Calibri" w:cs="Calibri" w:eastAsia="Calibri" w:hAnsi="Calibri"/>
                <w:sz w:val="21"/>
                <w:szCs w:val="21"/>
              </w:rPr>
              <w:t xml:space="preserve">Run pytest — all tests must pass after your refactor.</w:t>
            </w:r>
          </w:p>
          <w:p>
            <w:pPr>
              <w:pStyle w:val="ListParagraph"/>
              <w:numPr>
                <w:ilvl w:val="0"/>
                <w:numId w:val="6"/>
              </w:numPr>
              <w:spacing w:after="30" w:before="30"/>
            </w:pPr>
            <w:r>
              <w:rPr>
                <w:rFonts w:ascii="Calibri" w:cs="Calibri" w:eastAsia="Calibri" w:hAnsi="Calibri"/>
                <w:sz w:val="21"/>
                <w:szCs w:val="21"/>
              </w:rPr>
              <w:t xml:space="preserve">Open SPEC.md. Add a 'Refactoring Log' section: for each change, write one line — Before / After / Why.</w:t>
            </w:r>
          </w:p>
          <w:p>
            <w:pPr>
              <w:pStyle w:val="ListParagraph"/>
              <w:numPr>
                <w:ilvl w:val="0"/>
                <w:numId w:val="6"/>
              </w:numPr>
              <w:spacing w:after="30" w:before="30"/>
            </w:pPr>
            <w:r>
              <w:rPr>
                <w:rFonts w:ascii="Calibri" w:cs="Calibri" w:eastAsia="Calibri" w:hAnsi="Calibri"/>
                <w:sz w:val="21"/>
                <w:szCs w:val="21"/>
              </w:rPr>
              <w:t xml:space="preserve">Swap with a partner. Review their SPEC.md log. Does each 'Why' actually explain the intent, not just restate the change?</w:t>
            </w:r>
          </w:p>
          <w:p>
            <w:pPr>
              <w:spacing w:after="60" w:before="60"/>
            </w:pPr>
            <w:r>
              <w:t xml:space="preserve"/>
            </w:r>
          </w:p>
          <w:p>
            <w:r>
              <w:rPr>
                <w:rFonts w:ascii="Calibri" w:cs="Calibri" w:eastAsia="Calibri" w:hAnsi="Calibri"/>
                <w:b/>
                <w:bCs/>
                <w:color w:val="27BB2F"/>
                <w:sz w:val="20"/>
                <w:szCs w:val="20"/>
              </w:rPr>
              <w:t xml:space="preserve">⏱ 60 min</w:t>
            </w:r>
            <w:r>
              <w:rPr>
                <w:rFonts w:ascii="Calibri" w:cs="Calibri" w:eastAsia="Calibri" w:hAnsi="Calibri"/>
                <w:color w:val="555555"/>
                <w:sz w:val="20"/>
                <w:szCs w:val="20"/>
              </w:rPr>
              <w:t xml:space="preserve">   |   Solo → Pairs for review</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Exercise 3</w:t>
      </w:r>
    </w:p>
    <w:p>
      <w:pPr>
        <w:spacing w:after="60" w:before="60"/>
      </w:pPr>
      <w:r>
        <w:rPr>
          <w:rFonts w:ascii="Calibri" w:cs="Calibri" w:eastAsia="Calibri" w:hAnsi="Calibri"/>
          <w:sz w:val="22"/>
          <w:szCs w:val="22"/>
        </w:rPr>
        <w:t xml:space="preserve">Top 3 naming anti-patterns I found in payment_utils_dirty.py:</w:t>
      </w:r>
    </w:p>
    <w:p>
      <w:pPr>
        <w:pStyle w:val="ListParagraph"/>
        <w:numPr>
          <w:ilvl w:val="0"/>
          <w:numId w:val="2"/>
        </w:numPr>
        <w:spacing w:after="40" w:before="40"/>
      </w:pPr>
      <w:r>
        <w:rPr>
          <w:rFonts w:ascii="Calibri" w:cs="Calibri" w:eastAsia="Calibri" w:hAnsi="Calibri"/>
          <w:sz w:val="22"/>
          <w:szCs w:val="22"/>
        </w:rPr>
        <w:t xml:space="preserve">1.</w:t>
      </w:r>
    </w:p>
    <w:p>
      <w:pPr>
        <w:pStyle w:val="ListParagraph"/>
        <w:numPr>
          <w:ilvl w:val="0"/>
          <w:numId w:val="2"/>
        </w:numPr>
        <w:spacing w:after="40" w:before="40"/>
      </w:pPr>
      <w:r>
        <w:rPr>
          <w:rFonts w:ascii="Calibri" w:cs="Calibri" w:eastAsia="Calibri" w:hAnsi="Calibri"/>
          <w:sz w:val="22"/>
          <w:szCs w:val="22"/>
        </w:rPr>
        <w:t xml:space="preserve">2.</w:t>
      </w:r>
    </w:p>
    <w:p>
      <w:pPr>
        <w:pStyle w:val="ListParagraph"/>
        <w:numPr>
          <w:ilvl w:val="0"/>
          <w:numId w:val="2"/>
        </w:numPr>
        <w:spacing w:after="40" w:before="40"/>
      </w:pPr>
      <w:r>
        <w:rPr>
          <w:rFonts w:ascii="Calibri" w:cs="Calibri" w:eastAsia="Calibri" w:hAnsi="Calibri"/>
          <w:sz w:val="22"/>
          <w:szCs w:val="22"/>
        </w:rPr>
        <w:t xml:space="preserve">3.</w:t>
      </w:r>
    </w:p>
    <w:p>
      <w:pPr>
        <w:spacing w:after="60" w:before="60"/>
      </w:pPr>
      <w:r>
        <w:t xml:space="preserve"/>
      </w:r>
    </w:p>
    <w:p>
      <w:pPr>
        <w:spacing w:after="60" w:before="60"/>
      </w:pPr>
      <w:r>
        <w:rPr>
          <w:rFonts w:ascii="Calibri" w:cs="Calibri" w:eastAsia="Calibri" w:hAnsi="Calibri"/>
          <w:sz w:val="22"/>
          <w:szCs w:val="22"/>
        </w:rPr>
        <w:t xml:space="preserve">My SPEC.md Refactoring Log (copy the key entries here):</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p>
      <w:pPr>
        <w:spacing w:after="60" w:before="60"/>
      </w:pPr>
      <w:r>
        <w:rPr>
          <w:rFonts w:ascii="Calibri" w:cs="Calibri" w:eastAsia="Calibri" w:hAnsi="Calibri"/>
          <w:sz w:val="22"/>
          <w:szCs w:val="22"/>
        </w:rPr>
        <w:t xml:space="preserve">Peer review — what my partner's 'Why' statements were missing:</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Afternoon Lab</w:t>
            </w:r>
          </w:p>
          <w:p>
            <w:r>
              <w:rPr>
                <w:rFonts w:ascii="Calibri" w:cs="Calibri" w:eastAsia="Calibri" w:hAnsi="Calibri"/>
                <w:sz w:val="21"/>
                <w:szCs w:val="21"/>
              </w:rPr>
              <w:t xml:space="preserve">14:00 – 18:00 | Apply clean code principles to your god_class refactor from Monday. Update all names, split any functions &gt; 20 lines, and add a 'Why' comment for every non-obvious decision. Commit with a meaningful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7BB2F" w:val="clear"/>
            <w:tcMar>
              <w:top w:type="dxa" w:w="160"/>
              <w:left w:type="dxa" w:w="200"/>
              <w:bottom w:type="dxa" w:w="160"/>
              <w:right w:type="dxa" w:w="200"/>
            </w:tcMar>
            <w:vAlign w:val="center"/>
          </w:tcPr>
          <w:p>
            <w:pPr>
              <w:jc w:val="center"/>
            </w:pPr>
            <w:r>
              <w:rPr>
                <w:rFonts w:ascii="Poppins" w:cs="Poppins" w:eastAsia="Poppins" w:hAnsi="Poppins"/>
                <w:b/>
                <w:bCs/>
                <w:color w:val="FFFFFF"/>
                <w:sz w:val="28"/>
                <w:szCs w:val="28"/>
              </w:rPr>
              <w:t xml:space="preserve">WEDNESDAY</w:t>
            </w:r>
          </w:p>
          <w:p>
            <w:pPr>
              <w:jc w:val="center"/>
            </w:pPr>
            <w:r>
              <w:rPr>
                <w:rFonts w:ascii="Calibri" w:cs="Calibri" w:eastAsia="Calibri" w:hAnsi="Calibri"/>
                <w:color w:val="FFFFFF"/>
                <w:sz w:val="18"/>
                <w:szCs w:val="18"/>
              </w:rPr>
              <w:t xml:space="preserve">09:00 – 18:00</w:t>
            </w:r>
          </w:p>
        </w:tc>
        <w:tc>
          <w:tcPr>
            <w:tcBorders>
              <w:top w:val="none" w:color="FFFFFF" w:sz="0"/>
              <w:left w:val="none" w:color="FFFFFF" w:sz="0"/>
              <w:bottom w:val="none" w:color="FFFFFF" w:sz="0"/>
              <w:right w:val="none" w:color="FFFFFF" w:sz="0"/>
            </w:tcBorders>
            <w:shd w:fill="172C70" w:val="clear"/>
            <w:tcMar>
              <w:top w:type="dxa" w:w="160"/>
              <w:left w:type="dxa" w:w="300"/>
              <w:bottom w:type="dxa" w:w="160"/>
              <w:right w:type="dxa" w:w="200"/>
            </w:tcMar>
            <w:vAlign w:val="center"/>
          </w:tcPr>
          <w:p>
            <w:r>
              <w:rPr>
                <w:rFonts w:ascii="Poppins" w:cs="Poppins" w:eastAsia="Poppins" w:hAnsi="Poppins"/>
                <w:b/>
                <w:bCs/>
                <w:color w:val="FFFFFF"/>
                <w:sz w:val="26"/>
                <w:szCs w:val="26"/>
              </w:rPr>
              <w:t xml:space="preserve">SOLID Principles and the Design Patterns That Actually Matter</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Session Objectives</w:t>
      </w:r>
    </w:p>
    <w:p>
      <w:pPr>
        <w:pStyle w:val="ListParagraph"/>
        <w:numPr>
          <w:ilvl w:val="0"/>
          <w:numId w:val="3"/>
        </w:numPr>
        <w:spacing w:after="40" w:before="40"/>
      </w:pPr>
      <w:r>
        <w:rPr>
          <w:rFonts w:ascii="Calibri" w:cs="Calibri" w:eastAsia="Calibri" w:hAnsi="Calibri"/>
          <w:sz w:val="22"/>
          <w:szCs w:val="22"/>
        </w:rPr>
        <w:t xml:space="preserve">Explain all five SOLID principles and give a one-sentence example of each</w:t>
      </w:r>
    </w:p>
    <w:p>
      <w:pPr>
        <w:pStyle w:val="ListParagraph"/>
        <w:numPr>
          <w:ilvl w:val="0"/>
          <w:numId w:val="3"/>
        </w:numPr>
        <w:spacing w:after="40" w:before="40"/>
      </w:pPr>
      <w:r>
        <w:rPr>
          <w:rFonts w:ascii="Calibri" w:cs="Calibri" w:eastAsia="Calibri" w:hAnsi="Calibri"/>
          <w:sz w:val="22"/>
          <w:szCs w:val="22"/>
        </w:rPr>
        <w:t xml:space="preserve">Identify SOLID violations in a provided codebase and propose fixes</w:t>
      </w:r>
    </w:p>
    <w:p>
      <w:pPr>
        <w:pStyle w:val="ListParagraph"/>
        <w:numPr>
          <w:ilvl w:val="0"/>
          <w:numId w:val="3"/>
        </w:numPr>
        <w:spacing w:after="40" w:before="40"/>
      </w:pPr>
      <w:r>
        <w:rPr>
          <w:rFonts w:ascii="Calibri" w:cs="Calibri" w:eastAsia="Calibri" w:hAnsi="Calibri"/>
          <w:sz w:val="22"/>
          <w:szCs w:val="22"/>
        </w:rPr>
        <w:t xml:space="preserve">Apply one of the three 'must-know' patterns (Strategy, Repository, Factory) to the capstone</w:t>
      </w:r>
    </w:p>
    <w:p>
      <w:pPr>
        <w:pStyle w:val="ListParagraph"/>
        <w:numPr>
          <w:ilvl w:val="0"/>
          <w:numId w:val="3"/>
        </w:numPr>
        <w:spacing w:after="40" w:before="40"/>
      </w:pPr>
      <w:r>
        <w:rPr>
          <w:rFonts w:ascii="Calibri" w:cs="Calibri" w:eastAsia="Calibri" w:hAnsi="Calibri"/>
          <w:sz w:val="22"/>
          <w:szCs w:val="22"/>
        </w:rPr>
        <w:t xml:space="preserve">Write a design decision record (DDR) in SPEC.md for the pattern you applied</w:t>
      </w:r>
    </w:p>
    <w:p>
      <w:pPr>
        <w:pStyle w:val="ListParagraph"/>
        <w:numPr>
          <w:ilvl w:val="0"/>
          <w:numId w:val="3"/>
        </w:numPr>
        <w:spacing w:after="40" w:before="40"/>
      </w:pPr>
      <w:r>
        <w:rPr>
          <w:rFonts w:ascii="Calibri" w:cs="Calibri" w:eastAsia="Calibri" w:hAnsi="Calibri"/>
          <w:sz w:val="22"/>
          <w:szCs w:val="22"/>
        </w:rPr>
        <w:t xml:space="preserve">Evaluate a peer's pattern application against the SOLID principles</w:t>
      </w:r>
    </w:p>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SOLID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220"/>
        <w:gridCol w:w="3220"/>
      </w:tblGrid>
      <w:tr>
        <w:tc>
          <w:tcPr>
            <w:tcW w:type="dxa" w:w="72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27BB2F"/>
                <w:sz w:val="24"/>
                <w:szCs w:val="24"/>
              </w:rPr>
              <w:t xml:space="preserve">S</w:t>
            </w:r>
          </w:p>
        </w:tc>
        <w:tc>
          <w:tcPr>
            <w:tcW w:type="dxa" w:w="220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FFFFFF"/>
                <w:sz w:val="20"/>
                <w:szCs w:val="20"/>
              </w:rPr>
              <w:t xml:space="preserve">Single Responsibility</w:t>
            </w:r>
          </w:p>
        </w:tc>
        <w:tc>
          <w:tcPr>
            <w:tcW w:type="dxa" w:w="322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Calibri" w:cs="Calibri" w:eastAsia="Calibri" w:hAnsi="Calibri"/>
                <w:color w:val="A8C6FA"/>
                <w:sz w:val="19"/>
                <w:szCs w:val="19"/>
              </w:rPr>
              <w:t xml:space="preserve">One reason to change per class</w:t>
            </w:r>
          </w:p>
        </w:tc>
        <w:tc>
          <w:tcPr>
            <w:tcW w:type="dxa" w:w="322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Calibri" w:cs="Calibri" w:eastAsia="Calibri" w:hAnsi="Calibri"/>
                <w:i/>
                <w:iCs/>
                <w:color w:val="A8C6FA"/>
                <w:sz w:val="19"/>
                <w:szCs w:val="19"/>
              </w:rPr>
              <w:t xml:space="preserve">OrderService should not send emails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Poppins" w:cs="Poppins" w:eastAsia="Poppins" w:hAnsi="Poppins"/>
                <w:b/>
                <w:bCs/>
                <w:color w:val="27BB2F"/>
                <w:sz w:val="24"/>
                <w:szCs w:val="24"/>
              </w:rPr>
              <w:t xml:space="preserv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sz w:val="20"/>
                <w:szCs w:val="20"/>
              </w:rPr>
              <w:t xml:space="preserve">Open/Closed</w:t>
            </w:r>
          </w:p>
        </w:tc>
        <w:tc>
          <w:tcPr>
            <w:tcW w:type="dxa" w:w="3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19"/>
                <w:szCs w:val="19"/>
              </w:rPr>
              <w:t xml:space="preserve">Open to extend, closed to modify</w:t>
            </w:r>
          </w:p>
        </w:tc>
        <w:tc>
          <w:tcPr>
            <w:tcW w:type="dxa" w:w="3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i/>
                <w:iCs/>
                <w:sz w:val="19"/>
                <w:szCs w:val="19"/>
              </w:rPr>
              <w:t xml:space="preserve">Add new payment methods via a strategy, not by editing PaymentService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Poppins" w:cs="Poppins" w:eastAsia="Poppins" w:hAnsi="Poppins"/>
                <w:b/>
                <w:bCs/>
                <w:color w:val="27BB2F"/>
                <w:sz w:val="24"/>
                <w:szCs w:val="24"/>
              </w:rPr>
              <w:t xml:space="preser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b/>
                <w:bCs/>
                <w:sz w:val="20"/>
                <w:szCs w:val="20"/>
              </w:rPr>
              <w:t xml:space="preserve">Liskov Substitution</w:t>
            </w:r>
          </w:p>
        </w:tc>
        <w:tc>
          <w:tcPr>
            <w:tcW w:type="dxa" w:w="32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sz w:val="19"/>
                <w:szCs w:val="19"/>
              </w:rPr>
              <w:t xml:space="preserve">Subtypes must be substitutable for their base type</w:t>
            </w:r>
          </w:p>
        </w:tc>
        <w:tc>
          <w:tcPr>
            <w:tcW w:type="dxa" w:w="32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i/>
                <w:iCs/>
                <w:sz w:val="19"/>
                <w:szCs w:val="19"/>
              </w:rPr>
              <w:t xml:space="preserve">DiscountedOrder must behave like Order everywhere Order is used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Poppins" w:cs="Poppins" w:eastAsia="Poppins" w:hAnsi="Poppins"/>
                <w:b/>
                <w:bCs/>
                <w:color w:val="27BB2F"/>
                <w:sz w:val="24"/>
                <w:szCs w:val="24"/>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sz w:val="20"/>
                <w:szCs w:val="20"/>
              </w:rPr>
              <w:t xml:space="preserve">Interface Segregation</w:t>
            </w:r>
          </w:p>
        </w:tc>
        <w:tc>
          <w:tcPr>
            <w:tcW w:type="dxa" w:w="3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19"/>
                <w:szCs w:val="19"/>
              </w:rPr>
              <w:t xml:space="preserve">Many small interfaces beat one fat interface</w:t>
            </w:r>
          </w:p>
        </w:tc>
        <w:tc>
          <w:tcPr>
            <w:tcW w:type="dxa" w:w="3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i/>
                <w:iCs/>
                <w:sz w:val="19"/>
                <w:szCs w:val="19"/>
              </w:rPr>
              <w:t xml:space="preserve">ShippingPort should not force Notifier to implement ship()</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Poppins" w:cs="Poppins" w:eastAsia="Poppins" w:hAnsi="Poppins"/>
                <w:b/>
                <w:bCs/>
                <w:color w:val="27BB2F"/>
                <w:sz w:val="24"/>
                <w:szCs w:val="24"/>
              </w:rPr>
              <w:t xml:space="preser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b/>
                <w:bCs/>
                <w:sz w:val="20"/>
                <w:szCs w:val="20"/>
              </w:rPr>
              <w:t xml:space="preserve">Dependency Inversion</w:t>
            </w:r>
          </w:p>
        </w:tc>
        <w:tc>
          <w:tcPr>
            <w:tcW w:type="dxa" w:w="32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sz w:val="19"/>
                <w:szCs w:val="19"/>
              </w:rPr>
              <w:t xml:space="preserve">Depend on abstractions, not concretions</w:t>
            </w:r>
          </w:p>
        </w:tc>
        <w:tc>
          <w:tcPr>
            <w:tcW w:type="dxa" w:w="32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i/>
                <w:iCs/>
                <w:sz w:val="19"/>
                <w:szCs w:val="19"/>
              </w:rPr>
              <w:t xml:space="preserve">OrderService depends on IPaymentGateway, not StripeGateway directly</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The 3 Patterns That Actually Matter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Pattern</w:t>
            </w:r>
          </w:p>
        </w:tc>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When to Use It / RetailCo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When you have multiple algorithms that are interchangeable. Apply to: payment method selection — CreditCard, UPI, and COD are three strategies implementing IPaymentGateway.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Repository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When you want to decouple your domain from the database. Apply to: OrderRepository abstracts all DB queries; the OrderService never calls SQL directly.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Factory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When object creation logic is complex or needs to be centralised. Apply to: OrderFactory creates Order objects with the correct default state based on channel (web, mobile, API).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4: SOLID Violation Hunt — Find the Smells</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The violations are already in the code. Your job is to find, name, and fix them.</w:t>
            </w:r>
          </w:p>
          <w:p>
            <w:pPr>
              <w:pStyle w:val="ListParagraph"/>
              <w:numPr>
                <w:ilvl w:val="0"/>
                <w:numId w:val="7"/>
              </w:numPr>
              <w:spacing w:after="30" w:before="30"/>
            </w:pPr>
            <w:r>
              <w:rPr>
                <w:rFonts w:ascii="Calibri" w:cs="Calibri" w:eastAsia="Calibri" w:hAnsi="Calibri"/>
                <w:sz w:val="21"/>
                <w:szCs w:val="21"/>
              </w:rPr>
              <w:t xml:space="preserve">Open sdd-w5-wednesday/solid_violations.py in the starter repo.</w:t>
            </w:r>
          </w:p>
          <w:p>
            <w:pPr>
              <w:pStyle w:val="ListParagraph"/>
              <w:numPr>
                <w:ilvl w:val="0"/>
                <w:numId w:val="7"/>
              </w:numPr>
              <w:spacing w:after="30" w:before="30"/>
            </w:pPr>
            <w:r>
              <w:rPr>
                <w:rFonts w:ascii="Calibri" w:cs="Calibri" w:eastAsia="Calibri" w:hAnsi="Calibri"/>
                <w:sz w:val="21"/>
                <w:szCs w:val="21"/>
              </w:rPr>
              <w:t xml:space="preserve">Find one violation of each SOLID principle. Write the line number and the principle violated.</w:t>
            </w:r>
          </w:p>
          <w:p>
            <w:pPr>
              <w:pStyle w:val="ListParagraph"/>
              <w:numPr>
                <w:ilvl w:val="0"/>
                <w:numId w:val="7"/>
              </w:numPr>
              <w:spacing w:after="30" w:before="30"/>
            </w:pPr>
            <w:r>
              <w:rPr>
                <w:rFonts w:ascii="Calibri" w:cs="Calibri" w:eastAsia="Calibri" w:hAnsi="Calibri"/>
                <w:sz w:val="21"/>
                <w:szCs w:val="21"/>
              </w:rPr>
              <w:t xml:space="preserve">For each violation, write one sentence: 'This violates X because ...'</w:t>
            </w:r>
          </w:p>
          <w:p>
            <w:pPr>
              <w:pStyle w:val="ListParagraph"/>
              <w:numPr>
                <w:ilvl w:val="0"/>
                <w:numId w:val="7"/>
              </w:numPr>
              <w:spacing w:after="30" w:before="30"/>
            </w:pPr>
            <w:r>
              <w:rPr>
                <w:rFonts w:ascii="Calibri" w:cs="Calibri" w:eastAsia="Calibri" w:hAnsi="Calibri"/>
                <w:sz w:val="21"/>
                <w:szCs w:val="21"/>
              </w:rPr>
              <w:t xml:space="preserve">Propose a fix: write the corrected code (or pseudocode) in the space below.</w:t>
            </w:r>
          </w:p>
          <w:p>
            <w:pPr>
              <w:pStyle w:val="ListParagraph"/>
              <w:numPr>
                <w:ilvl w:val="0"/>
                <w:numId w:val="7"/>
              </w:numPr>
              <w:spacing w:after="30" w:before="30"/>
            </w:pPr>
            <w:r>
              <w:rPr>
                <w:rFonts w:ascii="Calibri" w:cs="Calibri" w:eastAsia="Calibri" w:hAnsi="Calibri"/>
                <w:sz w:val="21"/>
                <w:szCs w:val="21"/>
              </w:rPr>
              <w:t xml:space="preserve">Commit your violation log to SPEC.md under a new 'SOLID Review' section.</w:t>
            </w:r>
          </w:p>
          <w:p>
            <w:pPr>
              <w:spacing w:after="60" w:before="60"/>
            </w:pPr>
            <w:r>
              <w:t xml:space="preserve"/>
            </w:r>
          </w:p>
          <w:p>
            <w:r>
              <w:rPr>
                <w:rFonts w:ascii="Calibri" w:cs="Calibri" w:eastAsia="Calibri" w:hAnsi="Calibri"/>
                <w:b/>
                <w:bCs/>
                <w:color w:val="27BB2F"/>
                <w:sz w:val="20"/>
                <w:szCs w:val="20"/>
              </w:rPr>
              <w:t xml:space="preserve">⏱ 45 min</w:t>
            </w:r>
            <w:r>
              <w:rPr>
                <w:rFonts w:ascii="Calibri" w:cs="Calibri" w:eastAsia="Calibri" w:hAnsi="Calibri"/>
                <w:color w:val="555555"/>
                <w:sz w:val="20"/>
                <w:szCs w:val="20"/>
              </w:rPr>
              <w:t xml:space="preserve">   |   Pairs</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Exercise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880"/>
        <w:gridCol w:w="2880"/>
      </w:tblGrid>
      <w:tr>
        <w:tc>
          <w:tcPr>
            <w:tcW w:type="dxa" w:w="108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FFFFFF"/>
                <w:sz w:val="20"/>
                <w:szCs w:val="20"/>
              </w:rPr>
              <w:t xml:space="preserve">Principle</w:t>
            </w:r>
          </w:p>
        </w:tc>
        <w:tc>
          <w:tcPr>
            <w:tcW w:type="dxa" w:w="252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FFFFFF"/>
                <w:sz w:val="20"/>
                <w:szCs w:val="20"/>
              </w:rPr>
              <w:t xml:space="preserve">Line # and Violation</w:t>
            </w:r>
          </w:p>
        </w:tc>
        <w:tc>
          <w:tcPr>
            <w:tcW w:type="dxa" w:w="288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FFFFFF"/>
                <w:sz w:val="20"/>
                <w:szCs w:val="20"/>
              </w:rPr>
              <w:t xml:space="preserve">Why It Violates</w:t>
            </w:r>
          </w:p>
        </w:tc>
        <w:tc>
          <w:tcPr>
            <w:tcW w:type="dxa" w:w="2880"/>
            <w:tcBorders>
              <w:top w:val="none" w:color="FFFFFF" w:sz="0"/>
              <w:left w:val="none" w:color="FFFFFF" w:sz="0"/>
              <w:bottom w:val="none" w:color="FFFFFF" w:sz="0"/>
              <w:right w:val="none" w:color="FFFFFF" w:sz="0"/>
            </w:tcBorders>
            <w:shd w:fill="172C70" w:val="clear"/>
            <w:tcMar>
              <w:top w:type="dxa" w:w="80"/>
              <w:left w:type="dxa" w:w="100"/>
              <w:bottom w:type="dxa" w:w="80"/>
              <w:right w:type="dxa" w:w="100"/>
            </w:tcMar>
          </w:tcPr>
          <w:p>
            <w:r>
              <w:rPr>
                <w:rFonts w:ascii="Poppins" w:cs="Poppins" w:eastAsia="Poppins" w:hAnsi="Poppins"/>
                <w:b/>
                <w:bCs/>
                <w:color w:val="FFFFFF"/>
                <w:sz w:val="20"/>
                <w:szCs w:val="20"/>
              </w:rPr>
              <w:t xml:space="preserve">Proposed Fix</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sz w:val="20"/>
                <w:szCs w:val="20"/>
              </w:rPr>
              <w:t xml:space="preserve">S — SRP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b/>
                <w:bCs/>
                <w:sz w:val="20"/>
                <w:szCs w:val="20"/>
              </w:rPr>
              <w:t xml:space="preserve">O — OCP</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sz w:val="20"/>
                <w:szCs w:val="20"/>
              </w:rPr>
              <w:t xml:space="preserve">L — LSP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alibri" w:cs="Calibri" w:eastAsia="Calibri" w:hAnsi="Calibri"/>
                <w:b/>
                <w:bCs/>
                <w:sz w:val="20"/>
                <w:szCs w:val="20"/>
              </w:rPr>
              <w:t xml:space="preserve">I — ISP</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sz w:val="20"/>
                <w:szCs w:val="20"/>
              </w:rPr>
              <w:t xml:space="preserve">D — DIP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5: Apply a Design Pattern to the RetailCo Capstone</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Choose one of the three patterns (Strategy, Repository, or Factory) and apply it to a part of the capstone you own this week.</w:t>
            </w:r>
          </w:p>
          <w:p>
            <w:pPr>
              <w:pStyle w:val="ListParagraph"/>
              <w:numPr>
                <w:ilvl w:val="0"/>
                <w:numId w:val="8"/>
              </w:numPr>
              <w:spacing w:after="30" w:before="30"/>
            </w:pPr>
            <w:r>
              <w:rPr>
                <w:rFonts w:ascii="Calibri" w:cs="Calibri" w:eastAsia="Calibri" w:hAnsi="Calibri"/>
                <w:sz w:val="21"/>
                <w:szCs w:val="21"/>
              </w:rPr>
              <w:t xml:space="preserve">Choose your pattern. Write one sentence: 'I am applying [Pattern] to [Component] because ...'</w:t>
            </w:r>
          </w:p>
          <w:p>
            <w:pPr>
              <w:pStyle w:val="ListParagraph"/>
              <w:numPr>
                <w:ilvl w:val="0"/>
                <w:numId w:val="8"/>
              </w:numPr>
              <w:spacing w:after="30" w:before="30"/>
            </w:pPr>
            <w:r>
              <w:rPr>
                <w:rFonts w:ascii="Calibri" w:cs="Calibri" w:eastAsia="Calibri" w:hAnsi="Calibri"/>
                <w:sz w:val="21"/>
                <w:szCs w:val="21"/>
              </w:rPr>
              <w:t xml:space="preserve">Open SPEC.md. Write a Design Decision Record (DDR): Problem / Options Considered / Decision / Consequences.</w:t>
            </w:r>
          </w:p>
          <w:p>
            <w:pPr>
              <w:pStyle w:val="ListParagraph"/>
              <w:numPr>
                <w:ilvl w:val="0"/>
                <w:numId w:val="8"/>
              </w:numPr>
              <w:spacing w:after="30" w:before="30"/>
            </w:pPr>
            <w:r>
              <w:rPr>
                <w:rFonts w:ascii="Calibri" w:cs="Calibri" w:eastAsia="Calibri" w:hAnsi="Calibri"/>
                <w:sz w:val="21"/>
                <w:szCs w:val="21"/>
              </w:rPr>
              <w:t xml:space="preserve">Implement the pattern in your capstone code. The interface or abstract base class must be in place before the concrete implementations.</w:t>
            </w:r>
          </w:p>
          <w:p>
            <w:pPr>
              <w:pStyle w:val="ListParagraph"/>
              <w:numPr>
                <w:ilvl w:val="0"/>
                <w:numId w:val="8"/>
              </w:numPr>
              <w:spacing w:after="30" w:before="30"/>
            </w:pPr>
            <w:r>
              <w:rPr>
                <w:rFonts w:ascii="Calibri" w:cs="Calibri" w:eastAsia="Calibri" w:hAnsi="Calibri"/>
                <w:sz w:val="21"/>
                <w:szCs w:val="21"/>
              </w:rPr>
              <w:t xml:space="preserve">Write at least one unit test that proves the pattern works: e.g., a Strategy test that swaps the payment method without changing the OrderService.</w:t>
            </w:r>
          </w:p>
          <w:p>
            <w:pPr>
              <w:pStyle w:val="ListParagraph"/>
              <w:numPr>
                <w:ilvl w:val="0"/>
                <w:numId w:val="8"/>
              </w:numPr>
              <w:spacing w:after="30" w:before="30"/>
            </w:pPr>
            <w:r>
              <w:rPr>
                <w:rFonts w:ascii="Calibri" w:cs="Calibri" w:eastAsia="Calibri" w:hAnsi="Calibri"/>
                <w:sz w:val="21"/>
                <w:szCs w:val="21"/>
              </w:rPr>
              <w:t xml:space="preserve">Commit your DDR to SPEC.md and your pattern code to the capstone repo with a clear commit message.</w:t>
            </w:r>
          </w:p>
          <w:p>
            <w:pPr>
              <w:spacing w:after="60" w:before="60"/>
            </w:pPr>
            <w:r>
              <w:t xml:space="preserve"/>
            </w:r>
          </w:p>
          <w:p>
            <w:r>
              <w:rPr>
                <w:rFonts w:ascii="Calibri" w:cs="Calibri" w:eastAsia="Calibri" w:hAnsi="Calibri"/>
                <w:b/>
                <w:bCs/>
                <w:color w:val="27BB2F"/>
                <w:sz w:val="20"/>
                <w:szCs w:val="20"/>
              </w:rPr>
              <w:t xml:space="preserve">⏱ 60 min</w:t>
            </w:r>
            <w:r>
              <w:rPr>
                <w:rFonts w:ascii="Calibri" w:cs="Calibri" w:eastAsia="Calibri" w:hAnsi="Calibri"/>
                <w:color w:val="555555"/>
                <w:sz w:val="20"/>
                <w:szCs w:val="20"/>
              </w:rPr>
              <w:t xml:space="preserve">   |   Solo</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Exercise 5</w:t>
      </w:r>
    </w:p>
    <w:p>
      <w:pPr>
        <w:spacing w:after="60" w:before="60"/>
      </w:pPr>
      <w:r>
        <w:rPr>
          <w:rFonts w:ascii="Calibri" w:cs="Calibri" w:eastAsia="Calibri" w:hAnsi="Calibri"/>
          <w:sz w:val="22"/>
          <w:szCs w:val="22"/>
        </w:rPr>
        <w:t xml:space="preserve">Pattern chosen:                        Applied to component:</w:t>
      </w:r>
    </w:p>
    <w:p>
      <w:pPr>
        <w:spacing w:after="60" w:before="60"/>
      </w:pPr>
      <w:r>
        <w:t xml:space="preserve"/>
      </w:r>
    </w:p>
    <w:p>
      <w:pPr>
        <w:spacing w:after="60" w:before="60"/>
      </w:pPr>
      <w:r>
        <w:rPr>
          <w:rFonts w:ascii="Calibri" w:cs="Calibri" w:eastAsia="Calibri" w:hAnsi="Calibri"/>
          <w:sz w:val="22"/>
          <w:szCs w:val="22"/>
        </w:rPr>
        <w:t xml:space="preserve">My Design Decision Record (DDR) — copy the key lines here:</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Afternoon Lab</w:t>
            </w:r>
          </w:p>
          <w:p>
            <w:r>
              <w:rPr>
                <w:rFonts w:ascii="Calibri" w:cs="Calibri" w:eastAsia="Calibri" w:hAnsi="Calibri"/>
                <w:sz w:val="21"/>
                <w:szCs w:val="21"/>
              </w:rPr>
              <w:t xml:space="preserve">14:00 – 18:00 | Apply the pattern to your capstone. Update your design spec so that SPEC.md reflects both the OOP model (from Mon) and the pattern decision (today). Both must be committed before Friday.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7BB2F" w:val="clear"/>
            <w:tcMar>
              <w:top w:type="dxa" w:w="160"/>
              <w:left w:type="dxa" w:w="200"/>
              <w:bottom w:type="dxa" w:w="160"/>
              <w:right w:type="dxa" w:w="200"/>
            </w:tcMar>
            <w:vAlign w:val="center"/>
          </w:tcPr>
          <w:p>
            <w:pPr>
              <w:jc w:val="center"/>
            </w:pPr>
            <w:r>
              <w:rPr>
                <w:rFonts w:ascii="Poppins" w:cs="Poppins" w:eastAsia="Poppins" w:hAnsi="Poppins"/>
                <w:b/>
                <w:bCs/>
                <w:color w:val="FFFFFF"/>
                <w:sz w:val="28"/>
                <w:szCs w:val="28"/>
              </w:rPr>
              <w:t xml:space="preserve">THURSDAY</w:t>
            </w:r>
          </w:p>
          <w:p>
            <w:pPr>
              <w:jc w:val="center"/>
            </w:pPr>
            <w:r>
              <w:rPr>
                <w:rFonts w:ascii="Calibri" w:cs="Calibri" w:eastAsia="Calibri" w:hAnsi="Calibri"/>
                <w:color w:val="FFFFFF"/>
                <w:sz w:val="18"/>
                <w:szCs w:val="18"/>
              </w:rPr>
              <w:t xml:space="preserve">09:00 – 18:00</w:t>
            </w:r>
          </w:p>
        </w:tc>
        <w:tc>
          <w:tcPr>
            <w:tcBorders>
              <w:top w:val="none" w:color="FFFFFF" w:sz="0"/>
              <w:left w:val="none" w:color="FFFFFF" w:sz="0"/>
              <w:bottom w:val="none" w:color="FFFFFF" w:sz="0"/>
              <w:right w:val="none" w:color="FFFFFF" w:sz="0"/>
            </w:tcBorders>
            <w:shd w:fill="172C70" w:val="clear"/>
            <w:tcMar>
              <w:top w:type="dxa" w:w="160"/>
              <w:left w:type="dxa" w:w="300"/>
              <w:bottom w:type="dxa" w:w="160"/>
              <w:right w:type="dxa" w:w="200"/>
            </w:tcMar>
            <w:vAlign w:val="center"/>
          </w:tcPr>
          <w:p>
            <w:r>
              <w:rPr>
                <w:rFonts w:ascii="Poppins" w:cs="Poppins" w:eastAsia="Poppins" w:hAnsi="Poppins"/>
                <w:b/>
                <w:bCs/>
                <w:color w:val="FFFFFF"/>
                <w:sz w:val="26"/>
                <w:szCs w:val="26"/>
              </w:rPr>
              <w:t xml:space="preserve">Client Scenario Lab: Inherit a Messy Service and Make It Maintainable</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Session Objectives</w:t>
      </w:r>
    </w:p>
    <w:p>
      <w:pPr>
        <w:pStyle w:val="ListParagraph"/>
        <w:numPr>
          <w:ilvl w:val="0"/>
          <w:numId w:val="3"/>
        </w:numPr>
        <w:spacing w:after="40" w:before="40"/>
      </w:pPr>
      <w:r>
        <w:rPr>
          <w:rFonts w:ascii="Calibri" w:cs="Calibri" w:eastAsia="Calibri" w:hAnsi="Calibri"/>
          <w:sz w:val="22"/>
          <w:szCs w:val="22"/>
        </w:rPr>
        <w:t xml:space="preserve">Apply OOP, clean code, and SOLID principles together on a single legacy codebase</w:t>
      </w:r>
    </w:p>
    <w:p>
      <w:pPr>
        <w:pStyle w:val="ListParagraph"/>
        <w:numPr>
          <w:ilvl w:val="0"/>
          <w:numId w:val="3"/>
        </w:numPr>
        <w:spacing w:after="40" w:before="40"/>
      </w:pPr>
      <w:r>
        <w:rPr>
          <w:rFonts w:ascii="Calibri" w:cs="Calibri" w:eastAsia="Calibri" w:hAnsi="Calibri"/>
          <w:sz w:val="22"/>
          <w:szCs w:val="22"/>
        </w:rPr>
        <w:t xml:space="preserve">Use characterisation tests to understand legacy code before changing it</w:t>
      </w:r>
    </w:p>
    <w:p>
      <w:pPr>
        <w:pStyle w:val="ListParagraph"/>
        <w:numPr>
          <w:ilvl w:val="0"/>
          <w:numId w:val="3"/>
        </w:numPr>
        <w:spacing w:after="40" w:before="40"/>
      </w:pPr>
      <w:r>
        <w:rPr>
          <w:rFonts w:ascii="Calibri" w:cs="Calibri" w:eastAsia="Calibri" w:hAnsi="Calibri"/>
          <w:sz w:val="22"/>
          <w:szCs w:val="22"/>
        </w:rPr>
        <w:t xml:space="preserve">Refactor the messy service into a maintainable, spec-documented set of classes</w:t>
      </w:r>
    </w:p>
    <w:p>
      <w:pPr>
        <w:pStyle w:val="ListParagraph"/>
        <w:numPr>
          <w:ilvl w:val="0"/>
          <w:numId w:val="3"/>
        </w:numPr>
        <w:spacing w:after="40" w:before="40"/>
      </w:pPr>
      <w:r>
        <w:rPr>
          <w:rFonts w:ascii="Calibri" w:cs="Calibri" w:eastAsia="Calibri" w:hAnsi="Calibri"/>
          <w:sz w:val="22"/>
          <w:szCs w:val="22"/>
        </w:rPr>
        <w:t xml:space="preserve">Commit a clean skeleton to the capstone repo with SPEC.md updated</w:t>
      </w:r>
    </w:p>
    <w:p>
      <w:pPr>
        <w:pStyle w:val="ListParagraph"/>
        <w:numPr>
          <w:ilvl w:val="0"/>
          <w:numId w:val="3"/>
        </w:numPr>
        <w:spacing w:after="40" w:before="40"/>
      </w:pPr>
      <w:r>
        <w:rPr>
          <w:rFonts w:ascii="Calibri" w:cs="Calibri" w:eastAsia="Calibri" w:hAnsi="Calibri"/>
          <w:sz w:val="22"/>
          <w:szCs w:val="22"/>
        </w:rPr>
        <w:t xml:space="preserve">Prepare your design for the Gateway 5 code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Full-Day Lab Brief</w:t>
            </w:r>
          </w:p>
          <w:p>
            <w:r>
              <w:rPr>
                <w:rFonts w:ascii="Calibri" w:cs="Calibri" w:eastAsia="Calibri" w:hAnsi="Calibri"/>
                <w:sz w:val="21"/>
                <w:szCs w:val="21"/>
              </w:rPr>
              <w:t xml:space="preserve">Today is a full-day applied lab. There is no formal instructor-led session. Your trainer and TAs are available for code-level guidance. Work through the four phases below. Each phase has a checkpoint — raise your hand or ping a TA when you complete a checkpoint.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72C70" w:val="clear"/>
            <w:tcMar>
              <w:top w:type="dxa" w:w="120"/>
              <w:left w:type="dxa" w:w="200"/>
              <w:bottom w:type="dxa" w:w="120"/>
              <w:right w:type="dxa" w:w="200"/>
            </w:tcMar>
          </w:tcPr>
          <w:p>
            <w:r>
              <w:rPr>
                <w:rFonts w:ascii="Poppins" w:cs="Poppins" w:eastAsia="Poppins" w:hAnsi="Poppins"/>
                <w:b/>
                <w:bCs/>
                <w:color w:val="FFFFFF"/>
                <w:sz w:val="24"/>
                <w:szCs w:val="24"/>
              </w:rPr>
              <w:t xml:space="preserve">Lab: The Messy Legacy Order Service</w:t>
            </w:r>
          </w:p>
        </w:tc>
      </w:tr>
      <w:tr>
        <w:tc>
          <w:tcPr>
            <w:tcW w:type="dxa" w:w="9360"/>
            <w:tcBorders>
              <w:top w:val="none" w:color="FFFFFF" w:sz="0"/>
              <w:left w:val="single" w:color="CCCCCC" w:sz="1"/>
              <w:bottom w:val="single" w:color="CCCCCC" w:sz="1"/>
              <w:right w:val="single" w:color="CCCCCC" w:sz="1"/>
            </w:tcBorders>
            <w:tcMar>
              <w:top w:type="dxa" w:w="140"/>
              <w:left w:type="dxa" w:w="200"/>
              <w:bottom w:type="dxa" w:w="140"/>
              <w:right w:type="dxa" w:w="200"/>
            </w:tcMar>
          </w:tcPr>
          <w:p>
            <w:pPr>
              <w:spacing w:after="40" w:before="60"/>
            </w:pPr>
            <w:r>
              <w:rPr>
                <w:rFonts w:ascii="Calibri" w:cs="Calibri" w:eastAsia="Calibri" w:hAnsi="Calibri"/>
                <w:b/>
                <w:bCs/>
                <w:color w:val="172C70"/>
                <w:sz w:val="22"/>
                <w:szCs w:val="22"/>
              </w:rPr>
              <w:t xml:space="preserve">Objective: </w:t>
            </w:r>
            <w:r>
              <w:rPr>
                <w:rFonts w:ascii="Calibri" w:cs="Calibri" w:eastAsia="Calibri" w:hAnsi="Calibri"/>
                <w:sz w:val="22"/>
                <w:szCs w:val="22"/>
              </w:rPr>
              <w:t xml:space="preserve">Tame a real-world-style legacy service by applying everything from Mon–Wed. You will characterise, refactor, spec, and submit.</w:t>
            </w:r>
          </w:p>
          <w:p>
            <w:pPr>
              <w:spacing w:after="60" w:before="40"/>
            </w:pPr>
            <w:r>
              <w:rPr>
                <w:rFonts w:ascii="Calibri" w:cs="Calibri" w:eastAsia="Calibri" w:hAnsi="Calibri"/>
                <w:b/>
                <w:bCs/>
                <w:color w:val="27BB2F"/>
                <w:sz w:val="22"/>
                <w:szCs w:val="22"/>
              </w:rPr>
              <w:t xml:space="preserve">Deliverable: </w:t>
            </w:r>
            <w:r>
              <w:rPr>
                <w:rFonts w:ascii="Calibri" w:cs="Calibri" w:eastAsia="Calibri" w:hAnsi="Calibri"/>
                <w:sz w:val="22"/>
                <w:szCs w:val="22"/>
              </w:rPr>
              <w:t xml:space="preserve">Clean service skeleton committed to capstone repo with full SPEC.md update and test suite passing.</w:t>
            </w:r>
          </w:p>
          <w:p>
            <w:pPr>
              <w:pStyle w:val="Heading3"/>
              <w:spacing w:after="80" w:before="200"/>
            </w:pPr>
            <w:r>
              <w:rPr>
                <w:rFonts w:ascii="Poppins" w:cs="Poppins" w:eastAsia="Poppins" w:hAnsi="Poppins"/>
                <w:b/>
                <w:bCs/>
                <w:color w:val="333333"/>
                <w:sz w:val="24"/>
                <w:szCs w:val="24"/>
              </w:rPr>
              <w:t xml:space="preserve">Phase 1 — Characterise (09:00 – 10:30)</w:t>
            </w:r>
          </w:p>
          <w:p>
            <w:pPr>
              <w:spacing w:after="60" w:before="60"/>
            </w:pPr>
            <w:r>
              <w:rPr>
                <w:rFonts w:ascii="Calibri" w:cs="Calibri" w:eastAsia="Calibri" w:hAnsi="Calibri"/>
                <w:sz w:val="22"/>
                <w:szCs w:val="22"/>
              </w:rPr>
              <w:t xml:space="preserve">You inherit order_service_legacy.py. It is 600+ lines. It works. You must not break it.</w:t>
            </w:r>
          </w:p>
          <w:p>
            <w:pPr>
              <w:pStyle w:val="ListParagraph"/>
              <w:numPr>
                <w:ilvl w:val="0"/>
                <w:numId w:val="3"/>
              </w:numPr>
              <w:spacing w:after="40" w:before="40"/>
            </w:pPr>
            <w:r>
              <w:rPr>
                <w:rFonts w:ascii="Calibri" w:cs="Calibri" w:eastAsia="Calibri" w:hAnsi="Calibri"/>
                <w:sz w:val="22"/>
                <w:szCs w:val="22"/>
              </w:rPr>
              <w:t xml:space="preserve">Clone the lab repo: sdd-w5-thursday/order_service_legacy.py</w:t>
            </w:r>
          </w:p>
          <w:p>
            <w:pPr>
              <w:pStyle w:val="ListParagraph"/>
              <w:numPr>
                <w:ilvl w:val="0"/>
                <w:numId w:val="3"/>
              </w:numPr>
              <w:spacing w:after="40" w:before="40"/>
            </w:pPr>
            <w:r>
              <w:rPr>
                <w:rFonts w:ascii="Calibri" w:cs="Calibri" w:eastAsia="Calibri" w:hAnsi="Calibri"/>
                <w:sz w:val="22"/>
                <w:szCs w:val="22"/>
              </w:rPr>
              <w:t xml:space="preserve">Write characterisation tests: for each method, write a test that captures current behaviour (not desired behaviour). Goal: 80%+ coverage before you change a single line.</w:t>
            </w:r>
          </w:p>
          <w:p>
            <w:pPr>
              <w:pStyle w:val="ListParagraph"/>
              <w:numPr>
                <w:ilvl w:val="0"/>
                <w:numId w:val="3"/>
              </w:numPr>
              <w:spacing w:after="40" w:before="40"/>
            </w:pPr>
            <w:r>
              <w:rPr>
                <w:rFonts w:ascii="Calibri" w:cs="Calibri" w:eastAsia="Calibri" w:hAnsi="Calibri"/>
                <w:sz w:val="22"/>
                <w:szCs w:val="22"/>
              </w:rPr>
              <w:t xml:space="preserve">Draw a quick dependency map: what does this class depend on? What does it expose?</w:t>
            </w:r>
          </w:p>
          <w:p>
            <w:pPr>
              <w:pStyle w:val="ListParagraph"/>
              <w:numPr>
                <w:ilvl w:val="0"/>
                <w:numId w:val="3"/>
              </w:numPr>
              <w:spacing w:after="40" w:before="40"/>
            </w:pPr>
            <w:r>
              <w:rPr>
                <w:rFonts w:ascii="Calibri" w:cs="Calibri" w:eastAsia="Calibri" w:hAnsi="Calibri"/>
                <w:sz w:val="22"/>
                <w:szCs w:val="22"/>
              </w:rPr>
              <w:t xml:space="preserve">Checkpoint A: Show your test suite and dependency map to a TA before proceeding.</w:t>
            </w:r>
          </w:p>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Phase 2 — Identify and Plan (10:30 – 12:00)</w:t>
            </w:r>
          </w:p>
          <w:p>
            <w:pPr>
              <w:pStyle w:val="ListParagraph"/>
              <w:numPr>
                <w:ilvl w:val="0"/>
                <w:numId w:val="3"/>
              </w:numPr>
              <w:spacing w:after="40" w:before="40"/>
            </w:pPr>
            <w:r>
              <w:rPr>
                <w:rFonts w:ascii="Calibri" w:cs="Calibri" w:eastAsia="Calibri" w:hAnsi="Calibri"/>
                <w:sz w:val="22"/>
                <w:szCs w:val="22"/>
              </w:rPr>
              <w:t xml:space="preserve">List every SOLID violation you can find. Use the same table format as Exercise 4.</w:t>
            </w:r>
          </w:p>
          <w:p>
            <w:pPr>
              <w:pStyle w:val="ListParagraph"/>
              <w:numPr>
                <w:ilvl w:val="0"/>
                <w:numId w:val="3"/>
              </w:numPr>
              <w:spacing w:after="40" w:before="40"/>
            </w:pPr>
            <w:r>
              <w:rPr>
                <w:rFonts w:ascii="Calibri" w:cs="Calibri" w:eastAsia="Calibri" w:hAnsi="Calibri"/>
                <w:sz w:val="22"/>
                <w:szCs w:val="22"/>
              </w:rPr>
              <w:t xml:space="preserve">Identify the pattern opportunities: where would Strategy, Repository, or Factory improve this code?</w:t>
            </w:r>
          </w:p>
          <w:p>
            <w:pPr>
              <w:pStyle w:val="ListParagraph"/>
              <w:numPr>
                <w:ilvl w:val="0"/>
                <w:numId w:val="3"/>
              </w:numPr>
              <w:spacing w:after="40" w:before="40"/>
            </w:pPr>
            <w:r>
              <w:rPr>
                <w:rFonts w:ascii="Calibri" w:cs="Calibri" w:eastAsia="Calibri" w:hAnsi="Calibri"/>
                <w:sz w:val="22"/>
                <w:szCs w:val="22"/>
              </w:rPr>
              <w:t xml:space="preserve">Open SPEC.md. Write a Refactoring Plan: what you will change, in what order, and why. Get sign-off from your trainer or TA before you start refactoring.</w:t>
            </w:r>
          </w:p>
          <w:p>
            <w:pPr>
              <w:pStyle w:val="ListParagraph"/>
              <w:numPr>
                <w:ilvl w:val="0"/>
                <w:numId w:val="3"/>
              </w:numPr>
              <w:spacing w:after="40" w:before="40"/>
            </w:pPr>
            <w:r>
              <w:rPr>
                <w:rFonts w:ascii="Calibri" w:cs="Calibri" w:eastAsia="Calibri" w:hAnsi="Calibri"/>
                <w:sz w:val="22"/>
                <w:szCs w:val="22"/>
              </w:rPr>
              <w:t xml:space="preserve">Checkpoint B: Refactoring plan reviewed and approved.</w:t>
            </w:r>
          </w:p>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Phase 3 — Refactor (14:00 – 16:30)</w:t>
            </w:r>
          </w:p>
          <w:p>
            <w:pPr>
              <w:pStyle w:val="ListParagraph"/>
              <w:numPr>
                <w:ilvl w:val="0"/>
                <w:numId w:val="3"/>
              </w:numPr>
              <w:spacing w:after="40" w:before="40"/>
            </w:pPr>
            <w:r>
              <w:rPr>
                <w:rFonts w:ascii="Calibri" w:cs="Calibri" w:eastAsia="Calibri" w:hAnsi="Calibri"/>
                <w:sz w:val="22"/>
                <w:szCs w:val="22"/>
              </w:rPr>
              <w:t xml:space="preserve">Refactor in small, test-passing commits. Never break the characterisation tests.</w:t>
            </w:r>
          </w:p>
          <w:p>
            <w:pPr>
              <w:pStyle w:val="ListParagraph"/>
              <w:numPr>
                <w:ilvl w:val="0"/>
                <w:numId w:val="3"/>
              </w:numPr>
              <w:spacing w:after="40" w:before="40"/>
            </w:pPr>
            <w:r>
              <w:rPr>
                <w:rFonts w:ascii="Calibri" w:cs="Calibri" w:eastAsia="Calibri" w:hAnsi="Calibri"/>
                <w:sz w:val="22"/>
                <w:szCs w:val="22"/>
              </w:rPr>
              <w:t xml:space="preserve">Apply clean code rules: naming, function size, comments.</w:t>
            </w:r>
          </w:p>
          <w:p>
            <w:pPr>
              <w:pStyle w:val="ListParagraph"/>
              <w:numPr>
                <w:ilvl w:val="0"/>
                <w:numId w:val="3"/>
              </w:numPr>
              <w:spacing w:after="40" w:before="40"/>
            </w:pPr>
            <w:r>
              <w:rPr>
                <w:rFonts w:ascii="Calibri" w:cs="Calibri" w:eastAsia="Calibri" w:hAnsi="Calibri"/>
                <w:sz w:val="22"/>
                <w:szCs w:val="22"/>
              </w:rPr>
              <w:t xml:space="preserve">Apply at least one design pattern. Document the DDR in SPEC.md.</w:t>
            </w:r>
          </w:p>
          <w:p>
            <w:pPr>
              <w:pStyle w:val="ListParagraph"/>
              <w:numPr>
                <w:ilvl w:val="0"/>
                <w:numId w:val="3"/>
              </w:numPr>
              <w:spacing w:after="40" w:before="40"/>
            </w:pPr>
            <w:r>
              <w:rPr>
                <w:rFonts w:ascii="Calibri" w:cs="Calibri" w:eastAsia="Calibri" w:hAnsi="Calibri"/>
                <w:sz w:val="22"/>
                <w:szCs w:val="22"/>
              </w:rPr>
              <w:t xml:space="preserve">Checkpoint C: At least 3 commits visible in the repo, all tests passing.</w:t>
            </w:r>
          </w:p>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Phase 4 — Capstone Increment (16:30 – 18:00)</w:t>
            </w:r>
          </w:p>
          <w:p>
            <w:pPr>
              <w:pStyle w:val="ListParagraph"/>
              <w:numPr>
                <w:ilvl w:val="0"/>
                <w:numId w:val="3"/>
              </w:numPr>
              <w:spacing w:after="40" w:before="40"/>
            </w:pPr>
            <w:r>
              <w:rPr>
                <w:rFonts w:ascii="Calibri" w:cs="Calibri" w:eastAsia="Calibri" w:hAnsi="Calibri"/>
                <w:sz w:val="22"/>
                <w:szCs w:val="22"/>
              </w:rPr>
              <w:t xml:space="preserve">Port your refactored design into the capstone repository. The skeleton must be there — interfaces defined, directory structure correct, placeholder implementations in place.</w:t>
            </w:r>
          </w:p>
          <w:p>
            <w:pPr>
              <w:pStyle w:val="ListParagraph"/>
              <w:numPr>
                <w:ilvl w:val="0"/>
                <w:numId w:val="3"/>
              </w:numPr>
              <w:spacing w:after="40" w:before="40"/>
            </w:pPr>
            <w:r>
              <w:rPr>
                <w:rFonts w:ascii="Calibri" w:cs="Calibri" w:eastAsia="Calibri" w:hAnsi="Calibri"/>
                <w:sz w:val="22"/>
                <w:szCs w:val="22"/>
              </w:rPr>
              <w:t xml:space="preserve">Final SPEC.md commit: domain model + refactoring log + DDR + week summary (100–200 words).</w:t>
            </w:r>
          </w:p>
          <w:p>
            <w:pPr>
              <w:pStyle w:val="ListParagraph"/>
              <w:numPr>
                <w:ilvl w:val="0"/>
                <w:numId w:val="3"/>
              </w:numPr>
              <w:spacing w:after="40" w:before="40"/>
            </w:pPr>
            <w:r>
              <w:rPr>
                <w:rFonts w:ascii="Calibri" w:cs="Calibri" w:eastAsia="Calibri" w:hAnsi="Calibri"/>
                <w:sz w:val="22"/>
                <w:szCs w:val="22"/>
              </w:rPr>
              <w:t xml:space="preserve">Checkpoint D: Push to GitHub. SPEC.md committed before code skeleton. Timestamps checked by TA.</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Thursday Lab</w:t>
      </w:r>
    </w:p>
    <w:p>
      <w:pPr>
        <w:spacing w:after="60" w:before="60"/>
      </w:pPr>
      <w:r>
        <w:rPr>
          <w:rFonts w:ascii="Calibri" w:cs="Calibri" w:eastAsia="Calibri" w:hAnsi="Calibri"/>
          <w:sz w:val="22"/>
          <w:szCs w:val="22"/>
        </w:rPr>
        <w:t xml:space="preserve">Phase 1 — SOLID violations I found (top 3):</w:t>
      </w:r>
    </w:p>
    <w:p>
      <w:pPr>
        <w:pStyle w:val="ListParagraph"/>
        <w:numPr>
          <w:ilvl w:val="0"/>
          <w:numId w:val="2"/>
        </w:numPr>
        <w:spacing w:after="40" w:before="40"/>
      </w:pPr>
      <w:r>
        <w:rPr>
          <w:rFonts w:ascii="Calibri" w:cs="Calibri" w:eastAsia="Calibri" w:hAnsi="Calibri"/>
          <w:sz w:val="22"/>
          <w:szCs w:val="22"/>
        </w:rPr>
        <w:t xml:space="preserve">1.</w:t>
      </w:r>
    </w:p>
    <w:p>
      <w:pPr>
        <w:pStyle w:val="ListParagraph"/>
        <w:numPr>
          <w:ilvl w:val="0"/>
          <w:numId w:val="2"/>
        </w:numPr>
        <w:spacing w:after="40" w:before="40"/>
      </w:pPr>
      <w:r>
        <w:rPr>
          <w:rFonts w:ascii="Calibri" w:cs="Calibri" w:eastAsia="Calibri" w:hAnsi="Calibri"/>
          <w:sz w:val="22"/>
          <w:szCs w:val="22"/>
        </w:rPr>
        <w:t xml:space="preserve">2.</w:t>
      </w:r>
    </w:p>
    <w:p>
      <w:pPr>
        <w:pStyle w:val="ListParagraph"/>
        <w:numPr>
          <w:ilvl w:val="0"/>
          <w:numId w:val="2"/>
        </w:numPr>
        <w:spacing w:after="40" w:before="40"/>
      </w:pPr>
      <w:r>
        <w:rPr>
          <w:rFonts w:ascii="Calibri" w:cs="Calibri" w:eastAsia="Calibri" w:hAnsi="Calibri"/>
          <w:sz w:val="22"/>
          <w:szCs w:val="22"/>
        </w:rPr>
        <w:t xml:space="preserve">3.</w:t>
      </w:r>
    </w:p>
    <w:p>
      <w:pPr>
        <w:spacing w:after="60" w:before="60"/>
      </w:pPr>
      <w:r>
        <w:t xml:space="preserve"/>
      </w:r>
    </w:p>
    <w:p>
      <w:pPr>
        <w:spacing w:after="60" w:before="60"/>
      </w:pPr>
      <w:r>
        <w:rPr>
          <w:rFonts w:ascii="Calibri" w:cs="Calibri" w:eastAsia="Calibri" w:hAnsi="Calibri"/>
          <w:sz w:val="22"/>
          <w:szCs w:val="22"/>
        </w:rPr>
        <w:t xml:space="preserve">Pattern I applied and the component I applied it to:</w:t>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p>
      <w:pPr>
        <w:spacing w:after="60" w:before="60"/>
      </w:pPr>
      <w:r>
        <w:rPr>
          <w:rFonts w:ascii="Calibri" w:cs="Calibri" w:eastAsia="Calibri" w:hAnsi="Calibri"/>
          <w:sz w:val="22"/>
          <w:szCs w:val="22"/>
        </w:rPr>
        <w:t xml:space="preserve">My week summary for SPEC.md (100–200 words — write it here first, then copy to your repo):</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7BB2F" w:val="clear"/>
            <w:tcMar>
              <w:top w:type="dxa" w:w="160"/>
              <w:left w:type="dxa" w:w="200"/>
              <w:bottom w:type="dxa" w:w="160"/>
              <w:right w:type="dxa" w:w="200"/>
            </w:tcMar>
            <w:vAlign w:val="center"/>
          </w:tcPr>
          <w:p>
            <w:pPr>
              <w:jc w:val="center"/>
            </w:pPr>
            <w:r>
              <w:rPr>
                <w:rFonts w:ascii="Poppins" w:cs="Poppins" w:eastAsia="Poppins" w:hAnsi="Poppins"/>
                <w:b/>
                <w:bCs/>
                <w:color w:val="FFFFFF"/>
                <w:sz w:val="28"/>
                <w:szCs w:val="28"/>
              </w:rPr>
              <w:t xml:space="preserve">FRIDAY</w:t>
            </w:r>
          </w:p>
          <w:p>
            <w:pPr>
              <w:jc w:val="center"/>
            </w:pPr>
            <w:r>
              <w:rPr>
                <w:rFonts w:ascii="Calibri" w:cs="Calibri" w:eastAsia="Calibri" w:hAnsi="Calibri"/>
                <w:color w:val="FFFFFF"/>
                <w:sz w:val="18"/>
                <w:szCs w:val="18"/>
              </w:rPr>
              <w:t xml:space="preserve">09:00 – 18:00</w:t>
            </w:r>
          </w:p>
        </w:tc>
        <w:tc>
          <w:tcPr>
            <w:tcBorders>
              <w:top w:val="none" w:color="FFFFFF" w:sz="0"/>
              <w:left w:val="none" w:color="FFFFFF" w:sz="0"/>
              <w:bottom w:val="none" w:color="FFFFFF" w:sz="0"/>
              <w:right w:val="none" w:color="FFFFFF" w:sz="0"/>
            </w:tcBorders>
            <w:shd w:fill="172C70" w:val="clear"/>
            <w:tcMar>
              <w:top w:type="dxa" w:w="160"/>
              <w:left w:type="dxa" w:w="300"/>
              <w:bottom w:type="dxa" w:w="160"/>
              <w:right w:type="dxa" w:w="200"/>
            </w:tcMar>
            <w:vAlign w:val="center"/>
          </w:tcPr>
          <w:p>
            <w:r>
              <w:rPr>
                <w:rFonts w:ascii="Poppins" w:cs="Poppins" w:eastAsia="Poppins" w:hAnsi="Poppins"/>
                <w:b/>
                <w:bCs/>
                <w:color w:val="FFFFFF"/>
                <w:sz w:val="26"/>
                <w:szCs w:val="26"/>
              </w:rPr>
              <w:t xml:space="preserve">Effective Communication + Feedback + Gateway 5</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Session Objectives</w:t>
      </w:r>
    </w:p>
    <w:p>
      <w:pPr>
        <w:pStyle w:val="ListParagraph"/>
        <w:numPr>
          <w:ilvl w:val="0"/>
          <w:numId w:val="3"/>
        </w:numPr>
        <w:spacing w:after="40" w:before="40"/>
      </w:pPr>
      <w:r>
        <w:rPr>
          <w:rFonts w:ascii="Calibri" w:cs="Calibri" w:eastAsia="Calibri" w:hAnsi="Calibri"/>
          <w:sz w:val="22"/>
          <w:szCs w:val="22"/>
        </w:rPr>
        <w:t xml:space="preserve">Deliver a clear verbal explanation of a technical decision to a non-technical stakeholder</w:t>
      </w:r>
    </w:p>
    <w:p>
      <w:pPr>
        <w:pStyle w:val="ListParagraph"/>
        <w:numPr>
          <w:ilvl w:val="0"/>
          <w:numId w:val="3"/>
        </w:numPr>
        <w:spacing w:after="40" w:before="40"/>
      </w:pPr>
      <w:r>
        <w:rPr>
          <w:rFonts w:ascii="Calibri" w:cs="Calibri" w:eastAsia="Calibri" w:hAnsi="Calibri"/>
          <w:sz w:val="22"/>
          <w:szCs w:val="22"/>
        </w:rPr>
        <w:t xml:space="preserve">Apply the SBI model (Situation–Behaviour–Impact) to give and receive structured feedback</w:t>
      </w:r>
    </w:p>
    <w:p>
      <w:pPr>
        <w:pStyle w:val="ListParagraph"/>
        <w:numPr>
          <w:ilvl w:val="0"/>
          <w:numId w:val="3"/>
        </w:numPr>
        <w:spacing w:after="40" w:before="40"/>
      </w:pPr>
      <w:r>
        <w:rPr>
          <w:rFonts w:ascii="Calibri" w:cs="Calibri" w:eastAsia="Calibri" w:hAnsi="Calibri"/>
          <w:sz w:val="22"/>
          <w:szCs w:val="22"/>
        </w:rPr>
        <w:t xml:space="preserve">Pass Gateway 5 by meeting all code review, SDD, and behavioural criteria</w:t>
      </w:r>
    </w:p>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Communication Quick Reference: The SBI Feedback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SBI Component</w:t>
            </w:r>
          </w:p>
        </w:tc>
        <w:tc>
          <w:tcPr>
            <w:tcW w:type="dxa" w:w="468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What to Say / Ask Yourself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 — Situation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When exactly did this happen? Be specific about the context: 'In yesterday's code review on the PaymentService PR...'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B — Behaviour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What did the person actually DO or SAY? Stick to observable actions: 'You merged without waiting for the second reviewer's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I — Impact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What was the actual effect? On you, the team, the code, the client: '...which meant the bug made it to the staging environment and delayed the sprint demo.'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Receiving feedback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1"/>
                <w:szCs w:val="21"/>
              </w:rPr>
              <w:t xml:space="preserve">Listen without interrupting. Paraphrase back. Ask: 'Is there anything specific I could do differently next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Common mistake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Jumping from S straight to impact without naming the behaviour. The other person cannot change if they do not know what they did.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7BB2F"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40" w:before="40"/>
            </w:pPr>
            <w:r>
              <w:rPr>
                <w:rFonts w:ascii="Poppins" w:cs="Poppins" w:eastAsia="Poppins" w:hAnsi="Poppins"/>
                <w:b/>
                <w:bCs/>
                <w:color w:val="172C70"/>
                <w:sz w:val="24"/>
                <w:szCs w:val="24"/>
              </w:rPr>
              <w:t xml:space="preserve">Exercise 6: SBI Role-Play — The Code Review That Went Wrong</w:t>
            </w:r>
          </w:p>
          <w:p>
            <w:pPr>
              <w:spacing w:after="80" w:before="40"/>
            </w:pPr>
            <w:r>
              <w:rPr>
                <w:rFonts w:ascii="Calibri" w:cs="Calibri" w:eastAsia="Calibri" w:hAnsi="Calibri"/>
                <w:b/>
                <w:bCs/>
                <w:color w:val="555555"/>
                <w:sz w:val="21"/>
                <w:szCs w:val="21"/>
              </w:rPr>
              <w:t xml:space="preserve">Client Context: </w:t>
            </w:r>
            <w:r>
              <w:rPr>
                <w:rFonts w:ascii="Calibri" w:cs="Calibri" w:eastAsia="Calibri" w:hAnsi="Calibri"/>
                <w:i/>
                <w:iCs/>
                <w:color w:val="555555"/>
                <w:sz w:val="21"/>
                <w:szCs w:val="21"/>
              </w:rPr>
              <w:t xml:space="preserve">You are in a team retro. A situation occurred this week that needs to be addressed. You will practise giving feedback using SBI — and receiving it without getting defensive.</w:t>
            </w:r>
          </w:p>
          <w:p>
            <w:pPr>
              <w:pStyle w:val="ListParagraph"/>
              <w:numPr>
                <w:ilvl w:val="0"/>
                <w:numId w:val="9"/>
              </w:numPr>
              <w:spacing w:after="30" w:before="30"/>
            </w:pPr>
            <w:r>
              <w:rPr>
                <w:rFonts w:ascii="Calibri" w:cs="Calibri" w:eastAsia="Calibri" w:hAnsi="Calibri"/>
                <w:sz w:val="21"/>
                <w:szCs w:val="21"/>
              </w:rPr>
              <w:t xml:space="preserve">Read the scenario card your trainer hands you (Giver or Receiver role).</w:t>
            </w:r>
          </w:p>
          <w:p>
            <w:pPr>
              <w:pStyle w:val="ListParagraph"/>
              <w:numPr>
                <w:ilvl w:val="0"/>
                <w:numId w:val="9"/>
              </w:numPr>
              <w:spacing w:after="30" w:before="30"/>
            </w:pPr>
            <w:r>
              <w:rPr>
                <w:rFonts w:ascii="Calibri" w:cs="Calibri" w:eastAsia="Calibri" w:hAnsi="Calibri"/>
                <w:sz w:val="21"/>
                <w:szCs w:val="21"/>
              </w:rPr>
              <w:t xml:space="preserve">Givers: Prepare your SBI statement in writing first. Fill in the table below before you speak.</w:t>
            </w:r>
          </w:p>
          <w:p>
            <w:pPr>
              <w:pStyle w:val="ListParagraph"/>
              <w:numPr>
                <w:ilvl w:val="0"/>
                <w:numId w:val="9"/>
              </w:numPr>
              <w:spacing w:after="30" w:before="30"/>
            </w:pPr>
            <w:r>
              <w:rPr>
                <w:rFonts w:ascii="Calibri" w:cs="Calibri" w:eastAsia="Calibri" w:hAnsi="Calibri"/>
                <w:sz w:val="21"/>
                <w:szCs w:val="21"/>
              </w:rPr>
              <w:t xml:space="preserve">Role-play the feedback conversation for 4 minutes. Trainer/TA will observe.</w:t>
            </w:r>
          </w:p>
          <w:p>
            <w:pPr>
              <w:pStyle w:val="ListParagraph"/>
              <w:numPr>
                <w:ilvl w:val="0"/>
                <w:numId w:val="9"/>
              </w:numPr>
              <w:spacing w:after="30" w:before="30"/>
            </w:pPr>
            <w:r>
              <w:rPr>
                <w:rFonts w:ascii="Calibri" w:cs="Calibri" w:eastAsia="Calibri" w:hAnsi="Calibri"/>
                <w:sz w:val="21"/>
                <w:szCs w:val="21"/>
              </w:rPr>
              <w:t xml:space="preserve">Receivers: after hearing the feedback, paraphrase it back in one sentence and ask one clarifying question.</w:t>
            </w:r>
          </w:p>
          <w:p>
            <w:pPr>
              <w:pStyle w:val="ListParagraph"/>
              <w:numPr>
                <w:ilvl w:val="0"/>
                <w:numId w:val="9"/>
              </w:numPr>
              <w:spacing w:after="30" w:before="30"/>
            </w:pPr>
            <w:r>
              <w:rPr>
                <w:rFonts w:ascii="Calibri" w:cs="Calibri" w:eastAsia="Calibri" w:hAnsi="Calibri"/>
                <w:sz w:val="21"/>
                <w:szCs w:val="21"/>
              </w:rPr>
              <w:t xml:space="preserve">Debrief as a group: what made the feedback land well? What made it land badly?</w:t>
            </w:r>
          </w:p>
          <w:p>
            <w:pPr>
              <w:spacing w:after="60" w:before="60"/>
            </w:pPr>
            <w:r>
              <w:t xml:space="preserve"/>
            </w:r>
          </w:p>
          <w:p>
            <w:r>
              <w:rPr>
                <w:rFonts w:ascii="Calibri" w:cs="Calibri" w:eastAsia="Calibri" w:hAnsi="Calibri"/>
                <w:b/>
                <w:bCs/>
                <w:color w:val="27BB2F"/>
                <w:sz w:val="20"/>
                <w:szCs w:val="20"/>
              </w:rPr>
              <w:t xml:space="preserve">⏱ 20 min</w:t>
            </w:r>
            <w:r>
              <w:rPr>
                <w:rFonts w:ascii="Calibri" w:cs="Calibri" w:eastAsia="Calibri" w:hAnsi="Calibri"/>
                <w:color w:val="555555"/>
                <w:sz w:val="20"/>
                <w:szCs w:val="20"/>
              </w:rPr>
              <w:t xml:space="preserve">   |   Pairs (assigned by trainer)</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Learner Response — SBI Preparation (Givers)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Component</w:t>
            </w:r>
          </w:p>
        </w:tc>
        <w:tc>
          <w:tcPr>
            <w:tcW w:type="dxa" w:w="756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1"/>
                <w:szCs w:val="21"/>
              </w:rPr>
              <w:t xml:space="preserve">My Draft Statement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S — Situation</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B — Behaviour</w:t>
            </w:r>
          </w:p>
        </w:tc>
        <w:tc>
          <w:tcPr>
            <w:tcW w:type="dxa" w:w="756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I — Impact</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Calibri" w:cs="Calibri" w:eastAsia="Calibri" w:hAnsi="Calibri"/>
                <w:sz w:val="20"/>
                <w:szCs w:val="20"/>
              </w:rPr>
              <w:t xml:space="preserve"> </w:t>
            </w:r>
          </w:p>
          <w:p>
            <w:r>
              <w:rPr>
                <w:rFonts w:ascii="Calibri" w:cs="Calibri" w:eastAsia="Calibri" w:hAnsi="Calibri"/>
                <w:sz w:val="20"/>
                <w:szCs w:val="20"/>
              </w:rPr>
              <w:t xml:space="preserve"> </w:t>
            </w:r>
          </w:p>
        </w:tc>
      </w:tr>
    </w:tbl>
    <w:p>
      <w:pPr>
        <w:spacing w:after="60" w:before="60"/>
      </w:pPr>
      <w:r>
        <w:t xml:space="preserve"/>
      </w:r>
    </w:p>
    <w:p>
      <w:pPr>
        <w:pStyle w:val="Heading2"/>
        <w:spacing w:after="100" w:before="280"/>
      </w:pPr>
      <w:r>
        <w:rPr>
          <w:rFonts w:ascii="Poppins" w:cs="Poppins" w:eastAsia="Poppins" w:hAnsi="Poppins"/>
          <w:b/>
          <w:bCs/>
          <w:color w:val="172C70"/>
          <w:sz w:val="28"/>
          <w:szCs w:val="28"/>
        </w:rPr>
        <w:t xml:space="preserve">Gateway 5 — Pass Criteria and Self-Assessment</w:t>
      </w:r>
    </w:p>
    <w:p>
      <w:pPr>
        <w:spacing w:after="60" w:before="60"/>
      </w:pPr>
      <w:r>
        <w:rPr>
          <w:rFonts w:ascii="Calibri" w:cs="Calibri" w:eastAsia="Calibri" w:hAnsi="Calibri"/>
          <w:sz w:val="22"/>
          <w:szCs w:val="22"/>
        </w:rPr>
        <w:t xml:space="preserve">Before your Gateway 5 session, tick each criterion below. Any AMBER item must be discussed with your mentor.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800"/>
        <w:gridCol w:w="1800"/>
      </w:tblGrid>
      <w:tr>
        <w:tc>
          <w:tcPr>
            <w:tcW w:type="dxa" w:w="720"/>
            <w:tcBorders>
              <w:top w:val="none" w:color="FFFFFF" w:sz="0"/>
              <w:left w:val="none" w:color="FFFFFF" w:sz="0"/>
              <w:bottom w:val="none" w:color="FFFFFF" w:sz="0"/>
              <w:right w:val="none" w:color="FFFFFF" w:sz="0"/>
            </w:tcBorders>
            <w:shd w:fill="172C70" w:val="clear"/>
            <w:tcMar>
              <w:top w:type="dxa" w:w="80"/>
              <w:left w:type="dxa" w:w="80"/>
              <w:bottom w:type="dxa" w:w="80"/>
              <w:right w:type="dxa" w:w="80"/>
            </w:tcMar>
          </w:tcPr>
          <w:p>
            <w:r>
              <w:rPr>
                <w:rFonts w:ascii="Poppins" w:cs="Poppins" w:eastAsia="Poppins" w:hAnsi="Poppins"/>
                <w:b/>
                <w:bCs/>
                <w:color w:val="FFFFFF"/>
                <w:sz w:val="20"/>
                <w:szCs w:val="20"/>
              </w:rPr>
              <w:t xml:space="preserve">#</w:t>
            </w:r>
          </w:p>
        </w:tc>
        <w:tc>
          <w:tcPr>
            <w:tcW w:type="dxa" w:w="5040"/>
            <w:tcBorders>
              <w:top w:val="none" w:color="FFFFFF" w:sz="0"/>
              <w:left w:val="none" w:color="FFFFFF" w:sz="0"/>
              <w:bottom w:val="none" w:color="FFFFFF" w:sz="0"/>
              <w:right w:val="none" w:color="FFFFFF" w:sz="0"/>
            </w:tcBorders>
            <w:shd w:fill="172C70" w:val="clear"/>
            <w:tcMar>
              <w:top w:type="dxa" w:w="80"/>
              <w:left w:type="dxa" w:w="120"/>
              <w:bottom w:type="dxa" w:w="80"/>
              <w:right w:type="dxa" w:w="120"/>
            </w:tcMar>
          </w:tcPr>
          <w:p>
            <w:r>
              <w:rPr>
                <w:rFonts w:ascii="Poppins" w:cs="Poppins" w:eastAsia="Poppins" w:hAnsi="Poppins"/>
                <w:b/>
                <w:bCs/>
                <w:color w:val="FFFFFF"/>
                <w:sz w:val="20"/>
                <w:szCs w:val="20"/>
              </w:rPr>
              <w:t xml:space="preserve">Criterion</w:t>
            </w:r>
          </w:p>
        </w:tc>
        <w:tc>
          <w:tcPr>
            <w:tcW w:type="dxa" w:w="1800"/>
            <w:tcBorders>
              <w:top w:val="none" w:color="FFFFFF" w:sz="0"/>
              <w:left w:val="none" w:color="FFFFFF" w:sz="0"/>
              <w:bottom w:val="none" w:color="FFFFFF" w:sz="0"/>
              <w:right w:val="none" w:color="FFFFFF" w:sz="0"/>
            </w:tcBorders>
            <w:shd w:fill="172C70" w:val="clear"/>
            <w:tcMar>
              <w:top w:type="dxa" w:w="80"/>
              <w:left w:type="dxa" w:w="80"/>
              <w:bottom w:type="dxa" w:w="80"/>
              <w:right w:type="dxa" w:w="80"/>
            </w:tcMar>
          </w:tcPr>
          <w:p>
            <w:r>
              <w:rPr>
                <w:rFonts w:ascii="Poppins" w:cs="Poppins" w:eastAsia="Poppins" w:hAnsi="Poppins"/>
                <w:b/>
                <w:bCs/>
                <w:color w:val="FFFFFF"/>
                <w:sz w:val="20"/>
                <w:szCs w:val="20"/>
              </w:rPr>
              <w:t xml:space="preserve">Target</w:t>
            </w:r>
          </w:p>
        </w:tc>
        <w:tc>
          <w:tcPr>
            <w:tcW w:type="dxa" w:w="1800"/>
            <w:tcBorders>
              <w:top w:val="none" w:color="FFFFFF" w:sz="0"/>
              <w:left w:val="none" w:color="FFFFFF" w:sz="0"/>
              <w:bottom w:val="none" w:color="FFFFFF" w:sz="0"/>
              <w:right w:val="none" w:color="FFFFFF" w:sz="0"/>
            </w:tcBorders>
            <w:shd w:fill="172C70" w:val="clear"/>
            <w:tcMar>
              <w:top w:type="dxa" w:w="80"/>
              <w:left w:type="dxa" w:w="80"/>
              <w:bottom w:type="dxa" w:w="80"/>
              <w:right w:type="dxa" w:w="80"/>
            </w:tcMar>
          </w:tcPr>
          <w:p>
            <w:r>
              <w:rPr>
                <w:rFonts w:ascii="Poppins" w:cs="Poppins" w:eastAsia="Poppins" w:hAnsi="Poppins"/>
                <w:b/>
                <w:bCs/>
                <w:color w:val="FFFFFF"/>
                <w:sz w:val="20"/>
                <w:szCs w:val="20"/>
              </w:rPr>
              <w:t xml:space="preserve">Self-Check ✓ /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Code Review Quality — OOP model, SOLID, naming, readability of skeleton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color w:val="172C70"/>
                <w:sz w:val="20"/>
                <w:szCs w:val="20"/>
              </w:rPr>
              <w:t xml:space="preserv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sz w:val="20"/>
                <w:szCs w:val="20"/>
              </w:rPr>
              <w:t xml:space="preserve">2</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Design spec (SPEC.md) committed BEFORE code skeleton (timestamp verified)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color w:val="172C70"/>
                <w:sz w:val="20"/>
                <w:szCs w:val="20"/>
              </w:rPr>
              <w:t xml:space="preserve">Must be TRUE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HackerRank software design assessment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color w:val="172C70"/>
                <w:sz w:val="20"/>
                <w:szCs w:val="20"/>
              </w:rPr>
              <w:t xml:space="preserve">≥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sz w:val="20"/>
                <w:szCs w:val="20"/>
              </w:rPr>
              <w:t xml:space="preserve">4</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Fitment Assessment — professionalism, pod-readiness, communication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color w:val="172C70"/>
                <w:sz w:val="20"/>
                <w:szCs w:val="20"/>
              </w:rPr>
              <w:t xml:space="preserve">≥ 2.5</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Productivity Index — task throughput, SDD discipline, AI-tool 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color w:val="172C70"/>
                <w:sz w:val="20"/>
                <w:szCs w:val="20"/>
              </w:rPr>
              <w:t xml:space="preserve">≥ 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sz w:val="20"/>
                <w:szCs w:val="20"/>
              </w:rPr>
              <w:t xml:space="preserve">6</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Project Readiness Index — Code Review (55%) + SDD (45%)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color w:val="172C70"/>
                <w:sz w:val="20"/>
                <w:szCs w:val="20"/>
              </w:rPr>
              <w:t xml:space="preserve">≥ 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Deployability Index — Mentor Deployability Confirm (full weight this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b/>
                <w:bCs/>
                <w:color w:val="172C70"/>
                <w:sz w:val="20"/>
                <w:szCs w:val="20"/>
              </w:rPr>
              <w:t xml:space="preserv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Calibri" w:cs="Calibri" w:eastAsia="Calibri" w:hAnsi="Calibri"/>
                <w:sz w:val="20"/>
                <w:szCs w:val="20"/>
              </w:rPr>
              <w:t xml:space="preserve">   </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sz w:val="20"/>
                <w:szCs w:val="20"/>
              </w:rPr>
              <w:t xml:space="preserve">8</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Attendance for the week</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b/>
                <w:bCs/>
                <w:color w:val="172C70"/>
                <w:sz w:val="20"/>
                <w:szCs w:val="20"/>
              </w:rPr>
              <w:t xml:space="preserve">≥ 95%</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alibri" w:cs="Calibri" w:eastAsia="Calibri" w:hAnsi="Calibri"/>
                <w:sz w:val="20"/>
                <w:szCs w:val="20"/>
              </w:rPr>
              <w:t xml:space="preserve">   </w:t>
            </w:r>
          </w:p>
        </w:tc>
      </w:tr>
    </w:tbl>
    <w:p>
      <w:pPr>
        <w:spacing w:after="60" w:before="60"/>
      </w:pPr>
      <w:r>
        <w:t xml:space="preserve"/>
      </w:r>
    </w:p>
    <w:p>
      <w:pPr>
        <w:pStyle w:val="Heading3"/>
        <w:spacing w:after="80" w:before="200"/>
      </w:pPr>
      <w:r>
        <w:rPr>
          <w:rFonts w:ascii="Poppins" w:cs="Poppins" w:eastAsia="Poppins" w:hAnsi="Poppins"/>
          <w:b/>
          <w:bCs/>
          <w:color w:val="333333"/>
          <w:sz w:val="24"/>
          <w:szCs w:val="24"/>
        </w:rPr>
        <w:t xml:space="preserve">✏️ End-of-Week Reflection</w:t>
      </w:r>
    </w:p>
    <w:p>
      <w:pPr>
        <w:spacing w:after="60" w:before="60"/>
      </w:pPr>
      <w:r>
        <w:rPr>
          <w:rFonts w:ascii="Calibri" w:cs="Calibri" w:eastAsia="Calibri" w:hAnsi="Calibri"/>
          <w:sz w:val="22"/>
          <w:szCs w:val="22"/>
        </w:rPr>
        <w:t xml:space="preserve">Complete this before you leave on Friday. Bring it to your mentor check-in.</w:t>
      </w:r>
    </w:p>
    <w:p>
      <w:pPr>
        <w:spacing w:after="60" w:before="60"/>
      </w:pPr>
      <w:r>
        <w:t xml:space="preserve"/>
      </w:r>
    </w:p>
    <w:p>
      <w:pPr>
        <w:spacing w:after="60" w:before="60"/>
      </w:pPr>
      <w:r>
        <w:rPr>
          <w:rFonts w:ascii="Calibri" w:cs="Calibri" w:eastAsia="Calibri" w:hAnsi="Calibri"/>
          <w:sz w:val="22"/>
          <w:szCs w:val="22"/>
        </w:rPr>
        <w:t xml:space="preserve">1.  The most important design principle I applied this week, and why it mattered for RetailCo:</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p>
      <w:pPr>
        <w:spacing w:after="60" w:before="60"/>
      </w:pPr>
      <w:r>
        <w:rPr>
          <w:rFonts w:ascii="Calibri" w:cs="Calibri" w:eastAsia="Calibri" w:hAnsi="Calibri"/>
          <w:sz w:val="22"/>
          <w:szCs w:val="22"/>
        </w:rPr>
        <w:t xml:space="preserve">2.  One habit I will carry into Week 6:</w:t>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p>
      <w:pPr>
        <w:spacing w:after="60" w:before="60"/>
      </w:pPr>
      <w:r>
        <w:rPr>
          <w:rFonts w:ascii="Calibri" w:cs="Calibri" w:eastAsia="Calibri" w:hAnsi="Calibri"/>
          <w:sz w:val="22"/>
          <w:szCs w:val="22"/>
        </w:rPr>
        <w:t xml:space="preserve">3.  One thing I found genuinely difficult this week (be honest — this helps us improve the program):</w:t>
      </w:r>
    </w:p>
    <w:p>
      <w:pPr>
        <w:pBdr>
          <w:bottom w:val="single" w:color="CCCCCC" w:sz="2" w:space="1"/>
        </w:pBdr>
        <w:spacing w:after="0" w:before="200"/>
      </w:pPr>
      <w:r>
        <w:t xml:space="preserve"/>
      </w:r>
    </w:p>
    <w:p>
      <w:pPr>
        <w:pBdr>
          <w:bottom w:val="single" w:color="CCCCCC" w:sz="2" w:space="1"/>
        </w:pBdr>
        <w:spacing w:after="0" w:before="200"/>
      </w:pPr>
      <w:r>
        <w:t xml:space="preserve"/>
      </w:r>
    </w:p>
    <w:p>
      <w:pPr>
        <w:pBdr>
          <w:bottom w:val="single" w:color="CCCCCC" w:sz="2" w:space="1"/>
        </w:pBdr>
        <w:spacing w:after="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2C70" w:sz="4"/>
              <w:left w:val="single" w:color="27BB2F" w:sz="16"/>
              <w:bottom w:val="single" w:color="172C70" w:sz="4"/>
              <w:right w:val="none" w:color="FFFFFF" w:sz="0"/>
            </w:tcBorders>
            <w:shd w:fill="D6E4F0" w:val="clear"/>
            <w:tcMar>
              <w:top w:type="dxa" w:w="100"/>
              <w:left w:type="dxa" w:w="200"/>
              <w:bottom w:type="dxa" w:w="100"/>
              <w:right w:type="dxa" w:w="200"/>
            </w:tcMar>
          </w:tcPr>
          <w:p>
            <w:r>
              <w:rPr>
                <w:rFonts w:ascii="Poppins" w:cs="Poppins" w:eastAsia="Poppins" w:hAnsi="Poppins"/>
                <w:b/>
                <w:bCs/>
                <w:color w:val="172C70"/>
                <w:sz w:val="22"/>
                <w:szCs w:val="22"/>
              </w:rPr>
              <w:t xml:space="preserve">Week 5 Complete!</w:t>
            </w:r>
          </w:p>
          <w:p>
            <w:r>
              <w:rPr>
                <w:rFonts w:ascii="Calibri" w:cs="Calibri" w:eastAsia="Calibri" w:hAnsi="Calibri"/>
                <w:sz w:val="21"/>
                <w:szCs w:val="21"/>
              </w:rPr>
              <w:t xml:space="preserve">Push your final commits tonight. Week 6 begins Monday with Backend APIs and FastAPI. Your clean, well-specified RetailCo skeleton from this week is the foundation. See you Monday — 09:00 sharp.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2C70" w:sz="4" w:space="1"/>
      </w:pBdr>
    </w:pPr>
    <w:r>
      <w:rPr>
        <w:rFonts w:ascii="Calibri" w:cs="Calibri" w:eastAsia="Calibri" w:hAnsi="Calibri"/>
        <w:color w:val="888888"/>
        <w:sz w:val="18"/>
        <w:szCs w:val="18"/>
      </w:rPr>
      <w:t xml:space="preserve">© 2026 Quantiphi.  </w:t>
    </w: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2C70" w:sz="6" w:space="1"/>
      </w:pBdr>
    </w:pPr>
    <w:r>
      <w:rPr>
        <w:rFonts w:ascii="Calibri" w:cs="Calibri" w:eastAsia="Calibri" w:hAnsi="Calibri"/>
        <w:color w:val="555555"/>
        <w:sz w:val="18"/>
        <w:szCs w:val="18"/>
      </w:rPr>
      <w:t xml:space="preserve">Quantiphi Campus Training  |  SD Track  |  Week 5 Learner Workbook</w:t>
    </w:r>
    <w:r>
      <w:rPr>
        <w:rFonts w:ascii="Calibri" w:cs="Calibri" w:eastAsia="Calibri" w:hAnsi="Calibri"/>
        <w:i/>
        <w:iCs/>
        <w:color w:val="555555"/>
        <w:sz w:val="18"/>
        <w:szCs w:val="18"/>
      </w:rPr>
      <w:t xml:space="preserve">   |   Confidential &amp;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Poppins" w:cs="Poppins" w:eastAsia="Poppins" w:hAnsi="Poppins"/>
      <w:b/>
      <w:bCs/>
      <w:color w:val="172C70"/>
      <w:sz w:val="36"/>
      <w:szCs w:val="36"/>
    </w:rPr>
  </w:style>
  <w:style w:type="paragraph" w:styleId="Heading2">
    <w:name w:val="Heading 2"/>
    <w:basedOn w:val="Normal"/>
    <w:next w:val="Normal"/>
    <w:qFormat/>
    <w:pPr>
      <w:spacing w:after="100" w:before="280"/>
      <w:outlineLvl w:val="1"/>
    </w:pPr>
    <w:rPr>
      <w:rFonts w:ascii="Poppins" w:cs="Poppins" w:eastAsia="Poppins" w:hAnsi="Poppins"/>
      <w:b/>
      <w:bCs/>
      <w:color w:val="172C7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2026-08-17T11:06:00.655Z</dcterms:created>
  <dcterms:modified xsi:type="dcterms:W3CDTF">2026-08-17T11:06:00.656Z</dcterms:modified>
</cp:coreProperties>
</file>

<file path=docProps/custom.xml><?xml version="1.0" encoding="utf-8"?>
<Properties xmlns="http://schemas.openxmlformats.org/officeDocument/2006/custom-properties" xmlns:vt="http://schemas.openxmlformats.org/officeDocument/2006/docPropsVTypes"/>
</file>