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hd w:fill="18191a" w:val="clear"/>
        <w:spacing w:after="80" w:before="0" w:lineRule="auto"/>
        <w:rPr>
          <w:rFonts w:ascii="Roboto" w:cs="Roboto" w:eastAsia="Roboto" w:hAnsi="Roboto"/>
          <w:b w:val="1"/>
          <w:color w:val="1155cc"/>
          <w:sz w:val="34"/>
          <w:szCs w:val="34"/>
          <w:u w:val="single"/>
        </w:rPr>
      </w:pPr>
      <w:bookmarkStart w:colFirst="0" w:colLast="0" w:name="_6aiym1v1cobq" w:id="0"/>
      <w:bookmarkEnd w:id="0"/>
      <w:r w:rsidDel="00000000" w:rsidR="00000000" w:rsidRPr="00000000">
        <w:rPr>
          <w:rFonts w:ascii="Roboto" w:cs="Roboto" w:eastAsia="Roboto" w:hAnsi="Roboto"/>
          <w:b w:val="1"/>
          <w:color w:val="f5f6f7"/>
          <w:sz w:val="34"/>
          <w:szCs w:val="34"/>
          <w:rtl w:val="0"/>
        </w:rPr>
        <w:t xml:space="preserve">Tema pentru acasă 10</w:t>
      </w:r>
      <w:hyperlink r:id="rId6">
        <w:r w:rsidDel="00000000" w:rsidR="00000000" w:rsidRPr="00000000">
          <w:rPr>
            <w:rFonts w:ascii="Roboto" w:cs="Roboto" w:eastAsia="Roboto" w:hAnsi="Roboto"/>
            <w:b w:val="1"/>
            <w:color w:val="1155cc"/>
            <w:sz w:val="34"/>
            <w:szCs w:val="34"/>
            <w:u w:val="single"/>
            <w:rtl w:val="0"/>
          </w:rPr>
          <w:t xml:space="preserve">​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hd w:fill="18191a" w:val="clear"/>
        <w:spacing w:before="240" w:lineRule="auto"/>
        <w:rPr>
          <w:rFonts w:ascii="Roboto" w:cs="Roboto" w:eastAsia="Roboto" w:hAnsi="Roboto"/>
          <w:color w:val="f5f6f7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f5f6f7"/>
          <w:sz w:val="24"/>
          <w:szCs w:val="24"/>
          <w:rtl w:val="0"/>
        </w:rPr>
        <w:t xml:space="preserve">Se dă o listă de 4 persoane.</w:t>
      </w:r>
    </w:p>
    <w:p w:rsidR="00000000" w:rsidDel="00000000" w:rsidP="00000000" w:rsidRDefault="00000000" w:rsidRPr="00000000" w14:paraId="00000003">
      <w:pPr>
        <w:shd w:fill="18191a" w:val="clear"/>
        <w:spacing w:before="240" w:lineRule="auto"/>
        <w:rPr>
          <w:rFonts w:ascii="Roboto" w:cs="Roboto" w:eastAsia="Roboto" w:hAnsi="Roboto"/>
          <w:color w:val="f5f6f7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f5f6f7"/>
          <w:sz w:val="24"/>
          <w:szCs w:val="24"/>
          <w:rtl w:val="0"/>
        </w:rPr>
        <w:t xml:space="preserve">Fiecare persoană are un id unic, nume, oraș, adresă (strada, casa și numărul apartamentului) și date de contact (numere de telefoane, e-mail și skype).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hd w:fill="18191a" w:val="clear"/>
        <w:spacing w:after="0" w:afterAutospacing="0" w:before="240" w:lineRule="auto"/>
        <w:ind w:left="720" w:hanging="360"/>
      </w:pPr>
      <w:r w:rsidDel="00000000" w:rsidR="00000000" w:rsidRPr="00000000">
        <w:rPr>
          <w:rFonts w:ascii="Andika" w:cs="Andika" w:eastAsia="Andika" w:hAnsi="Andika"/>
          <w:color w:val="f5f6f7"/>
          <w:sz w:val="24"/>
          <w:szCs w:val="24"/>
          <w:rtl w:val="0"/>
        </w:rPr>
        <w:t xml:space="preserve">Descrie informațiile despre aceste persoane în format JSON și XML.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hd w:fill="18191a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f5f6f7"/>
          <w:sz w:val="24"/>
          <w:szCs w:val="24"/>
          <w:rtl w:val="0"/>
        </w:rPr>
        <w:t xml:space="preserve">Introdu informațiile în fișiere și salvează în formatele corespunzătoare (JSON și XML).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hd w:fill="18191a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ndika" w:cs="Andika" w:eastAsia="Andika" w:hAnsi="Andika"/>
          <w:color w:val="f5f6f7"/>
          <w:sz w:val="24"/>
          <w:szCs w:val="24"/>
          <w:rtl w:val="0"/>
        </w:rPr>
        <w:t xml:space="preserve">TOATE DATELE DESPRE PERSOANE POT FI ALEATORII ȘI NU CONȚIN INFORMAȚII VERIDICE.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hd w:fill="18191a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f5f6f7"/>
          <w:sz w:val="24"/>
          <w:szCs w:val="24"/>
          <w:rtl w:val="0"/>
        </w:rPr>
        <w:t xml:space="preserve">După salvare, deschide fișierele în orice browser și asigură-te că informațiile sunt afișate corect.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hd w:fill="18191a" w:val="clear"/>
        <w:spacing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f5f6f7"/>
          <w:sz w:val="24"/>
          <w:szCs w:val="24"/>
          <w:rtl w:val="0"/>
        </w:rPr>
        <w:t xml:space="preserve">Încarcă fișierul cu sarcina finalizată pe Google Drive, trimite link-ul către lucrare în LMS.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f5f6f7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textbook.edu.goit.global/lms-qa-homework/ro/docs/hw-10/#tema-pentru-acas%C4%83-10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