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60" w:before="0" w:line="276" w:lineRule="auto"/>
        <w:jc w:val="center"/>
        <w:rPr>
          <w:rFonts w:ascii="Arial" w:cs="Arial" w:eastAsia="Arial" w:hAnsi="Arial"/>
          <w:b w:val="0"/>
          <w:sz w:val="52"/>
          <w:szCs w:val="52"/>
        </w:rPr>
      </w:pPr>
      <w:bookmarkStart w:colFirst="0" w:colLast="0" w:name="_bas2dsl3q9sx" w:id="0"/>
      <w:bookmarkEnd w:id="0"/>
      <w:r w:rsidDel="00000000" w:rsidR="00000000" w:rsidRPr="00000000">
        <w:rPr>
          <w:rFonts w:ascii="Arial" w:cs="Arial" w:eastAsia="Arial" w:hAnsi="Arial"/>
          <w:b w:val="0"/>
          <w:sz w:val="52"/>
          <w:szCs w:val="52"/>
          <w:rtl w:val="0"/>
        </w:rPr>
        <w:t xml:space="preserve">Enterprise Software Platforms</w:t>
      </w:r>
    </w:p>
    <w:p w:rsidR="00000000" w:rsidDel="00000000" w:rsidP="00000000" w:rsidRDefault="00000000" w:rsidRPr="00000000" w14:paraId="00000002">
      <w:pPr>
        <w:pStyle w:val="Title"/>
        <w:spacing w:after="60" w:before="0" w:line="276" w:lineRule="auto"/>
        <w:ind w:left="1440" w:firstLine="720"/>
        <w:rPr>
          <w:rFonts w:ascii="Arial" w:cs="Arial" w:eastAsia="Arial" w:hAnsi="Arial"/>
          <w:b w:val="0"/>
          <w:sz w:val="52"/>
          <w:szCs w:val="52"/>
        </w:rPr>
      </w:pPr>
      <w:bookmarkStart w:colFirst="0" w:colLast="0" w:name="_wi8s1rhf5yqm" w:id="1"/>
      <w:bookmarkEnd w:id="1"/>
      <w:r w:rsidDel="00000000" w:rsidR="00000000" w:rsidRPr="00000000">
        <w:rPr>
          <w:rFonts w:ascii="Arial" w:cs="Arial" w:eastAsia="Arial" w:hAnsi="Arial"/>
          <w:b w:val="0"/>
          <w:sz w:val="52"/>
          <w:szCs w:val="52"/>
          <w:rtl w:val="0"/>
        </w:rPr>
        <w:t xml:space="preserve">HW#6 - Tableau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Team (Technocrats)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ind w:left="1440" w:firstLine="720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Vijaylaxmi Nagurkar</w:t>
      </w:r>
    </w:p>
    <w:p w:rsidR="00000000" w:rsidDel="00000000" w:rsidP="00000000" w:rsidRDefault="00000000" w:rsidRPr="00000000" w14:paraId="00000020">
      <w:pPr>
        <w:spacing w:line="276" w:lineRule="auto"/>
        <w:ind w:left="720" w:firstLine="0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Monica Dommaraju </w:t>
      </w:r>
    </w:p>
    <w:p w:rsidR="00000000" w:rsidDel="00000000" w:rsidP="00000000" w:rsidRDefault="00000000" w:rsidRPr="00000000" w14:paraId="00000021">
      <w:pPr>
        <w:spacing w:line="276" w:lineRule="auto"/>
        <w:ind w:left="720" w:firstLine="0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Sruthi Chilukuri</w:t>
      </w:r>
    </w:p>
    <w:p w:rsidR="00000000" w:rsidDel="00000000" w:rsidP="00000000" w:rsidRDefault="00000000" w:rsidRPr="00000000" w14:paraId="00000022">
      <w:pPr>
        <w:spacing w:line="276" w:lineRule="auto"/>
        <w:ind w:left="720" w:firstLine="0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Geethu padachery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9dy7ksmic1wf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Getting started with Tableau Companion Workbook: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_9dy7ksmic1wf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</w:rPr>
          </w:pPr>
          <w:hyperlink w:anchor="_skg8sgnm0cb1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Screenshots for completed lessons in the Companion Workbook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_skg8sgnm0cb1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8l4mwiina0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Sales Seasonality: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_o8l4mwiina06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d5bgholajq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Crosstab: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_ld5bgholajqq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0t20m3jpay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Regional Sales and Profitability: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_o0t20m3jpayo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rzs1limza4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Sales by Category: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_mrzs1limza4a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bpqz1xjsse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Customer Breakdown: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_4bpqz1xjssew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hyib4kl43i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Sales Dashboard: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_lhyib4kl43ig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xbdz8k0soa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Table’s Profitability: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_gxbdz8k0soa6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2">
      <w:pPr>
        <w:pStyle w:val="Heading1"/>
        <w:rPr>
          <w:rFonts w:ascii="Arial" w:cs="Arial" w:eastAsia="Arial" w:hAnsi="Arial"/>
        </w:rPr>
      </w:pPr>
      <w:bookmarkStart w:colFirst="0" w:colLast="0" w:name="_lg17he82rd1b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>
          <w:rFonts w:ascii="Arial" w:cs="Arial" w:eastAsia="Arial" w:hAnsi="Arial"/>
        </w:rPr>
      </w:pPr>
      <w:bookmarkStart w:colFirst="0" w:colLast="0" w:name="_bh4klssqht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>
          <w:rFonts w:ascii="Arial" w:cs="Arial" w:eastAsia="Arial" w:hAnsi="Arial"/>
        </w:rPr>
      </w:pPr>
      <w:bookmarkStart w:colFirst="0" w:colLast="0" w:name="_c0ljoj2zvp8j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>
          <w:rFonts w:ascii="Arial" w:cs="Arial" w:eastAsia="Arial" w:hAnsi="Arial"/>
        </w:rPr>
      </w:pPr>
      <w:bookmarkStart w:colFirst="0" w:colLast="0" w:name="_9dy7ksmic1wf" w:id="5"/>
      <w:bookmarkEnd w:id="5"/>
      <w:r w:rsidDel="00000000" w:rsidR="00000000" w:rsidRPr="00000000">
        <w:rPr>
          <w:rFonts w:ascii="Arial" w:cs="Arial" w:eastAsia="Arial" w:hAnsi="Arial"/>
          <w:rtl w:val="0"/>
        </w:rPr>
        <w:t xml:space="preserve">Getting started with Tableau Companion Workbook:</w:t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</w:rPr>
      </w:pPr>
      <w:bookmarkStart w:colFirst="0" w:colLast="0" w:name="_gjdgxs" w:id="6"/>
      <w:bookmarkEnd w:id="6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Downloaded Tableau Desktop and recreated the views as mentioned in the Companion Workbook.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>
          <w:rFonts w:ascii="Arial" w:cs="Arial" w:eastAsia="Arial" w:hAnsi="Arial"/>
        </w:rPr>
      </w:pPr>
      <w:bookmarkStart w:colFirst="0" w:colLast="0" w:name="_skg8sgnm0cb1" w:id="7"/>
      <w:bookmarkEnd w:id="7"/>
      <w:r w:rsidDel="00000000" w:rsidR="00000000" w:rsidRPr="00000000">
        <w:rPr>
          <w:rFonts w:ascii="Arial" w:cs="Arial" w:eastAsia="Arial" w:hAnsi="Arial"/>
          <w:rtl w:val="0"/>
        </w:rPr>
        <w:t xml:space="preserve">Screenshots for completed lessons in the Companion Workbook</w:t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>
          <w:rFonts w:ascii="Arial" w:cs="Arial" w:eastAsia="Arial" w:hAnsi="Arial"/>
        </w:rPr>
      </w:pPr>
      <w:bookmarkStart w:colFirst="0" w:colLast="0" w:name="_o8l4mwiina06" w:id="8"/>
      <w:bookmarkEnd w:id="8"/>
      <w:r w:rsidDel="00000000" w:rsidR="00000000" w:rsidRPr="00000000">
        <w:rPr>
          <w:rFonts w:ascii="Arial" w:cs="Arial" w:eastAsia="Arial" w:hAnsi="Arial"/>
          <w:rtl w:val="0"/>
        </w:rPr>
        <w:t xml:space="preserve">Sales Seasonality:</w:t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943600" cy="338264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>
          <w:rFonts w:ascii="Arial" w:cs="Arial" w:eastAsia="Arial" w:hAnsi="Arial"/>
        </w:rPr>
      </w:pPr>
      <w:bookmarkStart w:colFirst="0" w:colLast="0" w:name="_ld5bgholajqq" w:id="9"/>
      <w:bookmarkEnd w:id="9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Crosstab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943600" cy="338264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>
          <w:rFonts w:ascii="Arial" w:cs="Arial" w:eastAsia="Arial" w:hAnsi="Arial"/>
        </w:rPr>
      </w:pPr>
      <w:bookmarkStart w:colFirst="0" w:colLast="0" w:name="_o0t20m3jpayo" w:id="10"/>
      <w:bookmarkEnd w:id="10"/>
      <w:r w:rsidDel="00000000" w:rsidR="00000000" w:rsidRPr="00000000">
        <w:rPr>
          <w:rFonts w:ascii="Arial" w:cs="Arial" w:eastAsia="Arial" w:hAnsi="Arial"/>
          <w:rtl w:val="0"/>
        </w:rPr>
        <w:t xml:space="preserve">Regional Sales and Profitability:</w:t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943600" cy="338264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>
          <w:rFonts w:ascii="Arial" w:cs="Arial" w:eastAsia="Arial" w:hAnsi="Arial"/>
        </w:rPr>
      </w:pPr>
      <w:bookmarkStart w:colFirst="0" w:colLast="0" w:name="_mrzs1limza4a" w:id="11"/>
      <w:bookmarkEnd w:id="11"/>
      <w:r w:rsidDel="00000000" w:rsidR="00000000" w:rsidRPr="00000000">
        <w:rPr>
          <w:rFonts w:ascii="Arial" w:cs="Arial" w:eastAsia="Arial" w:hAnsi="Arial"/>
          <w:rtl w:val="0"/>
        </w:rPr>
        <w:t xml:space="preserve">Sales by Category:</w:t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943600" cy="337883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rPr>
          <w:rFonts w:ascii="Arial" w:cs="Arial" w:eastAsia="Arial" w:hAnsi="Arial"/>
        </w:rPr>
      </w:pPr>
      <w:bookmarkStart w:colFirst="0" w:colLast="0" w:name="_4bpqz1xjssew" w:id="12"/>
      <w:bookmarkEnd w:id="12"/>
      <w:r w:rsidDel="00000000" w:rsidR="00000000" w:rsidRPr="00000000">
        <w:rPr>
          <w:rFonts w:ascii="Arial" w:cs="Arial" w:eastAsia="Arial" w:hAnsi="Arial"/>
          <w:rtl w:val="0"/>
        </w:rPr>
        <w:t xml:space="preserve">Customer Breakdown:</w:t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943600" cy="337883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>
          <w:rFonts w:ascii="Arial" w:cs="Arial" w:eastAsia="Arial" w:hAnsi="Arial"/>
        </w:rPr>
      </w:pPr>
      <w:bookmarkStart w:colFirst="0" w:colLast="0" w:name="_2bswzyua2xze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rPr>
          <w:rFonts w:ascii="Arial" w:cs="Arial" w:eastAsia="Arial" w:hAnsi="Arial"/>
        </w:rPr>
      </w:pPr>
      <w:bookmarkStart w:colFirst="0" w:colLast="0" w:name="_lhyib4kl43ig" w:id="14"/>
      <w:bookmarkEnd w:id="14"/>
      <w:r w:rsidDel="00000000" w:rsidR="00000000" w:rsidRPr="00000000">
        <w:rPr>
          <w:rFonts w:ascii="Arial" w:cs="Arial" w:eastAsia="Arial" w:hAnsi="Arial"/>
          <w:rtl w:val="0"/>
        </w:rPr>
        <w:t xml:space="preserve">Sales Dashboard:</w:t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943600" cy="337883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rPr>
          <w:rFonts w:ascii="Arial" w:cs="Arial" w:eastAsia="Arial" w:hAnsi="Arial"/>
        </w:rPr>
      </w:pPr>
      <w:bookmarkStart w:colFirst="0" w:colLast="0" w:name="_gxbdz8k0soa6" w:id="15"/>
      <w:bookmarkEnd w:id="15"/>
      <w:r w:rsidDel="00000000" w:rsidR="00000000" w:rsidRPr="00000000">
        <w:rPr>
          <w:rFonts w:ascii="Arial" w:cs="Arial" w:eastAsia="Arial" w:hAnsi="Arial"/>
          <w:rtl w:val="0"/>
        </w:rPr>
        <w:t xml:space="preserve">Table’s Profitability: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Building a story with the help of the above visualizations created. Story Points lets you save snapshots of specific states of a visualization while retaining full interactivity. 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943600" cy="337883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943600" cy="337883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943600" cy="337883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943600" cy="337883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pgSz w:h="15840" w:w="12240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