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E0062" w14:textId="24A5A928" w:rsidR="00577575" w:rsidRDefault="00577575" w:rsidP="0010384C">
      <w:pPr>
        <w:spacing w:after="16" w:line="259" w:lineRule="auto"/>
        <w:ind w:left="0" w:firstLine="0"/>
      </w:pPr>
    </w:p>
    <w:p w14:paraId="32D1888B" w14:textId="77777777" w:rsidR="00577575" w:rsidRDefault="00F172F2">
      <w:pPr>
        <w:spacing w:after="16" w:line="259" w:lineRule="auto"/>
        <w:ind w:left="730" w:firstLine="0"/>
        <w:jc w:val="center"/>
      </w:pPr>
      <w:r>
        <w:rPr>
          <w:b/>
        </w:rPr>
        <w:t xml:space="preserve">Appendix </w:t>
      </w:r>
    </w:p>
    <w:p w14:paraId="2B700747" w14:textId="77777777" w:rsidR="00577575" w:rsidRDefault="00F172F2">
      <w:pPr>
        <w:spacing w:after="42" w:line="259" w:lineRule="auto"/>
        <w:ind w:left="791" w:firstLine="0"/>
        <w:jc w:val="center"/>
      </w:pPr>
      <w:r>
        <w:rPr>
          <w:b/>
        </w:rPr>
        <w:t xml:space="preserve"> </w:t>
      </w:r>
    </w:p>
    <w:p w14:paraId="03D3ECEA" w14:textId="77777777" w:rsidR="00577575" w:rsidRDefault="00F172F2">
      <w:pPr>
        <w:spacing w:after="5" w:line="252" w:lineRule="auto"/>
        <w:ind w:left="730" w:hanging="370"/>
      </w:pPr>
      <w:r>
        <w:rPr>
          <w:rFonts w:ascii="Segoe UI Symbol" w:eastAsia="Segoe UI Symbol" w:hAnsi="Segoe UI Symbol" w:cs="Segoe UI Symbol"/>
        </w:rPr>
        <w:t>•</w:t>
      </w:r>
      <w:r>
        <w:rPr>
          <w:rFonts w:ascii="Arial" w:eastAsia="Arial" w:hAnsi="Arial" w:cs="Arial"/>
        </w:rPr>
        <w:t xml:space="preserve"> </w:t>
      </w:r>
      <w:r>
        <w:rPr>
          <w:b/>
        </w:rPr>
        <w:t xml:space="preserve">This is a sample data selected from the large online clickstream data collected in 2011 by tracking over 100,000 unique household online shopping behavior. This small sample data includes transactions for booking hotels online.  </w:t>
      </w:r>
    </w:p>
    <w:p w14:paraId="7434705F" w14:textId="77777777" w:rsidR="00577575" w:rsidRDefault="00F172F2">
      <w:pPr>
        <w:spacing w:after="117" w:line="259" w:lineRule="auto"/>
        <w:ind w:left="720" w:firstLine="0"/>
      </w:pPr>
      <w:r>
        <w:t xml:space="preserve"> </w:t>
      </w:r>
    </w:p>
    <w:p w14:paraId="1AC7E287" w14:textId="77777777" w:rsidR="00577575" w:rsidRDefault="00F172F2">
      <w:pPr>
        <w:spacing w:after="5" w:line="252" w:lineRule="auto"/>
        <w:ind w:left="187" w:firstLine="0"/>
      </w:pPr>
      <w:r>
        <w:rPr>
          <w:b/>
        </w:rPr>
        <w:t xml:space="preserve">Variable Descriptions </w:t>
      </w:r>
    </w:p>
    <w:tbl>
      <w:tblPr>
        <w:tblStyle w:val="TableGrid"/>
        <w:tblW w:w="8762" w:type="dxa"/>
        <w:tblInd w:w="79" w:type="dxa"/>
        <w:tblCellMar>
          <w:top w:w="14" w:type="dxa"/>
          <w:left w:w="0" w:type="dxa"/>
          <w:bottom w:w="0" w:type="dxa"/>
          <w:right w:w="158" w:type="dxa"/>
        </w:tblCellMar>
        <w:tblLook w:val="04A0" w:firstRow="1" w:lastRow="0" w:firstColumn="1" w:lastColumn="0" w:noHBand="0" w:noVBand="1"/>
      </w:tblPr>
      <w:tblGrid>
        <w:gridCol w:w="2873"/>
        <w:gridCol w:w="5889"/>
      </w:tblGrid>
      <w:tr w:rsidR="00577575" w14:paraId="6994A17D" w14:textId="77777777">
        <w:trPr>
          <w:trHeight w:val="310"/>
        </w:trPr>
        <w:tc>
          <w:tcPr>
            <w:tcW w:w="2873" w:type="dxa"/>
            <w:tcBorders>
              <w:top w:val="single" w:sz="4" w:space="0" w:color="000000"/>
              <w:left w:val="nil"/>
              <w:bottom w:val="single" w:sz="4" w:space="0" w:color="000000"/>
              <w:right w:val="nil"/>
            </w:tcBorders>
          </w:tcPr>
          <w:p w14:paraId="014A0BD2" w14:textId="77777777" w:rsidR="00577575" w:rsidRDefault="00F172F2">
            <w:pPr>
              <w:spacing w:after="0" w:line="259" w:lineRule="auto"/>
              <w:ind w:left="122" w:firstLine="0"/>
            </w:pPr>
            <w:r>
              <w:rPr>
                <w:b/>
              </w:rPr>
              <w:t>V</w:t>
            </w:r>
            <w:r>
              <w:rPr>
                <w:b/>
              </w:rPr>
              <w:t xml:space="preserve">ariable </w:t>
            </w:r>
          </w:p>
        </w:tc>
        <w:tc>
          <w:tcPr>
            <w:tcW w:w="5888" w:type="dxa"/>
            <w:tcBorders>
              <w:top w:val="single" w:sz="4" w:space="0" w:color="000000"/>
              <w:left w:val="nil"/>
              <w:bottom w:val="single" w:sz="4" w:space="0" w:color="000000"/>
              <w:right w:val="nil"/>
            </w:tcBorders>
          </w:tcPr>
          <w:p w14:paraId="10B4224D" w14:textId="77777777" w:rsidR="00577575" w:rsidRDefault="00F172F2">
            <w:pPr>
              <w:spacing w:after="0" w:line="259" w:lineRule="auto"/>
              <w:ind w:left="0" w:firstLine="0"/>
            </w:pPr>
            <w:r>
              <w:rPr>
                <w:b/>
              </w:rPr>
              <w:t xml:space="preserve">Description and Measure </w:t>
            </w:r>
          </w:p>
        </w:tc>
      </w:tr>
      <w:tr w:rsidR="00577575" w14:paraId="0D58124D" w14:textId="77777777">
        <w:trPr>
          <w:trHeight w:val="310"/>
        </w:trPr>
        <w:tc>
          <w:tcPr>
            <w:tcW w:w="2873" w:type="dxa"/>
            <w:tcBorders>
              <w:top w:val="single" w:sz="4" w:space="0" w:color="000000"/>
              <w:left w:val="nil"/>
              <w:bottom w:val="single" w:sz="4" w:space="0" w:color="000000"/>
              <w:right w:val="nil"/>
            </w:tcBorders>
          </w:tcPr>
          <w:p w14:paraId="060422A0" w14:textId="77777777" w:rsidR="00577575" w:rsidRDefault="00F172F2">
            <w:pPr>
              <w:spacing w:after="0" w:line="259" w:lineRule="auto"/>
              <w:ind w:left="122" w:firstLine="0"/>
            </w:pPr>
            <w:r>
              <w:rPr>
                <w:i/>
              </w:rPr>
              <w:t xml:space="preserve">ID </w:t>
            </w:r>
          </w:p>
        </w:tc>
        <w:tc>
          <w:tcPr>
            <w:tcW w:w="5888" w:type="dxa"/>
            <w:tcBorders>
              <w:top w:val="single" w:sz="4" w:space="0" w:color="000000"/>
              <w:left w:val="nil"/>
              <w:bottom w:val="single" w:sz="4" w:space="0" w:color="000000"/>
              <w:right w:val="nil"/>
            </w:tcBorders>
          </w:tcPr>
          <w:p w14:paraId="67B106A0" w14:textId="77777777" w:rsidR="00577575" w:rsidRDefault="00F172F2">
            <w:pPr>
              <w:spacing w:after="0" w:line="259" w:lineRule="auto"/>
              <w:ind w:left="0" w:firstLine="0"/>
            </w:pPr>
            <w:r>
              <w:t xml:space="preserve">Unique transaction ID </w:t>
            </w:r>
          </w:p>
        </w:tc>
      </w:tr>
      <w:tr w:rsidR="00577575" w14:paraId="5BFF89A0" w14:textId="77777777">
        <w:trPr>
          <w:trHeight w:val="310"/>
        </w:trPr>
        <w:tc>
          <w:tcPr>
            <w:tcW w:w="2873" w:type="dxa"/>
            <w:tcBorders>
              <w:top w:val="single" w:sz="4" w:space="0" w:color="000000"/>
              <w:left w:val="nil"/>
              <w:bottom w:val="single" w:sz="4" w:space="0" w:color="000000"/>
              <w:right w:val="nil"/>
            </w:tcBorders>
          </w:tcPr>
          <w:p w14:paraId="06C2D637" w14:textId="77777777" w:rsidR="00577575" w:rsidRDefault="00F172F2">
            <w:pPr>
              <w:spacing w:after="0" w:line="259" w:lineRule="auto"/>
              <w:ind w:left="122" w:firstLine="0"/>
            </w:pPr>
            <w:r>
              <w:rPr>
                <w:i/>
              </w:rPr>
              <w:t xml:space="preserve">DOMAIN_ID </w:t>
            </w:r>
          </w:p>
        </w:tc>
        <w:tc>
          <w:tcPr>
            <w:tcW w:w="5888" w:type="dxa"/>
            <w:tcBorders>
              <w:top w:val="single" w:sz="4" w:space="0" w:color="000000"/>
              <w:left w:val="nil"/>
              <w:bottom w:val="single" w:sz="4" w:space="0" w:color="000000"/>
              <w:right w:val="nil"/>
            </w:tcBorders>
          </w:tcPr>
          <w:p w14:paraId="7BA09EF8" w14:textId="77777777" w:rsidR="00577575" w:rsidRDefault="00F172F2">
            <w:pPr>
              <w:spacing w:after="0" w:line="259" w:lineRule="auto"/>
              <w:ind w:left="0" w:firstLine="0"/>
            </w:pPr>
            <w:r>
              <w:t xml:space="preserve">Unique ID for the web domain </w:t>
            </w:r>
          </w:p>
        </w:tc>
      </w:tr>
      <w:tr w:rsidR="00577575" w14:paraId="008F5EF9" w14:textId="77777777">
        <w:trPr>
          <w:trHeight w:val="562"/>
        </w:trPr>
        <w:tc>
          <w:tcPr>
            <w:tcW w:w="2873" w:type="dxa"/>
            <w:tcBorders>
              <w:top w:val="single" w:sz="4" w:space="0" w:color="000000"/>
              <w:left w:val="nil"/>
              <w:bottom w:val="single" w:sz="4" w:space="0" w:color="000000"/>
              <w:right w:val="nil"/>
            </w:tcBorders>
            <w:vAlign w:val="center"/>
          </w:tcPr>
          <w:p w14:paraId="754FB0F0" w14:textId="77777777" w:rsidR="00577575" w:rsidRDefault="00F172F2">
            <w:pPr>
              <w:spacing w:after="0" w:line="259" w:lineRule="auto"/>
              <w:ind w:left="122" w:firstLine="0"/>
            </w:pPr>
            <w:r>
              <w:rPr>
                <w:i/>
              </w:rPr>
              <w:t xml:space="preserve">MACHINE_ID </w:t>
            </w:r>
          </w:p>
        </w:tc>
        <w:tc>
          <w:tcPr>
            <w:tcW w:w="5888" w:type="dxa"/>
            <w:tcBorders>
              <w:top w:val="single" w:sz="4" w:space="0" w:color="000000"/>
              <w:left w:val="nil"/>
              <w:bottom w:val="single" w:sz="4" w:space="0" w:color="000000"/>
              <w:right w:val="nil"/>
            </w:tcBorders>
          </w:tcPr>
          <w:p w14:paraId="0D43E405" w14:textId="77777777" w:rsidR="00577575" w:rsidRDefault="00F172F2">
            <w:pPr>
              <w:spacing w:after="0" w:line="259" w:lineRule="auto"/>
              <w:ind w:left="0" w:firstLine="0"/>
            </w:pPr>
            <w:r>
              <w:t xml:space="preserve">Unique ID for the computer (household) on which the transaction was made </w:t>
            </w:r>
          </w:p>
        </w:tc>
      </w:tr>
      <w:tr w:rsidR="00577575" w14:paraId="21B043A5" w14:textId="77777777">
        <w:trPr>
          <w:trHeight w:val="564"/>
        </w:trPr>
        <w:tc>
          <w:tcPr>
            <w:tcW w:w="2873" w:type="dxa"/>
            <w:tcBorders>
              <w:top w:val="single" w:sz="4" w:space="0" w:color="000000"/>
              <w:left w:val="nil"/>
              <w:bottom w:val="single" w:sz="4" w:space="0" w:color="000000"/>
              <w:right w:val="nil"/>
            </w:tcBorders>
            <w:vAlign w:val="center"/>
          </w:tcPr>
          <w:p w14:paraId="173B310E" w14:textId="77777777" w:rsidR="00577575" w:rsidRDefault="00F172F2">
            <w:pPr>
              <w:spacing w:after="0" w:line="259" w:lineRule="auto"/>
              <w:ind w:left="122" w:firstLine="0"/>
            </w:pPr>
            <w:r>
              <w:rPr>
                <w:i/>
              </w:rPr>
              <w:t xml:space="preserve">SITE_SESSION_ID </w:t>
            </w:r>
          </w:p>
        </w:tc>
        <w:tc>
          <w:tcPr>
            <w:tcW w:w="5888" w:type="dxa"/>
            <w:tcBorders>
              <w:top w:val="single" w:sz="4" w:space="0" w:color="000000"/>
              <w:left w:val="nil"/>
              <w:bottom w:val="single" w:sz="4" w:space="0" w:color="000000"/>
              <w:right w:val="nil"/>
            </w:tcBorders>
          </w:tcPr>
          <w:p w14:paraId="54D59B36" w14:textId="77777777" w:rsidR="00577575" w:rsidRDefault="00F172F2">
            <w:pPr>
              <w:spacing w:after="0" w:line="259" w:lineRule="auto"/>
              <w:ind w:left="0" w:firstLine="0"/>
            </w:pPr>
            <w:r>
              <w:t xml:space="preserve">Unique ID for the session in which the transaction was made </w:t>
            </w:r>
          </w:p>
        </w:tc>
      </w:tr>
      <w:tr w:rsidR="00577575" w14:paraId="6271018F" w14:textId="77777777">
        <w:trPr>
          <w:trHeight w:val="310"/>
        </w:trPr>
        <w:tc>
          <w:tcPr>
            <w:tcW w:w="2873" w:type="dxa"/>
            <w:tcBorders>
              <w:top w:val="single" w:sz="4" w:space="0" w:color="000000"/>
              <w:left w:val="nil"/>
              <w:bottom w:val="single" w:sz="4" w:space="0" w:color="000000"/>
              <w:right w:val="nil"/>
            </w:tcBorders>
          </w:tcPr>
          <w:p w14:paraId="021FC4A5" w14:textId="77777777" w:rsidR="00577575" w:rsidRDefault="00F172F2">
            <w:pPr>
              <w:spacing w:after="0" w:line="259" w:lineRule="auto"/>
              <w:ind w:left="122" w:firstLine="0"/>
            </w:pPr>
            <w:r>
              <w:rPr>
                <w:i/>
              </w:rPr>
              <w:t xml:space="preserve">TRANS_FREQ </w:t>
            </w:r>
          </w:p>
        </w:tc>
        <w:tc>
          <w:tcPr>
            <w:tcW w:w="5888" w:type="dxa"/>
            <w:tcBorders>
              <w:top w:val="single" w:sz="4" w:space="0" w:color="000000"/>
              <w:left w:val="nil"/>
              <w:bottom w:val="single" w:sz="4" w:space="0" w:color="000000"/>
              <w:right w:val="nil"/>
            </w:tcBorders>
          </w:tcPr>
          <w:p w14:paraId="17C7AE28" w14:textId="77777777" w:rsidR="00577575" w:rsidRDefault="00F172F2">
            <w:pPr>
              <w:spacing w:after="0" w:line="259" w:lineRule="auto"/>
              <w:ind w:left="0" w:firstLine="0"/>
            </w:pPr>
            <w:r>
              <w:t xml:space="preserve">Total number of transactions for the household. </w:t>
            </w:r>
          </w:p>
        </w:tc>
      </w:tr>
      <w:tr w:rsidR="00577575" w14:paraId="6C612537" w14:textId="77777777">
        <w:trPr>
          <w:trHeight w:val="562"/>
        </w:trPr>
        <w:tc>
          <w:tcPr>
            <w:tcW w:w="2873" w:type="dxa"/>
            <w:tcBorders>
              <w:top w:val="single" w:sz="4" w:space="0" w:color="000000"/>
              <w:left w:val="nil"/>
              <w:bottom w:val="single" w:sz="4" w:space="0" w:color="000000"/>
              <w:right w:val="nil"/>
            </w:tcBorders>
            <w:vAlign w:val="center"/>
          </w:tcPr>
          <w:p w14:paraId="2455B14E" w14:textId="77777777" w:rsidR="00577575" w:rsidRDefault="00F172F2">
            <w:pPr>
              <w:spacing w:after="0" w:line="259" w:lineRule="auto"/>
              <w:ind w:left="122" w:firstLine="0"/>
            </w:pPr>
            <w:r>
              <w:rPr>
                <w:i/>
              </w:rPr>
              <w:t xml:space="preserve">DOMAIN_NAME </w:t>
            </w:r>
          </w:p>
        </w:tc>
        <w:tc>
          <w:tcPr>
            <w:tcW w:w="5888" w:type="dxa"/>
            <w:tcBorders>
              <w:top w:val="single" w:sz="4" w:space="0" w:color="000000"/>
              <w:left w:val="nil"/>
              <w:bottom w:val="single" w:sz="4" w:space="0" w:color="000000"/>
              <w:right w:val="nil"/>
            </w:tcBorders>
          </w:tcPr>
          <w:p w14:paraId="067FB576" w14:textId="77777777" w:rsidR="00577575" w:rsidRDefault="00F172F2">
            <w:pPr>
              <w:spacing w:after="0" w:line="259" w:lineRule="auto"/>
              <w:ind w:left="0" w:firstLine="0"/>
            </w:pPr>
            <w:r>
              <w:t xml:space="preserve">The website (domain) name where the transaction was made </w:t>
            </w:r>
          </w:p>
        </w:tc>
      </w:tr>
      <w:tr w:rsidR="00577575" w14:paraId="6BAE6142" w14:textId="77777777">
        <w:trPr>
          <w:trHeight w:val="838"/>
        </w:trPr>
        <w:tc>
          <w:tcPr>
            <w:tcW w:w="2873" w:type="dxa"/>
            <w:tcBorders>
              <w:top w:val="single" w:sz="4" w:space="0" w:color="000000"/>
              <w:left w:val="nil"/>
              <w:bottom w:val="single" w:sz="4" w:space="0" w:color="000000"/>
              <w:right w:val="nil"/>
            </w:tcBorders>
            <w:vAlign w:val="center"/>
          </w:tcPr>
          <w:p w14:paraId="65DD9568" w14:textId="77777777" w:rsidR="00577575" w:rsidRDefault="00F172F2">
            <w:pPr>
              <w:spacing w:after="0" w:line="259" w:lineRule="auto"/>
              <w:ind w:left="122" w:firstLine="0"/>
            </w:pPr>
            <w:r>
              <w:rPr>
                <w:i/>
              </w:rPr>
              <w:t xml:space="preserve">DIRECT_D </w:t>
            </w:r>
          </w:p>
        </w:tc>
        <w:tc>
          <w:tcPr>
            <w:tcW w:w="5888" w:type="dxa"/>
            <w:tcBorders>
              <w:top w:val="single" w:sz="4" w:space="0" w:color="000000"/>
              <w:left w:val="nil"/>
              <w:bottom w:val="single" w:sz="4" w:space="0" w:color="000000"/>
              <w:right w:val="nil"/>
            </w:tcBorders>
          </w:tcPr>
          <w:p w14:paraId="00B99C50" w14:textId="77777777" w:rsidR="00577575" w:rsidRDefault="00F172F2">
            <w:pPr>
              <w:spacing w:after="0" w:line="259" w:lineRule="auto"/>
              <w:ind w:left="0" w:firstLine="0"/>
            </w:pPr>
            <w:r>
              <w:t xml:space="preserve">A dummy variable indicating whether the transaction is incurred directly from a hotel website (1) or other </w:t>
            </w:r>
            <w:proofErr w:type="spellStart"/>
            <w:r>
              <w:t>third_party</w:t>
            </w:r>
            <w:proofErr w:type="spellEnd"/>
            <w:r>
              <w:t xml:space="preserve"> travel website (0). </w:t>
            </w:r>
          </w:p>
        </w:tc>
      </w:tr>
      <w:tr w:rsidR="00577575" w14:paraId="38242306" w14:textId="77777777">
        <w:trPr>
          <w:trHeight w:val="562"/>
        </w:trPr>
        <w:tc>
          <w:tcPr>
            <w:tcW w:w="2873" w:type="dxa"/>
            <w:tcBorders>
              <w:top w:val="single" w:sz="4" w:space="0" w:color="000000"/>
              <w:left w:val="nil"/>
              <w:bottom w:val="single" w:sz="4" w:space="0" w:color="000000"/>
              <w:right w:val="nil"/>
            </w:tcBorders>
            <w:vAlign w:val="center"/>
          </w:tcPr>
          <w:p w14:paraId="1BD603A9" w14:textId="77777777" w:rsidR="00577575" w:rsidRDefault="00F172F2">
            <w:pPr>
              <w:spacing w:after="0" w:line="259" w:lineRule="auto"/>
              <w:ind w:left="122" w:firstLine="0"/>
            </w:pPr>
            <w:r>
              <w:rPr>
                <w:i/>
              </w:rPr>
              <w:t xml:space="preserve">PROD_NAME </w:t>
            </w:r>
          </w:p>
        </w:tc>
        <w:tc>
          <w:tcPr>
            <w:tcW w:w="5888" w:type="dxa"/>
            <w:tcBorders>
              <w:top w:val="single" w:sz="4" w:space="0" w:color="000000"/>
              <w:left w:val="nil"/>
              <w:bottom w:val="single" w:sz="4" w:space="0" w:color="000000"/>
              <w:right w:val="nil"/>
            </w:tcBorders>
          </w:tcPr>
          <w:p w14:paraId="7C5731F3" w14:textId="77777777" w:rsidR="00577575" w:rsidRDefault="00F172F2">
            <w:pPr>
              <w:spacing w:after="0" w:line="259" w:lineRule="auto"/>
              <w:ind w:left="0" w:firstLine="0"/>
            </w:pPr>
            <w:r>
              <w:t xml:space="preserve">The product (e.g., hotel or packages) purchased by the household </w:t>
            </w:r>
          </w:p>
        </w:tc>
      </w:tr>
      <w:tr w:rsidR="00577575" w14:paraId="10C6B56F" w14:textId="77777777">
        <w:trPr>
          <w:trHeight w:val="310"/>
        </w:trPr>
        <w:tc>
          <w:tcPr>
            <w:tcW w:w="2873" w:type="dxa"/>
            <w:tcBorders>
              <w:top w:val="single" w:sz="4" w:space="0" w:color="000000"/>
              <w:left w:val="nil"/>
              <w:bottom w:val="single" w:sz="4" w:space="0" w:color="000000"/>
              <w:right w:val="nil"/>
            </w:tcBorders>
          </w:tcPr>
          <w:p w14:paraId="5D607ECF" w14:textId="77777777" w:rsidR="00577575" w:rsidRDefault="00F172F2">
            <w:pPr>
              <w:spacing w:after="0" w:line="259" w:lineRule="auto"/>
              <w:ind w:left="122" w:firstLine="0"/>
            </w:pPr>
            <w:r>
              <w:rPr>
                <w:i/>
              </w:rPr>
              <w:t xml:space="preserve">PROD_TOTPRICE  </w:t>
            </w:r>
          </w:p>
        </w:tc>
        <w:tc>
          <w:tcPr>
            <w:tcW w:w="5888" w:type="dxa"/>
            <w:tcBorders>
              <w:top w:val="single" w:sz="4" w:space="0" w:color="000000"/>
              <w:left w:val="nil"/>
              <w:bottom w:val="single" w:sz="4" w:space="0" w:color="000000"/>
              <w:right w:val="nil"/>
            </w:tcBorders>
          </w:tcPr>
          <w:p w14:paraId="59EDBF09" w14:textId="77777777" w:rsidR="00577575" w:rsidRDefault="00F172F2">
            <w:pPr>
              <w:spacing w:after="0" w:line="259" w:lineRule="auto"/>
              <w:ind w:left="0" w:firstLine="0"/>
            </w:pPr>
            <w:r>
              <w:t xml:space="preserve">Total price paid for this transaction  </w:t>
            </w:r>
          </w:p>
        </w:tc>
      </w:tr>
      <w:tr w:rsidR="00577575" w14:paraId="3B02FEE7" w14:textId="77777777">
        <w:trPr>
          <w:trHeight w:val="564"/>
        </w:trPr>
        <w:tc>
          <w:tcPr>
            <w:tcW w:w="2873" w:type="dxa"/>
            <w:tcBorders>
              <w:top w:val="single" w:sz="4" w:space="0" w:color="000000"/>
              <w:left w:val="nil"/>
              <w:bottom w:val="single" w:sz="4" w:space="0" w:color="000000"/>
              <w:right w:val="nil"/>
            </w:tcBorders>
            <w:vAlign w:val="center"/>
          </w:tcPr>
          <w:p w14:paraId="322B0BC9" w14:textId="77777777" w:rsidR="00577575" w:rsidRDefault="00F172F2">
            <w:pPr>
              <w:spacing w:after="0" w:line="259" w:lineRule="auto"/>
              <w:ind w:left="122" w:firstLine="0"/>
            </w:pPr>
            <w:r>
              <w:rPr>
                <w:i/>
              </w:rPr>
              <w:t xml:space="preserve">REF_DOMAIN_NAME </w:t>
            </w:r>
          </w:p>
        </w:tc>
        <w:tc>
          <w:tcPr>
            <w:tcW w:w="5888" w:type="dxa"/>
            <w:tcBorders>
              <w:top w:val="single" w:sz="4" w:space="0" w:color="000000"/>
              <w:left w:val="nil"/>
              <w:bottom w:val="single" w:sz="4" w:space="0" w:color="000000"/>
              <w:right w:val="nil"/>
            </w:tcBorders>
          </w:tcPr>
          <w:p w14:paraId="386FFB28" w14:textId="77777777" w:rsidR="00577575" w:rsidRDefault="00F172F2">
            <w:pPr>
              <w:spacing w:after="0" w:line="259" w:lineRule="auto"/>
              <w:ind w:left="0" w:firstLine="0"/>
            </w:pPr>
            <w:r>
              <w:t xml:space="preserve">The referring website (domain) name through which the final purchase website was reached </w:t>
            </w:r>
          </w:p>
        </w:tc>
      </w:tr>
      <w:tr w:rsidR="00577575" w14:paraId="6D9C318A" w14:textId="77777777">
        <w:trPr>
          <w:trHeight w:val="310"/>
        </w:trPr>
        <w:tc>
          <w:tcPr>
            <w:tcW w:w="2873" w:type="dxa"/>
            <w:tcBorders>
              <w:top w:val="single" w:sz="4" w:space="0" w:color="000000"/>
              <w:left w:val="nil"/>
              <w:bottom w:val="single" w:sz="4" w:space="0" w:color="000000"/>
              <w:right w:val="nil"/>
            </w:tcBorders>
          </w:tcPr>
          <w:p w14:paraId="7CF9C7CB" w14:textId="77777777" w:rsidR="00577575" w:rsidRDefault="00F172F2">
            <w:pPr>
              <w:spacing w:after="0" w:line="259" w:lineRule="auto"/>
              <w:ind w:left="122" w:firstLine="0"/>
            </w:pPr>
            <w:r>
              <w:rPr>
                <w:i/>
              </w:rPr>
              <w:t xml:space="preserve">DURATION </w:t>
            </w:r>
          </w:p>
        </w:tc>
        <w:tc>
          <w:tcPr>
            <w:tcW w:w="5888" w:type="dxa"/>
            <w:tcBorders>
              <w:top w:val="single" w:sz="4" w:space="0" w:color="000000"/>
              <w:left w:val="nil"/>
              <w:bottom w:val="single" w:sz="4" w:space="0" w:color="000000"/>
              <w:right w:val="nil"/>
            </w:tcBorders>
          </w:tcPr>
          <w:p w14:paraId="1572BBD2" w14:textId="77777777" w:rsidR="00577575" w:rsidRDefault="00F172F2">
            <w:pPr>
              <w:spacing w:after="0" w:line="259" w:lineRule="auto"/>
              <w:ind w:left="0" w:firstLine="0"/>
            </w:pPr>
            <w:r>
              <w:t xml:space="preserve">Total time spent at a site (mins) </w:t>
            </w:r>
          </w:p>
        </w:tc>
      </w:tr>
      <w:tr w:rsidR="00577575" w14:paraId="1953DED0" w14:textId="77777777">
        <w:trPr>
          <w:trHeight w:val="286"/>
        </w:trPr>
        <w:tc>
          <w:tcPr>
            <w:tcW w:w="2873" w:type="dxa"/>
            <w:tcBorders>
              <w:top w:val="single" w:sz="4" w:space="0" w:color="000000"/>
              <w:left w:val="nil"/>
              <w:bottom w:val="single" w:sz="4" w:space="0" w:color="000000"/>
              <w:right w:val="nil"/>
            </w:tcBorders>
          </w:tcPr>
          <w:p w14:paraId="1C257B90" w14:textId="77777777" w:rsidR="00577575" w:rsidRDefault="00F172F2">
            <w:pPr>
              <w:spacing w:after="0" w:line="259" w:lineRule="auto"/>
              <w:ind w:left="122" w:firstLine="0"/>
            </w:pPr>
            <w:r>
              <w:rPr>
                <w:i/>
              </w:rPr>
              <w:t xml:space="preserve">PAGES_VIEWED </w:t>
            </w:r>
          </w:p>
        </w:tc>
        <w:tc>
          <w:tcPr>
            <w:tcW w:w="5888" w:type="dxa"/>
            <w:tcBorders>
              <w:top w:val="single" w:sz="4" w:space="0" w:color="000000"/>
              <w:left w:val="nil"/>
              <w:bottom w:val="single" w:sz="4" w:space="0" w:color="000000"/>
              <w:right w:val="nil"/>
            </w:tcBorders>
          </w:tcPr>
          <w:p w14:paraId="650203AD" w14:textId="77777777" w:rsidR="00577575" w:rsidRDefault="00F172F2">
            <w:pPr>
              <w:spacing w:after="0" w:line="259" w:lineRule="auto"/>
              <w:ind w:left="0" w:firstLine="0"/>
            </w:pPr>
            <w:r>
              <w:t xml:space="preserve">Total pages viewed at a site  </w:t>
            </w:r>
          </w:p>
        </w:tc>
      </w:tr>
      <w:tr w:rsidR="00577575" w14:paraId="038AC315" w14:textId="77777777">
        <w:trPr>
          <w:trHeight w:val="286"/>
        </w:trPr>
        <w:tc>
          <w:tcPr>
            <w:tcW w:w="2873" w:type="dxa"/>
            <w:tcBorders>
              <w:top w:val="single" w:sz="4" w:space="0" w:color="000000"/>
              <w:left w:val="nil"/>
              <w:bottom w:val="single" w:sz="4" w:space="0" w:color="000000"/>
              <w:right w:val="nil"/>
            </w:tcBorders>
          </w:tcPr>
          <w:p w14:paraId="419798AB" w14:textId="77777777" w:rsidR="00577575" w:rsidRDefault="00F172F2">
            <w:pPr>
              <w:spacing w:after="0" w:line="259" w:lineRule="auto"/>
              <w:ind w:left="122" w:firstLine="0"/>
            </w:pPr>
            <w:r>
              <w:rPr>
                <w:i/>
              </w:rPr>
              <w:t xml:space="preserve">HOUSEHOLD_SIZE </w:t>
            </w:r>
          </w:p>
        </w:tc>
        <w:tc>
          <w:tcPr>
            <w:tcW w:w="5888" w:type="dxa"/>
            <w:tcBorders>
              <w:top w:val="single" w:sz="4" w:space="0" w:color="000000"/>
              <w:left w:val="nil"/>
              <w:bottom w:val="single" w:sz="4" w:space="0" w:color="000000"/>
              <w:right w:val="nil"/>
            </w:tcBorders>
          </w:tcPr>
          <w:p w14:paraId="6FC8C06B" w14:textId="77777777" w:rsidR="00577575" w:rsidRDefault="00F172F2">
            <w:pPr>
              <w:spacing w:after="0" w:line="259" w:lineRule="auto"/>
              <w:ind w:left="0" w:firstLine="0"/>
            </w:pPr>
            <w:r>
              <w:t xml:space="preserve">Total number of people in the household </w:t>
            </w:r>
          </w:p>
        </w:tc>
      </w:tr>
      <w:tr w:rsidR="00577575" w14:paraId="5A105ACA" w14:textId="77777777">
        <w:trPr>
          <w:trHeight w:val="562"/>
        </w:trPr>
        <w:tc>
          <w:tcPr>
            <w:tcW w:w="2873" w:type="dxa"/>
            <w:tcBorders>
              <w:top w:val="single" w:sz="4" w:space="0" w:color="000000"/>
              <w:left w:val="nil"/>
              <w:bottom w:val="single" w:sz="4" w:space="0" w:color="000000"/>
              <w:right w:val="nil"/>
            </w:tcBorders>
          </w:tcPr>
          <w:p w14:paraId="7D6AB9FE" w14:textId="77777777" w:rsidR="00577575" w:rsidRDefault="00F172F2">
            <w:pPr>
              <w:spacing w:after="0" w:line="259" w:lineRule="auto"/>
              <w:ind w:left="122" w:firstLine="0"/>
            </w:pPr>
            <w:r>
              <w:rPr>
                <w:i/>
              </w:rPr>
              <w:t xml:space="preserve">CHILDREN_D  </w:t>
            </w:r>
          </w:p>
        </w:tc>
        <w:tc>
          <w:tcPr>
            <w:tcW w:w="5888" w:type="dxa"/>
            <w:tcBorders>
              <w:top w:val="single" w:sz="4" w:space="0" w:color="000000"/>
              <w:left w:val="nil"/>
              <w:bottom w:val="single" w:sz="4" w:space="0" w:color="000000"/>
              <w:right w:val="nil"/>
            </w:tcBorders>
          </w:tcPr>
          <w:p w14:paraId="026E3C6A" w14:textId="77777777" w:rsidR="00577575" w:rsidRDefault="00F172F2">
            <w:pPr>
              <w:spacing w:after="0" w:line="259" w:lineRule="auto"/>
              <w:ind w:left="0" w:firstLine="0"/>
              <w:jc w:val="both"/>
            </w:pPr>
            <w:r>
              <w:t xml:space="preserve">A dummy variable indicating whether the household has any children. </w:t>
            </w:r>
          </w:p>
        </w:tc>
      </w:tr>
      <w:tr w:rsidR="00577575" w14:paraId="3E946A5B" w14:textId="77777777">
        <w:trPr>
          <w:trHeight w:val="564"/>
        </w:trPr>
        <w:tc>
          <w:tcPr>
            <w:tcW w:w="2873" w:type="dxa"/>
            <w:tcBorders>
              <w:top w:val="single" w:sz="4" w:space="0" w:color="000000"/>
              <w:left w:val="nil"/>
              <w:bottom w:val="single" w:sz="4" w:space="0" w:color="000000"/>
              <w:right w:val="nil"/>
            </w:tcBorders>
            <w:vAlign w:val="center"/>
          </w:tcPr>
          <w:p w14:paraId="4077DEA3" w14:textId="77777777" w:rsidR="00577575" w:rsidRDefault="00F172F2">
            <w:pPr>
              <w:spacing w:after="0" w:line="259" w:lineRule="auto"/>
              <w:ind w:left="122" w:firstLine="0"/>
            </w:pPr>
            <w:r>
              <w:rPr>
                <w:i/>
              </w:rPr>
              <w:t xml:space="preserve">CONNECTIONSPEED_D </w:t>
            </w:r>
          </w:p>
        </w:tc>
        <w:tc>
          <w:tcPr>
            <w:tcW w:w="5888" w:type="dxa"/>
            <w:tcBorders>
              <w:top w:val="single" w:sz="4" w:space="0" w:color="000000"/>
              <w:left w:val="nil"/>
              <w:bottom w:val="single" w:sz="4" w:space="0" w:color="000000"/>
              <w:right w:val="nil"/>
            </w:tcBorders>
          </w:tcPr>
          <w:p w14:paraId="51A4E93B" w14:textId="77777777" w:rsidR="00577575" w:rsidRDefault="00F172F2">
            <w:pPr>
              <w:spacing w:after="0" w:line="259" w:lineRule="auto"/>
              <w:ind w:left="0" w:firstLine="0"/>
            </w:pPr>
            <w:r>
              <w:t xml:space="preserve">A dummy variable indicating whether the household has high speed internet connection </w:t>
            </w:r>
          </w:p>
        </w:tc>
      </w:tr>
    </w:tbl>
    <w:p w14:paraId="5EC0EA71" w14:textId="77777777" w:rsidR="00577575" w:rsidRDefault="00F172F2">
      <w:pPr>
        <w:spacing w:after="16" w:line="259" w:lineRule="auto"/>
        <w:ind w:left="720" w:firstLine="0"/>
      </w:pPr>
      <w:r>
        <w:t xml:space="preserve"> </w:t>
      </w:r>
    </w:p>
    <w:p w14:paraId="29EED289" w14:textId="77777777" w:rsidR="00577575" w:rsidRDefault="00F172F2">
      <w:pPr>
        <w:spacing w:after="17" w:line="259" w:lineRule="auto"/>
        <w:ind w:left="720" w:firstLine="0"/>
      </w:pPr>
      <w:r>
        <w:t xml:space="preserve"> </w:t>
      </w:r>
    </w:p>
    <w:p w14:paraId="4A0F914F" w14:textId="77777777" w:rsidR="00577575" w:rsidRDefault="00F172F2">
      <w:pPr>
        <w:spacing w:after="0" w:line="259" w:lineRule="auto"/>
        <w:ind w:left="720" w:firstLine="0"/>
      </w:pPr>
      <w:r>
        <w:t xml:space="preserve"> </w:t>
      </w:r>
    </w:p>
    <w:sectPr w:rsidR="00577575">
      <w:footerReference w:type="even" r:id="rId7"/>
      <w:footerReference w:type="default" r:id="rId8"/>
      <w:footerReference w:type="first" r:id="rId9"/>
      <w:pgSz w:w="12240" w:h="15840"/>
      <w:pgMar w:top="1450" w:right="1450" w:bottom="1708"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591DB" w14:textId="77777777" w:rsidR="00F172F2" w:rsidRDefault="00F172F2">
      <w:pPr>
        <w:spacing w:after="0" w:line="240" w:lineRule="auto"/>
      </w:pPr>
      <w:r>
        <w:separator/>
      </w:r>
    </w:p>
  </w:endnote>
  <w:endnote w:type="continuationSeparator" w:id="0">
    <w:p w14:paraId="368D5F75" w14:textId="77777777" w:rsidR="00F172F2" w:rsidRDefault="00F17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FBAD4" w14:textId="77777777" w:rsidR="00577575" w:rsidRDefault="00F172F2">
    <w:pPr>
      <w:spacing w:after="0" w:line="259" w:lineRule="auto"/>
      <w:ind w:left="0" w:right="-1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B4F4B14" w14:textId="77777777" w:rsidR="00577575" w:rsidRDefault="00F172F2">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D5D8F" w14:textId="77777777" w:rsidR="00577575" w:rsidRDefault="00F172F2">
    <w:pPr>
      <w:spacing w:after="0" w:line="259" w:lineRule="auto"/>
      <w:ind w:left="0" w:right="-1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7BAEED8" w14:textId="77777777" w:rsidR="00577575" w:rsidRDefault="00F172F2">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67D02" w14:textId="77777777" w:rsidR="00577575" w:rsidRDefault="00F172F2">
    <w:pPr>
      <w:spacing w:after="0" w:line="259" w:lineRule="auto"/>
      <w:ind w:left="0" w:right="-1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A6673B2" w14:textId="77777777" w:rsidR="00577575" w:rsidRDefault="00F172F2">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4BBAF" w14:textId="77777777" w:rsidR="00F172F2" w:rsidRDefault="00F172F2">
      <w:pPr>
        <w:spacing w:after="0" w:line="240" w:lineRule="auto"/>
      </w:pPr>
      <w:r>
        <w:separator/>
      </w:r>
    </w:p>
  </w:footnote>
  <w:footnote w:type="continuationSeparator" w:id="0">
    <w:p w14:paraId="5BD8BB0A" w14:textId="77777777" w:rsidR="00F172F2" w:rsidRDefault="00F172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82FE6"/>
    <w:multiLevelType w:val="hybridMultilevel"/>
    <w:tmpl w:val="AD0AD1B8"/>
    <w:lvl w:ilvl="0" w:tplc="FE409408">
      <w:start w:val="1"/>
      <w:numFmt w:val="decimal"/>
      <w:lvlText w:val="%1."/>
      <w:lvlJc w:val="left"/>
      <w:pPr>
        <w:ind w:left="360"/>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1" w:tplc="83CEF248">
      <w:start w:val="1"/>
      <w:numFmt w:val="lowerLetter"/>
      <w:lvlText w:val="%2)"/>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808F22A">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C5829FE">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1807342">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A7EBB5A">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792AA88">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D1EC75C">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4EC42B8">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B9A59EB"/>
    <w:multiLevelType w:val="hybridMultilevel"/>
    <w:tmpl w:val="9E34DCFA"/>
    <w:lvl w:ilvl="0" w:tplc="0FB295CC">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A4845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78028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EC4DF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4C548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D01E1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7AB50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8AB09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4828F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D2A3ED8"/>
    <w:multiLevelType w:val="hybridMultilevel"/>
    <w:tmpl w:val="5D0AB342"/>
    <w:lvl w:ilvl="0" w:tplc="8166B88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D6E52E">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86A830">
      <w:start w:val="1"/>
      <w:numFmt w:val="decimal"/>
      <w:lvlRestart w:val="0"/>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78A7A8">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A6B492">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26A7FE">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FA5C92">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2EB510">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64FB6">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575"/>
    <w:rsid w:val="0010384C"/>
    <w:rsid w:val="00577575"/>
    <w:rsid w:val="00F1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E5D0"/>
  <w15:docId w15:val="{0062FC2D-BA1F-4FDC-8B33-FCD75614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1" w:hanging="10"/>
      <w:jc w:val="center"/>
      <w:outlineLvl w:val="0"/>
    </w:pPr>
    <w:rPr>
      <w:rFonts w:ascii="Times New Roman" w:eastAsia="Times New Roman" w:hAnsi="Times New Roman" w:cs="Times New Roman"/>
      <w:b/>
      <w:color w:val="C00000"/>
      <w:u w:val="single" w:color="C00000"/>
    </w:rPr>
  </w:style>
  <w:style w:type="paragraph" w:styleId="Heading2">
    <w:name w:val="heading 2"/>
    <w:next w:val="Normal"/>
    <w:link w:val="Heading2Char"/>
    <w:uiPriority w:val="9"/>
    <w:unhideWhenUsed/>
    <w:qFormat/>
    <w:pPr>
      <w:keepNext/>
      <w:keepLines/>
      <w:spacing w:after="23"/>
      <w:ind w:left="12"/>
      <w:jc w:val="center"/>
      <w:outlineLvl w:val="1"/>
    </w:pPr>
    <w:rPr>
      <w:rFonts w:ascii="Times New Roman" w:eastAsia="Times New Roman" w:hAnsi="Times New Roman" w:cs="Times New Roman"/>
      <w:color w:val="C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C00000"/>
      <w:sz w:val="19"/>
    </w:rPr>
  </w:style>
  <w:style w:type="character" w:customStyle="1" w:styleId="Heading1Char">
    <w:name w:val="Heading 1 Char"/>
    <w:link w:val="Heading1"/>
    <w:rPr>
      <w:rFonts w:ascii="Times New Roman" w:eastAsia="Times New Roman" w:hAnsi="Times New Roman" w:cs="Times New Roman"/>
      <w:b/>
      <w:color w:val="C00000"/>
      <w:sz w:val="22"/>
      <w:u w:val="single" w:color="C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Wenqi Zhou</dc:creator>
  <cp:keywords/>
  <cp:lastModifiedBy>Monika Pawar</cp:lastModifiedBy>
  <cp:revision>2</cp:revision>
  <dcterms:created xsi:type="dcterms:W3CDTF">2020-05-17T19:01:00Z</dcterms:created>
  <dcterms:modified xsi:type="dcterms:W3CDTF">2020-05-17T19:01:00Z</dcterms:modified>
</cp:coreProperties>
</file>