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 w:val="right" w:pos="9026"/>
        </w:tabs>
        <w:spacing w:after="0" w:line="24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DM Lab Assignment No. 3</w:t>
      </w:r>
    </w:p>
    <w:p>
      <w:pPr>
        <w:tabs>
          <w:tab w:val="center" w:pos="4513"/>
          <w:tab w:val="right" w:pos="9026"/>
        </w:tabs>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Date:</w:t>
      </w:r>
      <w:r>
        <w:rPr>
          <w:rFonts w:ascii="Times New Roman" w:hAnsi="Times New Roman" w:eastAsia="Times New Roman" w:cs="Times New Roman"/>
          <w:sz w:val="30"/>
          <w:szCs w:val="30"/>
        </w:rPr>
        <w:t xml:space="preserve"> 13/10/22</w:t>
      </w:r>
    </w:p>
    <w:p>
      <w:pPr>
        <w:tabs>
          <w:tab w:val="center" w:pos="4513"/>
          <w:tab w:val="right" w:pos="9026"/>
        </w:tabs>
        <w:spacing w:after="0" w:line="240" w:lineRule="auto"/>
        <w:rPr>
          <w:rFonts w:ascii="Times New Roman" w:hAnsi="Times New Roman" w:eastAsia="Times New Roman" w:cs="Times New Roman"/>
          <w:sz w:val="30"/>
          <w:szCs w:val="30"/>
          <w:lang w:val="en-IN"/>
        </w:rPr>
      </w:pPr>
      <w:r>
        <w:rPr>
          <w:rFonts w:ascii="Times New Roman" w:hAnsi="Times New Roman" w:eastAsia="Times New Roman" w:cs="Times New Roman"/>
          <w:b/>
          <w:sz w:val="30"/>
          <w:szCs w:val="30"/>
        </w:rPr>
        <w:t xml:space="preserve">PRN: </w:t>
      </w:r>
      <w:r>
        <w:rPr>
          <w:rFonts w:ascii="Times New Roman" w:hAnsi="Times New Roman" w:eastAsia="Times New Roman" w:cs="Times New Roman"/>
          <w:sz w:val="30"/>
          <w:szCs w:val="30"/>
        </w:rPr>
        <w:t>2</w:t>
      </w:r>
      <w:r>
        <w:rPr>
          <w:rFonts w:ascii="Times New Roman" w:hAnsi="Times New Roman" w:eastAsia="Times New Roman" w:cs="Times New Roman"/>
          <w:sz w:val="30"/>
          <w:szCs w:val="30"/>
          <w:lang w:val="en-IN"/>
        </w:rPr>
        <w:t>020BTECS00205</w:t>
      </w:r>
    </w:p>
    <w:p>
      <w:pPr>
        <w:tabs>
          <w:tab w:val="center" w:pos="4513"/>
          <w:tab w:val="right" w:pos="9026"/>
        </w:tabs>
        <w:spacing w:after="0" w:line="240" w:lineRule="auto"/>
        <w:rPr>
          <w:rFonts w:ascii="Times New Roman" w:hAnsi="Times New Roman" w:eastAsia="Times New Roman" w:cs="Times New Roman"/>
          <w:sz w:val="30"/>
          <w:szCs w:val="30"/>
          <w:lang w:val="en-IN"/>
        </w:rPr>
      </w:pPr>
      <w:r>
        <w:rPr>
          <w:rFonts w:ascii="Times New Roman" w:hAnsi="Times New Roman" w:eastAsia="Times New Roman" w:cs="Times New Roman"/>
          <w:b/>
          <w:sz w:val="30"/>
          <w:szCs w:val="30"/>
        </w:rPr>
        <w:t>Name: M</w:t>
      </w:r>
      <w:r>
        <w:rPr>
          <w:rFonts w:ascii="Times New Roman" w:hAnsi="Times New Roman" w:eastAsia="Times New Roman" w:cs="Times New Roman"/>
          <w:b/>
          <w:sz w:val="30"/>
          <w:szCs w:val="30"/>
          <w:lang w:val="en-IN"/>
        </w:rPr>
        <w:t>onika .V. Chitrakathi</w:t>
      </w:r>
      <w:bookmarkStart w:id="0" w:name="_GoBack"/>
      <w:bookmarkEnd w:id="0"/>
    </w:p>
    <w:p>
      <w:pPr>
        <w:rPr>
          <w:rFonts w:ascii="Times New Roman" w:hAnsi="Times New Roman" w:eastAsia="Times New Roman" w:cs="Times New Roman"/>
          <w:b/>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Title: </w:t>
      </w:r>
      <w:r>
        <w:rPr>
          <w:rFonts w:ascii="Times New Roman" w:hAnsi="Times New Roman" w:eastAsia="Times New Roman" w:cs="Times New Roman"/>
          <w:sz w:val="26"/>
          <w:szCs w:val="26"/>
        </w:rPr>
        <w:t>Building Decision Tree Classifier by given attribute selection measures and evaluating their performance.</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Objective/Aim: </w:t>
      </w:r>
      <w:r>
        <w:rPr>
          <w:rFonts w:ascii="Times New Roman" w:hAnsi="Times New Roman" w:eastAsia="Times New Roman" w:cs="Times New Roman"/>
          <w:sz w:val="26"/>
          <w:szCs w:val="26"/>
        </w:rPr>
        <w:t>To perform following tasks: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Build a menu driven GUI that allows </w:t>
      </w:r>
      <w:r>
        <w:rPr>
          <w:rFonts w:ascii="Times New Roman" w:hAnsi="Times New Roman" w:eastAsia="Times New Roman" w:cs="Times New Roman"/>
          <w:sz w:val="26"/>
          <w:szCs w:val="26"/>
        </w:rPr>
        <w:t>users</w:t>
      </w:r>
      <w:r>
        <w:rPr>
          <w:rFonts w:ascii="Times New Roman" w:hAnsi="Times New Roman" w:eastAsia="Times New Roman" w:cs="Times New Roman"/>
          <w:color w:val="000000"/>
          <w:sz w:val="26"/>
          <w:szCs w:val="26"/>
        </w:rPr>
        <w:t xml:space="preserve"> to upload datasets, select various tree induction methods and see metrics of performance for analysis.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Implement tree induction functions in the backend for the options of attribute selection as: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Information Gain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Gain Ratio</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Gini Index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Implement function for performance analysis for the metrics: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Recognition rate</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Misclassification rate</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Sensitivity</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Specificity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Precision and recall</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Introduction: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This assignment is about induction of Decision Trees from a given dataset. We divide the dataset into two parts, training dataset (80%) and testing dataset(20%). We put attributes of a given training dataset at different levels of a tree following a measure for attribute selection. Once the tree is built, we test its performance using the testing dataset. For evaluating the performance we make use of various metrics provided in the PS. Lastly we built a suitable menu driven GUI platform for the user to interact with this functionality.</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Theory/Algorithm: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Classification: classification refers to a predictive modeling problem where a class label is predicted for a given example of input data.</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Decision Tree: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Decision trees are represented by internal nodes and external nodes</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Internal Nodes: Rectangular</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External Nodes: Oval</w:t>
      </w:r>
    </w:p>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4104005" cy="3729990"/>
            <wp:effectExtent l="0" t="0" r="0" b="0"/>
            <wp:docPr id="8" name="image4.jpg" descr="What Is a Decision Tree?"/>
            <wp:cNvGraphicFramePr/>
            <a:graphic xmlns:a="http://schemas.openxmlformats.org/drawingml/2006/main">
              <a:graphicData uri="http://schemas.openxmlformats.org/drawingml/2006/picture">
                <pic:pic xmlns:pic="http://schemas.openxmlformats.org/drawingml/2006/picture">
                  <pic:nvPicPr>
                    <pic:cNvPr id="8" name="image4.jpg" descr="What Is a Decision Tree?"/>
                    <pic:cNvPicPr preferRelativeResize="0"/>
                  </pic:nvPicPr>
                  <pic:blipFill>
                    <a:blip r:embed="rId6"/>
                    <a:srcRect/>
                    <a:stretch>
                      <a:fillRect/>
                    </a:stretch>
                  </pic:blipFill>
                  <pic:spPr>
                    <a:xfrm>
                      <a:off x="0" y="0"/>
                      <a:ext cx="4104213" cy="3730441"/>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3 Heuristics: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Montserrat" w:hAnsi="Montserrat" w:eastAsia="Montserrat" w:cs="Montserrat"/>
          <w:color w:val="000000"/>
          <w:sz w:val="26"/>
          <w:szCs w:val="26"/>
        </w:rPr>
      </w:pPr>
      <w:r>
        <w:rPr>
          <w:rFonts w:ascii="Times New Roman" w:hAnsi="Times New Roman" w:eastAsia="Times New Roman" w:cs="Times New Roman"/>
          <w:color w:val="000000"/>
          <w:sz w:val="26"/>
          <w:szCs w:val="26"/>
        </w:rPr>
        <w:t xml:space="preserve">Entropy: Also known as information gain. It is given by: </w:t>
      </w:r>
      <w:r>
        <w:rPr>
          <w:rFonts w:ascii="Times New Roman" w:hAnsi="Times New Roman" w:eastAsia="Times New Roman" w:cs="Times New Roman"/>
          <w:color w:val="000000"/>
          <w:sz w:val="26"/>
          <w:szCs w:val="26"/>
        </w:rPr>
        <w:drawing>
          <wp:inline distT="0" distB="0" distL="0" distR="0">
            <wp:extent cx="2266950" cy="800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a:srcRect/>
                    <a:stretch>
                      <a:fillRect/>
                    </a:stretch>
                  </pic:blipFill>
                  <pic:spPr>
                    <a:xfrm>
                      <a:off x="0" y="0"/>
                      <a:ext cx="2267067" cy="800141"/>
                    </a:xfrm>
                    <a:prstGeom prst="rect">
                      <a:avLst/>
                    </a:prstGeom>
                  </pic:spPr>
                </pic:pic>
              </a:graphicData>
            </a:graphic>
          </wp:inline>
        </w:drawing>
      </w:r>
      <w:r>
        <w:rPr>
          <w:rFonts w:ascii="Times New Roman" w:hAnsi="Times New Roman" w:eastAsia="Times New Roman" w:cs="Times New Roman"/>
          <w:color w:val="000000"/>
          <w:sz w:val="26"/>
          <w:szCs w:val="26"/>
        </w:rPr>
        <w:t xml:space="preserve"> … E = Info</w:t>
      </w:r>
    </w:p>
    <w:p>
      <w:pPr>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Gain = Info (D) – Info</w:t>
      </w:r>
      <w:r>
        <w:rPr>
          <w:rFonts w:ascii="Times New Roman" w:hAnsi="Times New Roman" w:eastAsia="Times New Roman" w:cs="Times New Roman"/>
          <w:color w:val="000000"/>
          <w:sz w:val="26"/>
          <w:szCs w:val="26"/>
          <w:vertAlign w:val="subscript"/>
        </w:rPr>
        <w:t>A</w:t>
      </w:r>
      <w:r>
        <w:rPr>
          <w:rFonts w:ascii="Times New Roman" w:hAnsi="Times New Roman" w:eastAsia="Times New Roman" w:cs="Times New Roman"/>
          <w:color w:val="000000"/>
          <w:sz w:val="26"/>
          <w:szCs w:val="26"/>
        </w:rPr>
        <w:t xml:space="preserve"> (D)</w:t>
      </w:r>
    </w:p>
    <w:p>
      <w:pPr>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w:t>
      </w:r>
      <w:r>
        <w:rPr>
          <w:rFonts w:ascii="Times New Roman" w:hAnsi="Times New Roman" w:eastAsia="Times New Roman" w:cs="Times New Roman"/>
          <w:color w:val="000000"/>
          <w:sz w:val="26"/>
          <w:szCs w:val="26"/>
          <w:vertAlign w:val="subscript"/>
        </w:rPr>
        <w:t xml:space="preserve">i </w:t>
      </w:r>
      <w:r>
        <w:rPr>
          <w:rFonts w:ascii="Times New Roman" w:hAnsi="Times New Roman" w:eastAsia="Times New Roman" w:cs="Times New Roman"/>
          <w:color w:val="000000"/>
          <w:sz w:val="26"/>
          <w:szCs w:val="26"/>
        </w:rPr>
        <w:t>= |C</w:t>
      </w:r>
      <w:r>
        <w:rPr>
          <w:rFonts w:ascii="Times New Roman" w:hAnsi="Times New Roman" w:eastAsia="Times New Roman" w:cs="Times New Roman"/>
          <w:color w:val="000000"/>
          <w:sz w:val="26"/>
          <w:szCs w:val="26"/>
          <w:vertAlign w:val="subscript"/>
        </w:rPr>
        <w:t>i</w:t>
      </w:r>
      <w:r>
        <w:rPr>
          <w:rFonts w:ascii="Times New Roman" w:hAnsi="Times New Roman" w:eastAsia="Times New Roman" w:cs="Times New Roman"/>
          <w:color w:val="000000"/>
          <w:sz w:val="26"/>
          <w:szCs w:val="26"/>
        </w:rPr>
        <w:t>, D| / |D|</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Gain Ratio: Formula:</w:t>
      </w:r>
    </w:p>
    <w:p>
      <w:pPr>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Gain Ratio = Gain (A)/SplitInfo</w:t>
      </w:r>
      <w:r>
        <w:rPr>
          <w:rFonts w:ascii="Times New Roman" w:hAnsi="Times New Roman" w:eastAsia="Times New Roman" w:cs="Times New Roman"/>
          <w:color w:val="000000"/>
          <w:sz w:val="26"/>
          <w:szCs w:val="26"/>
          <w:vertAlign w:val="subscript"/>
        </w:rPr>
        <w:t>A</w:t>
      </w:r>
      <w:r>
        <w:rPr>
          <w:rFonts w:ascii="Times New Roman" w:hAnsi="Times New Roman" w:eastAsia="Times New Roman" w:cs="Times New Roman"/>
          <w:color w:val="000000"/>
          <w:sz w:val="26"/>
          <w:szCs w:val="26"/>
        </w:rPr>
        <w:t xml:space="preserve">(D)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Gini Index: Formula</w:t>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Gini</w:t>
      </w:r>
      <w:r>
        <w:rPr>
          <w:rFonts w:ascii="Times New Roman" w:hAnsi="Times New Roman" w:eastAsia="Times New Roman" w:cs="Times New Roman"/>
          <w:color w:val="000000"/>
          <w:sz w:val="26"/>
          <w:szCs w:val="26"/>
          <w:vertAlign w:val="subscript"/>
        </w:rPr>
        <w:t>A</w:t>
      </w:r>
      <w:r>
        <w:rPr>
          <w:rFonts w:ascii="Times New Roman" w:hAnsi="Times New Roman" w:eastAsia="Times New Roman" w:cs="Times New Roman"/>
          <w:color w:val="000000"/>
          <w:sz w:val="26"/>
          <w:szCs w:val="26"/>
        </w:rPr>
        <w:t>(D) = |D</w:t>
      </w:r>
      <w:r>
        <w:rPr>
          <w:rFonts w:ascii="Times New Roman" w:hAnsi="Times New Roman" w:eastAsia="Times New Roman" w:cs="Times New Roman"/>
          <w:color w:val="000000"/>
          <w:sz w:val="26"/>
          <w:szCs w:val="26"/>
          <w:vertAlign w:val="subscript"/>
        </w:rPr>
        <w:t>1</w:t>
      </w:r>
      <w:r>
        <w:rPr>
          <w:rFonts w:ascii="Times New Roman" w:hAnsi="Times New Roman" w:eastAsia="Times New Roman" w:cs="Times New Roman"/>
          <w:color w:val="000000"/>
          <w:sz w:val="26"/>
          <w:szCs w:val="26"/>
        </w:rPr>
        <w:t>| / |D| Gini (D</w:t>
      </w:r>
      <w:r>
        <w:rPr>
          <w:rFonts w:ascii="Times New Roman" w:hAnsi="Times New Roman" w:eastAsia="Times New Roman" w:cs="Times New Roman"/>
          <w:color w:val="000000"/>
          <w:sz w:val="26"/>
          <w:szCs w:val="26"/>
          <w:vertAlign w:val="subscript"/>
        </w:rPr>
        <w:t>1</w:t>
      </w:r>
      <w:r>
        <w:rPr>
          <w:rFonts w:ascii="Times New Roman" w:hAnsi="Times New Roman" w:eastAsia="Times New Roman" w:cs="Times New Roman"/>
          <w:color w:val="000000"/>
          <w:sz w:val="26"/>
          <w:szCs w:val="26"/>
        </w:rPr>
        <w:t>) + |D</w:t>
      </w:r>
      <w:r>
        <w:rPr>
          <w:rFonts w:ascii="Times New Roman" w:hAnsi="Times New Roman" w:eastAsia="Times New Roman" w:cs="Times New Roman"/>
          <w:color w:val="000000"/>
          <w:sz w:val="26"/>
          <w:szCs w:val="26"/>
          <w:vertAlign w:val="subscript"/>
        </w:rPr>
        <w:t>2</w:t>
      </w:r>
      <w:r>
        <w:rPr>
          <w:rFonts w:ascii="Times New Roman" w:hAnsi="Times New Roman" w:eastAsia="Times New Roman" w:cs="Times New Roman"/>
          <w:color w:val="000000"/>
          <w:sz w:val="26"/>
          <w:szCs w:val="26"/>
        </w:rPr>
        <w:t>| / |D</w:t>
      </w:r>
      <w:r>
        <w:rPr>
          <w:rFonts w:ascii="Times New Roman" w:hAnsi="Times New Roman" w:eastAsia="Times New Roman" w:cs="Times New Roman"/>
          <w:color w:val="000000"/>
          <w:sz w:val="26"/>
          <w:szCs w:val="26"/>
          <w:vertAlign w:val="subscript"/>
        </w:rPr>
        <w:t>1</w:t>
      </w:r>
      <w:r>
        <w:rPr>
          <w:rFonts w:ascii="Times New Roman" w:hAnsi="Times New Roman" w:eastAsia="Times New Roman" w:cs="Times New Roman"/>
          <w:color w:val="000000"/>
          <w:sz w:val="26"/>
          <w:szCs w:val="26"/>
        </w:rPr>
        <w:t>| Gini(D</w:t>
      </w:r>
      <w:r>
        <w:rPr>
          <w:rFonts w:ascii="Times New Roman" w:hAnsi="Times New Roman" w:eastAsia="Times New Roman" w:cs="Times New Roman"/>
          <w:color w:val="000000"/>
          <w:sz w:val="26"/>
          <w:szCs w:val="26"/>
          <w:vertAlign w:val="subscript"/>
        </w:rPr>
        <w:t>2</w:t>
      </w:r>
      <w:r>
        <w:rPr>
          <w:rFonts w:ascii="Times New Roman" w:hAnsi="Times New Roman" w:eastAsia="Times New Roman" w:cs="Times New Roman"/>
          <w:color w:val="000000"/>
          <w:sz w:val="26"/>
          <w:szCs w:val="26"/>
        </w:rPr>
        <w:t>)</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Performance metrics: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Recognition rate: TP + TN/ P+N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Misclassification rate: FP+FN/P+N</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Sensitivity: TP/P</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Specificity: TN/N</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Precision: TP/TP+FP</w:t>
      </w:r>
    </w:p>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Actual Experimentation/ simulation/ result/ Observation: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The GUI: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2959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731200" cy="2959100"/>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Information Gain and Gain Ratio:</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09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9"/>
                    <a:srcRect/>
                    <a:stretch>
                      <a:fillRect/>
                    </a:stretch>
                  </pic:blipFill>
                  <pic:spPr>
                    <a:xfrm>
                      <a:off x="0" y="0"/>
                      <a:ext cx="5731200" cy="3009900"/>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09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0"/>
                    <a:srcRect/>
                    <a:stretch>
                      <a:fillRect/>
                    </a:stretch>
                  </pic:blipFill>
                  <pic:spPr>
                    <a:xfrm>
                      <a:off x="0" y="0"/>
                      <a:ext cx="5731200" cy="3009900"/>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09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1"/>
                    <a:srcRect/>
                    <a:stretch>
                      <a:fillRect/>
                    </a:stretch>
                  </pic:blipFill>
                  <pic:spPr>
                    <a:xfrm>
                      <a:off x="0" y="0"/>
                      <a:ext cx="5731200" cy="3009900"/>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0861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2"/>
                    <a:srcRect/>
                    <a:stretch>
                      <a:fillRect/>
                    </a:stretch>
                  </pic:blipFill>
                  <pic:spPr>
                    <a:xfrm>
                      <a:off x="0" y="0"/>
                      <a:ext cx="5731200" cy="3086100"/>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Conclusion: </w:t>
      </w:r>
      <w:r>
        <w:rPr>
          <w:rFonts w:ascii="Times New Roman" w:hAnsi="Times New Roman" w:eastAsia="Times New Roman" w:cs="Times New Roman"/>
          <w:sz w:val="26"/>
          <w:szCs w:val="26"/>
        </w:rPr>
        <w:t>In this assignment we learnt: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How to build a dynamic gui using tkinter</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For to parse .csv files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Building Decision Tree using various attribute selection methods.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Performance evaluation of Decision trees.</w:t>
      </w:r>
    </w:p>
    <w:p>
      <w:pPr>
        <w:rPr>
          <w:rFonts w:ascii="Times New Roman" w:hAnsi="Times New Roman" w:eastAsia="Times New Roman" w:cs="Times New Roman"/>
          <w:b/>
        </w:rPr>
      </w:pPr>
      <w:r>
        <w:rPr>
          <w:rFonts w:ascii="Times New Roman" w:hAnsi="Times New Roman" w:eastAsia="Times New Roman" w:cs="Times New Roman"/>
          <w:b/>
        </w:rPr>
        <w:t xml:space="preserve">References: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r>
        <w:fldChar w:fldCharType="begin"/>
      </w:r>
      <w:r>
        <w:instrText xml:space="preserve"> HYPERLINK "https://www.vedantu.com/commerce/gaining-ratio" \h </w:instrText>
      </w:r>
      <w:r>
        <w:fldChar w:fldCharType="separate"/>
      </w:r>
      <w:r>
        <w:rPr>
          <w:rFonts w:ascii="Times New Roman" w:hAnsi="Times New Roman" w:eastAsia="Times New Roman" w:cs="Times New Roman"/>
          <w:color w:val="0563C1"/>
          <w:u w:val="single"/>
        </w:rPr>
        <w:t>https://www.vedantu.com/commerce/gaining-ratio</w:t>
      </w:r>
      <w:r>
        <w:rPr>
          <w:rFonts w:ascii="Times New Roman" w:hAnsi="Times New Roman" w:eastAsia="Times New Roman" w:cs="Times New Roman"/>
          <w:color w:val="0563C1"/>
          <w:u w:val="single"/>
        </w:rPr>
        <w:fldChar w:fldCharType="end"/>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rPr>
      </w:pPr>
      <w:r>
        <w:fldChar w:fldCharType="begin"/>
      </w:r>
      <w:r>
        <w:instrText xml:space="preserve"> HYPERLINK "https://towardsdatascience.com/" \h </w:instrText>
      </w:r>
      <w:r>
        <w:fldChar w:fldCharType="separate"/>
      </w:r>
      <w:r>
        <w:rPr>
          <w:rFonts w:ascii="Times New Roman" w:hAnsi="Times New Roman" w:eastAsia="Times New Roman" w:cs="Times New Roman"/>
          <w:color w:val="0563C1"/>
          <w:u w:val="single"/>
        </w:rPr>
        <w:t>https://towardsdatascience.com/</w:t>
      </w:r>
      <w:r>
        <w:rPr>
          <w:rFonts w:ascii="Times New Roman" w:hAnsi="Times New Roman" w:eastAsia="Times New Roman" w:cs="Times New Roman"/>
          <w:color w:val="0563C1"/>
          <w:u w:val="single"/>
        </w:rPr>
        <w:fldChar w:fldCharType="end"/>
      </w:r>
    </w:p>
    <w:p>
      <w:pPr>
        <w:numPr>
          <w:ilvl w:val="0"/>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rPr>
      </w:pPr>
      <w:r>
        <w:fldChar w:fldCharType="begin"/>
      </w:r>
      <w:r>
        <w:instrText xml:space="preserve"> HYPERLINK "https://online.datasciencedojo.com/blogs/a-comprehensive-tutorial-on-classification-using-decision-trees" \h </w:instrText>
      </w:r>
      <w:r>
        <w:fldChar w:fldCharType="separate"/>
      </w:r>
      <w:r>
        <w:rPr>
          <w:rFonts w:ascii="Times New Roman" w:hAnsi="Times New Roman" w:eastAsia="Times New Roman" w:cs="Times New Roman"/>
          <w:color w:val="0563C1"/>
          <w:u w:val="single"/>
        </w:rPr>
        <w:t>https://online.datasciencedojo.com/blogs/a-comprehensive-tutorial-on-classification-using-decision-trees</w:t>
      </w:r>
      <w:r>
        <w:rPr>
          <w:rFonts w:ascii="Times New Roman" w:hAnsi="Times New Roman" w:eastAsia="Times New Roman" w:cs="Times New Roman"/>
          <w:color w:val="0563C1"/>
          <w:u w:val="single"/>
        </w:rPr>
        <w:fldChar w:fldCharType="end"/>
      </w:r>
    </w:p>
    <w:p>
      <w:pPr>
        <w:rPr>
          <w:rFonts w:ascii="Times New Roman" w:hAnsi="Times New Roman" w:eastAsia="Times New Roman" w:cs="Times New Roman"/>
        </w:rPr>
      </w:pPr>
    </w:p>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Montserrat">
    <w:altName w:val="Calibri"/>
    <w:panose1 w:val="00000000000000000000"/>
    <w:charset w:val="00"/>
    <w:family w:val="auto"/>
    <w:pitch w:val="default"/>
    <w:sig w:usb0="00000000" w:usb1="00000000" w:usb2="00000000" w:usb3="00000000" w:csb0="00000197"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Author: 201</w:t>
    </w:r>
    <w:r>
      <w:rPr>
        <w:rFonts w:ascii="Times New Roman" w:hAnsi="Times New Roman" w:eastAsia="Times New Roman" w:cs="Times New Roman"/>
      </w:rPr>
      <w:t>9</w:t>
    </w:r>
    <w:r>
      <w:rPr>
        <w:rFonts w:ascii="Times New Roman" w:hAnsi="Times New Roman" w:eastAsia="Times New Roman" w:cs="Times New Roman"/>
        <w:color w:val="000000"/>
      </w:rPr>
      <w:t>BTECS000</w:t>
    </w:r>
    <w:r>
      <w:rPr>
        <w:rFonts w:ascii="Times New Roman" w:hAnsi="Times New Roman" w:eastAsia="Times New Roman" w:cs="Times New Roman"/>
      </w:rPr>
      <w:t>79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1728"/>
    <w:multiLevelType w:val="multilevel"/>
    <w:tmpl w:val="07CE17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5C129C"/>
    <w:multiLevelType w:val="multilevel"/>
    <w:tmpl w:val="155C12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623A60"/>
    <w:multiLevelType w:val="multilevel"/>
    <w:tmpl w:val="35623A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1262F2"/>
    <w:multiLevelType w:val="multilevel"/>
    <w:tmpl w:val="3F1262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5852231"/>
    <w:multiLevelType w:val="multilevel"/>
    <w:tmpl w:val="5585223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1A"/>
    <w:rsid w:val="00353F1A"/>
    <w:rsid w:val="007428CE"/>
    <w:rsid w:val="00DD3288"/>
    <w:rsid w:val="276B55C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mr-IN"/>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454</Words>
  <Characters>2591</Characters>
  <Lines>21</Lines>
  <Paragraphs>6</Paragraphs>
  <TotalTime>0</TotalTime>
  <ScaleCrop>false</ScaleCrop>
  <LinksUpToDate>false</LinksUpToDate>
  <CharactersWithSpaces>3039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2022-09-16T08:34:00Z</dcterms:created>
  <dc:creator>rahat attar</dc:creator>
  <cp:lastModifiedBy>Monika</cp:lastModifiedBy>
  <dcterms:modified xsi:type="dcterms:W3CDTF">2022-09-17T10:53:23Z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