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Blockchain Platform Comparison and Analysis</w:t>
      </w:r>
    </w:p>
    <w:p>
      <w:pPr>
        <w:pStyle w:val="Heading1"/>
      </w:pPr>
      <w:r>
        <w:t>Comparison Table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Blockchain Name</w:t>
            </w:r>
          </w:p>
        </w:tc>
        <w:tc>
          <w:tcPr>
            <w:tcW w:type="dxa" w:w="960"/>
          </w:tcPr>
          <w:p>
            <w:r>
              <w:t>Type</w:t>
            </w:r>
          </w:p>
        </w:tc>
        <w:tc>
          <w:tcPr>
            <w:tcW w:type="dxa" w:w="960"/>
          </w:tcPr>
          <w:p>
            <w:r>
              <w:t>Consensus Mechanism Used</w:t>
            </w:r>
          </w:p>
        </w:tc>
        <w:tc>
          <w:tcPr>
            <w:tcW w:type="dxa" w:w="960"/>
          </w:tcPr>
          <w:p>
            <w:r>
              <w:t>Permission Model</w:t>
            </w:r>
          </w:p>
        </w:tc>
        <w:tc>
          <w:tcPr>
            <w:tcW w:type="dxa" w:w="960"/>
          </w:tcPr>
          <w:p>
            <w:r>
              <w:t>Speed / Throughput</w:t>
            </w:r>
          </w:p>
        </w:tc>
        <w:tc>
          <w:tcPr>
            <w:tcW w:type="dxa" w:w="960"/>
          </w:tcPr>
          <w:p>
            <w:r>
              <w:t>Smart Contract Support</w:t>
            </w:r>
          </w:p>
        </w:tc>
        <w:tc>
          <w:tcPr>
            <w:tcW w:type="dxa" w:w="960"/>
          </w:tcPr>
          <w:p>
            <w:r>
              <w:t>Token Support</w:t>
            </w:r>
          </w:p>
        </w:tc>
        <w:tc>
          <w:tcPr>
            <w:tcW w:type="dxa" w:w="960"/>
          </w:tcPr>
          <w:p>
            <w:r>
              <w:t>Typical Use Case</w:t>
            </w:r>
          </w:p>
        </w:tc>
        <w:tc>
          <w:tcPr>
            <w:tcW w:type="dxa" w:w="960"/>
          </w:tcPr>
          <w:p>
            <w:r>
              <w:t>Notable Technical Feature</w:t>
            </w:r>
          </w:p>
        </w:tc>
      </w:tr>
      <w:tr>
        <w:tc>
          <w:tcPr>
            <w:tcW w:type="dxa" w:w="960"/>
          </w:tcPr>
          <w:p>
            <w:r>
              <w:t>Ethereum</w:t>
            </w:r>
          </w:p>
        </w:tc>
        <w:tc>
          <w:tcPr>
            <w:tcW w:type="dxa" w:w="960"/>
          </w:tcPr>
          <w:p>
            <w:r>
              <w:t>Public</w:t>
            </w:r>
          </w:p>
        </w:tc>
        <w:tc>
          <w:tcPr>
            <w:tcW w:type="dxa" w:w="960"/>
          </w:tcPr>
          <w:p>
            <w:r>
              <w:t>Proof of Stake (PoS)</w:t>
            </w:r>
          </w:p>
        </w:tc>
        <w:tc>
          <w:tcPr>
            <w:tcW w:type="dxa" w:w="960"/>
          </w:tcPr>
          <w:p>
            <w:r>
              <w:t>Open</w:t>
            </w:r>
          </w:p>
        </w:tc>
        <w:tc>
          <w:tcPr>
            <w:tcW w:type="dxa" w:w="960"/>
          </w:tcPr>
          <w:p>
            <w:r>
              <w:t>30–100 TPS (scalable via L2)</w:t>
            </w:r>
          </w:p>
        </w:tc>
        <w:tc>
          <w:tcPr>
            <w:tcW w:type="dxa" w:w="960"/>
          </w:tcPr>
          <w:p>
            <w:r>
              <w:t>Yes (Solidity, Vyper)</w:t>
            </w:r>
          </w:p>
        </w:tc>
        <w:tc>
          <w:tcPr>
            <w:tcW w:type="dxa" w:w="960"/>
          </w:tcPr>
          <w:p>
            <w:r>
              <w:t>Yes (ETH - Native)</w:t>
            </w:r>
          </w:p>
        </w:tc>
        <w:tc>
          <w:tcPr>
            <w:tcW w:type="dxa" w:w="960"/>
          </w:tcPr>
          <w:p>
            <w:r>
              <w:t>Decentralized apps (DApps), DeFi, NFTs</w:t>
            </w:r>
          </w:p>
        </w:tc>
        <w:tc>
          <w:tcPr>
            <w:tcW w:type="dxa" w:w="960"/>
          </w:tcPr>
          <w:p>
            <w:r>
              <w:t>Large developer ecosystem, Layer 2 scalability</w:t>
            </w:r>
          </w:p>
        </w:tc>
      </w:tr>
      <w:tr>
        <w:tc>
          <w:tcPr>
            <w:tcW w:type="dxa" w:w="960"/>
          </w:tcPr>
          <w:p>
            <w:r>
              <w:t>Hyperledger Fabric</w:t>
            </w:r>
          </w:p>
        </w:tc>
        <w:tc>
          <w:tcPr>
            <w:tcW w:type="dxa" w:w="960"/>
          </w:tcPr>
          <w:p>
            <w:r>
              <w:t>Private</w:t>
            </w:r>
          </w:p>
        </w:tc>
        <w:tc>
          <w:tcPr>
            <w:tcW w:type="dxa" w:w="960"/>
          </w:tcPr>
          <w:p>
            <w:r>
              <w:t>Pluggable BFT-based consensus</w:t>
            </w:r>
          </w:p>
        </w:tc>
        <w:tc>
          <w:tcPr>
            <w:tcW w:type="dxa" w:w="960"/>
          </w:tcPr>
          <w:p>
            <w:r>
              <w:t>Permissioned</w:t>
            </w:r>
          </w:p>
        </w:tc>
        <w:tc>
          <w:tcPr>
            <w:tcW w:type="dxa" w:w="960"/>
          </w:tcPr>
          <w:p>
            <w:r>
              <w:t>Up to 20,000 TPS</w:t>
            </w:r>
          </w:p>
        </w:tc>
        <w:tc>
          <w:tcPr>
            <w:tcW w:type="dxa" w:w="960"/>
          </w:tcPr>
          <w:p>
            <w:r>
              <w:t>Yes (Go, JavaScript)</w:t>
            </w:r>
          </w:p>
        </w:tc>
        <w:tc>
          <w:tcPr>
            <w:tcW w:type="dxa" w:w="960"/>
          </w:tcPr>
          <w:p>
            <w:r>
              <w:t>No (Custom asset tokens)</w:t>
            </w:r>
          </w:p>
        </w:tc>
        <w:tc>
          <w:tcPr>
            <w:tcW w:type="dxa" w:w="960"/>
          </w:tcPr>
          <w:p>
            <w:r>
              <w:t>Enterprise solutions, supply chain</w:t>
            </w:r>
          </w:p>
        </w:tc>
        <w:tc>
          <w:tcPr>
            <w:tcW w:type="dxa" w:w="960"/>
          </w:tcPr>
          <w:p>
            <w:r>
              <w:t>Channel-based privacy, modular architecture</w:t>
            </w:r>
          </w:p>
        </w:tc>
      </w:tr>
      <w:tr>
        <w:tc>
          <w:tcPr>
            <w:tcW w:type="dxa" w:w="960"/>
          </w:tcPr>
          <w:p>
            <w:r>
              <w:t>R3 Corda</w:t>
            </w:r>
          </w:p>
        </w:tc>
        <w:tc>
          <w:tcPr>
            <w:tcW w:type="dxa" w:w="960"/>
          </w:tcPr>
          <w:p>
            <w:r>
              <w:t>Consortium</w:t>
            </w:r>
          </w:p>
        </w:tc>
        <w:tc>
          <w:tcPr>
            <w:tcW w:type="dxa" w:w="960"/>
          </w:tcPr>
          <w:p>
            <w:r>
              <w:t>Notary service (customized Raft/BFT)</w:t>
            </w:r>
          </w:p>
        </w:tc>
        <w:tc>
          <w:tcPr>
            <w:tcW w:type="dxa" w:w="960"/>
          </w:tcPr>
          <w:p>
            <w:r>
              <w:t>Permissioned</w:t>
            </w:r>
          </w:p>
        </w:tc>
        <w:tc>
          <w:tcPr>
            <w:tcW w:type="dxa" w:w="960"/>
          </w:tcPr>
          <w:p>
            <w:r>
              <w:t>500+ TPS</w:t>
            </w:r>
          </w:p>
        </w:tc>
        <w:tc>
          <w:tcPr>
            <w:tcW w:type="dxa" w:w="960"/>
          </w:tcPr>
          <w:p>
            <w:r>
              <w:t>Yes (Kotlin, Java)</w:t>
            </w:r>
          </w:p>
        </w:tc>
        <w:tc>
          <w:tcPr>
            <w:tcW w:type="dxa" w:w="960"/>
          </w:tcPr>
          <w:p>
            <w:r>
              <w:t>No (Asset modeling only)</w:t>
            </w:r>
          </w:p>
        </w:tc>
        <w:tc>
          <w:tcPr>
            <w:tcW w:type="dxa" w:w="960"/>
          </w:tcPr>
          <w:p>
            <w:r>
              <w:t>Inter-bank transactions, regulated finance</w:t>
            </w:r>
          </w:p>
        </w:tc>
        <w:tc>
          <w:tcPr>
            <w:tcW w:type="dxa" w:w="960"/>
          </w:tcPr>
          <w:p>
            <w:r>
              <w:t>Point-to-point architecture, legal prose support</w:t>
            </w:r>
          </w:p>
        </w:tc>
      </w:tr>
    </w:tbl>
    <w:p>
      <w:pPr>
        <w:pStyle w:val="Heading1"/>
      </w:pPr>
      <w:r>
        <w:t>Short Report</w:t>
      </w:r>
    </w:p>
    <w:p>
      <w:r>
        <w:t>This report analyzes three blockchain platforms from different categories: Ethereum (Public), Hyperledger Fabric (Private), and R3 Corda (Consortium). Each platform offers unique technical strengths tailored for specific use cases.</w:t>
        <w:br/>
        <w:br/>
        <w:t>Ethereum, as a public blockchain, supports open participation and excels in smart contract functionality using Solidity or Vyper. Although its throughput is lower (30–100 TPS), it benefits from a massive developer ecosystem and Layer 2 scalability solutions, making it ideal for decentralized applications.</w:t>
        <w:br/>
        <w:br/>
        <w:t>Hyperledger Fabric, a private blockchain, delivers high throughput (up to 20,000 TPS) and modular architecture. It enables enterprise-grade solutions with fine-grained permissioning and privacy through channels, making it suitable for internal or supply chain networks.</w:t>
        <w:br/>
        <w:br/>
        <w:t>R3 Corda, a consortium blockchain, supports high performance and privacy by using a point-to-point architecture. It’s tailored for financial institutions needing regulated and secure data exchanges without native token dependency.</w:t>
        <w:br/>
        <w:br/>
        <w:t>For a decentralized app, Ethereum is most suitable due to its openness and smart contract support. For a supply chain among known partners, Hyperledger Fabric offers the best performance and permissioning. For inter-bank financial applications, R3 Corda stands out with its privacy, legal prose handling, and direct messaging architecture.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