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strike/>
        </w:rPr>
      </w:pPr>
      <w:r>
        <w:rPr>
          <w:strike/>
        </w:rPr>
        <w:t>Transforms not added</w:t>
      </w:r>
    </w:p>
    <w:p>
      <w:pPr>
        <w:pStyle w:val="Normal"/>
        <w:numPr>
          <w:ilvl w:val="1"/>
          <w:numId w:val="1"/>
        </w:numPr>
        <w:ind w:left="1440" w:hanging="360"/>
        <w:rPr>
          <w:strike/>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ind w:left="720" w:hanging="360"/>
        <w:rPr/>
      </w:pPr>
      <w:r>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p>
    <w:p>
      <w:pPr>
        <w:pStyle w:val="Normal"/>
        <w:numPr>
          <w:ilvl w:val="0"/>
          <w:numId w:val="1"/>
        </w:numPr>
        <w:ind w:left="720" w:hanging="360"/>
        <w:rPr>
          <w:strike/>
        </w:rPr>
      </w:pPr>
      <w:r>
        <w:rPr>
          <w:strike/>
        </w:rPr>
        <w:t>Evaluation</w:t>
      </w:r>
    </w:p>
    <w:p>
      <w:pPr>
        <w:pStyle w:val="Normal"/>
        <w:numPr>
          <w:ilvl w:val="1"/>
          <w:numId w:val="1"/>
        </w:numPr>
        <w:rPr>
          <w:strike/>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ind w:left="1440" w:hanging="360"/>
        <w:rPr/>
      </w:pPr>
      <w:r>
        <w:rPr/>
      </w:r>
    </w:p>
    <w:p>
      <w:pPr>
        <w:pStyle w:val="Normal"/>
        <w:ind w:hanging="0"/>
        <w:rPr/>
      </w:pPr>
      <w:r>
        <w:rPr/>
        <w:t>Center crop in_plane</w:t>
      </w:r>
    </w:p>
    <w:p>
      <w:pPr>
        <w:pStyle w:val="Normal"/>
        <w:ind w:hanging="0"/>
        <w:rPr/>
      </w:pPr>
      <w:r>
        <w:rPr/>
      </w:r>
    </w:p>
    <w:p>
      <w:pPr>
        <w:pStyle w:val="Heading1"/>
        <w:rPr/>
      </w:pPr>
      <w:r>
        <w:rPr/>
        <w:t>Challenges</w:t>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2. Set up “Backprogate gradients for only confident annotations” along with “curriculum learning” along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To ask</w:t>
      </w:r>
    </w:p>
    <w:p>
      <w:pPr>
        <w:pStyle w:val="Normal"/>
        <w:rPr/>
      </w:pPr>
      <w:r>
        <w:rPr/>
      </w:r>
    </w:p>
    <w:p>
      <w:pPr>
        <w:pStyle w:val="Normal"/>
        <w:rPr/>
      </w:pPr>
      <w:r>
        <w:rPr/>
        <w:t>rr, cc in create_mask</w:t>
      </w:r>
    </w:p>
    <w:p>
      <w:pPr>
        <w:pStyle w:val="Heading1"/>
        <w:rPr/>
      </w:pPr>
      <w:r>
        <w:rPr/>
        <w:t>Dataset size for various combinations of classes</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80840" cy="704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0840" cy="704278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296</Words>
  <Characters>1530</Characters>
  <CharactersWithSpaces>1807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2019-08-13T14:21:27Z</dcterms:modified>
  <cp:revision>6</cp:revision>
  <dc:subject/>
  <dc:title/>
</cp:coreProperties>
</file>