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20"/>
        <w:jc w:val="center"/>
      </w:pPr>
      <w:r>
        <w:rPr>
          <w:rFonts w:ascii="Arial" w:hAnsi="Arial"/>
          <w:b/>
          <w:color w:val="0F172A"/>
          <w:sz w:val="64"/>
        </w:rPr>
        <w:t>GENMED HUB™</w:t>
      </w:r>
    </w:p>
    <w:p>
      <w:pPr>
        <w:spacing w:after="480"/>
        <w:jc w:val="center"/>
      </w:pPr>
      <w:r>
        <w:rPr>
          <w:rFonts w:ascii="Arial" w:hAnsi="Arial"/>
          <w:color w:val="475569"/>
          <w:sz w:val="24"/>
        </w:rPr>
        <w:t>System Architecture, Custom Algorithms &amp; API Specifications Manual</w:t>
      </w:r>
    </w:p>
    <w:p>
      <w:pPr>
        <w:spacing w:after="2000"/>
        <w:jc w:val="center"/>
      </w:pPr>
      <w:r>
        <w:rPr>
          <w:rFonts w:ascii="Arial" w:hAnsi="Arial"/>
          <w:color w:val="64748B"/>
          <w:sz w:val="20"/>
        </w:rPr>
        <w:t>A Comprehensive Guide to the Inner Workings of the Indian Generic Medicine Platform</w:t>
      </w:r>
    </w:p>
    <w:p>
      <w:pPr>
        <w:spacing w:line="312" w:lineRule="auto" w:after="120"/>
        <w:jc w:val="center"/>
      </w:pPr>
      <w:r>
        <w:rPr>
          <w:b/>
          <w:color w:val="64748B"/>
          <w:sz w:val="19"/>
        </w:rPr>
        <w:t xml:space="preserve">Platform Type: </w:t>
      </w:r>
      <w:r>
        <w:rPr>
          <w:b w:val="0"/>
          <w:color w:val="64748B"/>
          <w:sz w:val="19"/>
        </w:rPr>
        <w:t>React 19 + Node.js REST Application</w:t>
        <w:br/>
      </w:r>
      <w:r>
        <w:rPr>
          <w:b/>
          <w:color w:val="64748B"/>
          <w:sz w:val="19"/>
        </w:rPr>
        <w:t xml:space="preserve">Database Layer: </w:t>
      </w:r>
      <w:r>
        <w:rPr>
          <w:b w:val="0"/>
          <w:color w:val="64748B"/>
          <w:sz w:val="19"/>
        </w:rPr>
        <w:t>Flat JSON Database (520+ Medicines, 515 Diseases)</w:t>
        <w:br/>
      </w:r>
      <w:r>
        <w:rPr>
          <w:b/>
          <w:color w:val="64748B"/>
          <w:sz w:val="19"/>
        </w:rPr>
        <w:t xml:space="preserve">Core Models: </w:t>
      </w:r>
      <w:r>
        <w:rPr>
          <w:b w:val="0"/>
          <w:color w:val="64748B"/>
          <w:sz w:val="19"/>
        </w:rPr>
        <w:t>Haversine Spatial Proximity, Simple Linear Regression with Seasonality</w:t>
        <w:br/>
      </w:r>
      <w:r>
        <w:rPr>
          <w:b/>
          <w:color w:val="64748B"/>
          <w:sz w:val="19"/>
        </w:rPr>
        <w:t xml:space="preserve">Generated Date: </w:t>
      </w:r>
      <w:r>
        <w:rPr>
          <w:b w:val="0"/>
          <w:color w:val="64748B"/>
          <w:sz w:val="19"/>
        </w:rPr>
        <w:t>June 2026</w:t>
        <w:br/>
      </w:r>
      <w:r>
        <w:rPr>
          <w:b/>
          <w:color w:val="64748B"/>
          <w:sz w:val="19"/>
        </w:rPr>
        <w:t xml:space="preserve">Author: </w:t>
      </w:r>
      <w:r>
        <w:rPr>
          <w:b w:val="0"/>
          <w:color w:val="64748B"/>
          <w:sz w:val="19"/>
        </w:rPr>
        <w:t>Antigravity AI Pair-Programming Assistant</w:t>
      </w:r>
    </w:p>
    <w:p>
      <w:r>
        <w:br w:type="page"/>
      </w:r>
    </w:p>
    <w:p>
      <w:pPr>
        <w:pStyle w:val="Heading1"/>
        <w:keepNext/>
        <w:spacing w:before="320" w:after="160"/>
      </w:pPr>
      <w:r>
        <w:rPr>
          <w:rFonts w:ascii="Arial" w:hAnsi="Arial"/>
          <w:b/>
          <w:color w:val="0F172A"/>
        </w:rPr>
        <w:t>PROJECT REPORT: GENMED HUB™</w:t>
      </w:r>
    </w:p>
    <w:p>
      <w:pPr>
        <w:pStyle w:val="Heading2"/>
        <w:keepNext/>
        <w:spacing w:before="280" w:after="120"/>
      </w:pPr>
      <w:r>
        <w:rPr>
          <w:rFonts w:ascii="Arial" w:hAnsi="Arial"/>
          <w:b/>
          <w:color w:val="0D9488"/>
        </w:rPr>
        <w:t>Section 1: Acknowledgements</w:t>
      </w:r>
    </w:p>
    <w:p>
      <w:pPr>
        <w:spacing w:after="120" w:line="276" w:lineRule="auto"/>
      </w:pPr>
      <w:r>
        <w:t xml:space="preserve">We express our sincere gratitude and appreciation to the mentors, clinical advisors, and development partners who guided the conception and execution of the </w:t>
      </w:r>
      <w:r>
        <w:rPr>
          <w:b/>
        </w:rPr>
        <w:t>Generic Medicine Hub (GenMed Hub™)</w:t>
      </w:r>
      <w:r>
        <w:t xml:space="preserve"> project.</w:t>
      </w:r>
    </w:p>
    <w:p>
      <w:pPr>
        <w:spacing w:after="120" w:line="276" w:lineRule="auto"/>
      </w:pPr>
      <w:r>
        <w:t>Special thanks are extended to:</w:t>
      </w:r>
    </w:p>
    <w:p>
      <w:pPr>
        <w:spacing w:after="120" w:line="276" w:lineRule="auto"/>
      </w:pPr>
      <w:r>
        <w:t xml:space="preserve">1. </w:t>
      </w:r>
      <w:r>
        <w:rPr>
          <w:b/>
        </w:rPr>
        <w:t>The Pradhan Mantri Bhartiya Janaushadhi Pariyojana (PMBJP) Initiative</w:t>
      </w:r>
      <w:r>
        <w:t>: For providing structured datasets, price ceilings, and standard specifications of generic formulations distributed under the Department of Pharmaceuticals, Ministry of Chemicals and Fertilizers, Government of India.</w:t>
      </w:r>
    </w:p>
    <w:p>
      <w:pPr>
        <w:spacing w:after="120" w:line="276" w:lineRule="auto"/>
      </w:pPr>
      <w:r>
        <w:t xml:space="preserve">2. </w:t>
      </w:r>
      <w:r>
        <w:rPr>
          <w:b/>
        </w:rPr>
        <w:t>The Central Drugs Standard Control Organisation (CDSCO)</w:t>
      </w:r>
      <w:r>
        <w:t>: For making official drug schedules (Schedule H, H1, G, and OTC regulations) publicly accessible, enabling our safety classification subsystem.</w:t>
      </w:r>
    </w:p>
    <w:p>
      <w:pPr>
        <w:spacing w:after="120" w:line="276" w:lineRule="auto"/>
      </w:pPr>
      <w:r>
        <w:t xml:space="preserve">3. </w:t>
      </w:r>
      <w:r>
        <w:rPr>
          <w:b/>
        </w:rPr>
        <w:t>The Open Source Software Community</w:t>
      </w:r>
      <w:r>
        <w:t xml:space="preserve">: For maintaining key libraries such as </w:t>
      </w:r>
      <w:r>
        <w:rPr>
          <w:i/>
        </w:rPr>
        <w:t>Tesseract.js</w:t>
      </w:r>
      <w:r>
        <w:t xml:space="preserve"> (enabling client-side Optical Character Recognition), </w:t>
      </w:r>
      <w:r>
        <w:rPr>
          <w:i/>
        </w:rPr>
        <w:t>Recharts</w:t>
      </w:r>
      <w:r>
        <w:t xml:space="preserve"> (supporting high-performance web graphics), and </w:t>
      </w:r>
      <w:r>
        <w:rPr>
          <w:i/>
        </w:rPr>
        <w:t>ReportLab</w:t>
      </w:r>
      <w:r>
        <w:t xml:space="preserve"> (enabling automatic PDF compilation).</w:t>
      </w:r>
    </w:p>
    <w:p>
      <w:pPr>
        <w:spacing w:after="120" w:line="276" w:lineRule="auto"/>
      </w:pPr>
      <w:r>
        <w:t xml:space="preserve">4. </w:t>
      </w:r>
      <w:r>
        <w:rPr>
          <w:b/>
        </w:rPr>
        <w:t>Google DeepMind Team</w:t>
      </w:r>
      <w:r>
        <w:t>: For the Gemini 2.5 Flash model used in clinical token matching, query understanding, and multi-lingual health scheme analysis.</w:t>
      </w:r>
    </w:p>
    <w:p>
      <w:pPr>
        <w:spacing w:after="120" w:line="276" w:lineRule="auto"/>
      </w:pPr>
      <w:r>
        <w:t xml:space="preserve">5. </w:t>
      </w:r>
      <w:r>
        <w:rPr>
          <w:b/>
        </w:rPr>
        <w:t>Academic Mentors &amp; Clinical Evaluators</w:t>
      </w:r>
      <w:r>
        <w:t>: For verifying the pharmacological markup rates and verifying our therapeutic price prediction models.</w:t>
      </w:r>
    </w:p>
    <w:p>
      <w:pPr>
        <w:spacing w:after="120" w:line="276" w:lineRule="auto"/>
      </w:pPr>
      <w:r>
        <w:t>This system is dedicated to expanding digital health literacy and reducing out-of-pocket medical expenditure across Indian households.</w:t>
      </w:r>
    </w:p>
    <w:p>
      <w:r>
        <w:br w:type="page"/>
      </w:r>
    </w:p>
    <w:p>
      <w:pPr>
        <w:pStyle w:val="Heading1"/>
        <w:keepNext/>
        <w:spacing w:before="320" w:after="160"/>
      </w:pPr>
      <w:r>
        <w:rPr>
          <w:rFonts w:ascii="Arial" w:hAnsi="Arial"/>
          <w:b/>
          <w:color w:val="0F172A"/>
        </w:rPr>
        <w:t>PROJECT REPORT: GENMED HUB™</w:t>
      </w:r>
    </w:p>
    <w:p>
      <w:pPr>
        <w:pStyle w:val="Heading2"/>
        <w:keepNext/>
        <w:spacing w:before="280" w:after="120"/>
      </w:pPr>
      <w:r>
        <w:rPr>
          <w:rFonts w:ascii="Arial" w:hAnsi="Arial"/>
          <w:b/>
          <w:color w:val="0D9488"/>
        </w:rPr>
        <w:t>Section 2: Problem Definition &amp; Existing System Analysis</w:t>
      </w:r>
    </w:p>
    <w:p>
      <w:pPr>
        <w:pStyle w:val="Heading3"/>
        <w:keepNext/>
        <w:spacing w:before="200" w:after="80"/>
      </w:pPr>
      <w:r>
        <w:rPr>
          <w:rFonts w:ascii="Arial" w:hAnsi="Arial"/>
          <w:b/>
          <w:color w:val="475569"/>
        </w:rPr>
        <w:t>2.1 Problem Definition</w:t>
      </w:r>
    </w:p>
    <w:p>
      <w:pPr>
        <w:spacing w:after="120" w:line="276" w:lineRule="auto"/>
      </w:pPr>
      <w:r>
        <w:t xml:space="preserve">In the Indian healthcare landscape, out-of-pocket medical expenditure (OOPME) accounts for nearly </w:t>
      </w:r>
      <w:r>
        <w:rPr>
          <w:b/>
        </w:rPr>
        <w:t>55% to 60%</w:t>
      </w:r>
      <w:r>
        <w:t xml:space="preserve"> of total healthcare spending, with pharmaceutical purchases representing the largest share of this burden. Every year, millions of Indian households are pushed below the poverty line due to the high cost of chronic disease medications (such as those for Diabetes, Hypertension, and Cardiovascular disorders).</w:t>
      </w:r>
    </w:p>
    <w:p>
      <w:pPr>
        <w:spacing w:after="120" w:line="276" w:lineRule="auto"/>
      </w:pPr>
      <w:r>
        <w:t xml:space="preserve">The primary driver of these inflated costs is the </w:t>
      </w:r>
      <w:r>
        <w:rPr>
          <w:b/>
        </w:rPr>
        <w:t>price disparity between branded drugs and generic equivalents</w:t>
      </w:r>
      <w:r>
        <w:t xml:space="preserve">. Branded drugs are marketed by large pharmaceutical companies under proprietary names at high markups to cover advertising, marketing, medical representative (MR) incentives, and distribution margins. In contrast, generic medicines—which contain the </w:t>
      </w:r>
      <w:r>
        <w:rPr>
          <w:i/>
        </w:rPr>
        <w:t>identical active pharmaceutical ingredient (API)</w:t>
      </w:r>
      <w:r>
        <w:t xml:space="preserve"> in the </w:t>
      </w:r>
      <w:r>
        <w:rPr>
          <w:i/>
        </w:rPr>
        <w:t>same strength, dosage form, and route of administration</w:t>
      </w:r>
      <w:r>
        <w:t>—are sold under chemical names at a fraction of the cost.</w:t>
      </w:r>
    </w:p>
    <w:p>
      <w:pPr>
        <w:spacing w:after="120" w:line="276" w:lineRule="auto"/>
      </w:pPr>
      <w:r>
        <w:t>However, patients continue to purchase expensive branded drugs due to:</w:t>
      </w:r>
    </w:p>
    <w:p>
      <w:pPr>
        <w:spacing w:after="120" w:line="276" w:lineRule="auto"/>
      </w:pPr>
      <w:r>
        <w:t xml:space="preserve">1. </w:t>
      </w:r>
      <w:r>
        <w:rPr>
          <w:b/>
        </w:rPr>
        <w:t>Information Asymmetry</w:t>
      </w:r>
      <w:r>
        <w:t>: Consumers lack access to database tools that map commercial brand names to generic names.</w:t>
      </w:r>
    </w:p>
    <w:p>
      <w:pPr>
        <w:spacing w:after="120" w:line="276" w:lineRule="auto"/>
      </w:pPr>
      <w:r>
        <w:t xml:space="preserve">2. </w:t>
      </w:r>
      <w:r>
        <w:rPr>
          <w:b/>
        </w:rPr>
        <w:t>Prescription Habits</w:t>
      </w:r>
      <w:r>
        <w:t>: Physicians routinely prescribe branded formulations rather than generic names.</w:t>
      </w:r>
    </w:p>
    <w:p>
      <w:pPr>
        <w:spacing w:after="120" w:line="276" w:lineRule="auto"/>
      </w:pPr>
      <w:r>
        <w:t xml:space="preserve">3. </w:t>
      </w:r>
      <w:r>
        <w:rPr>
          <w:b/>
        </w:rPr>
        <w:t>Retail Incentives</w:t>
      </w:r>
      <w:r>
        <w:t>: Brick-and-mortar retail pharmacies are disincentivized to suggest generics, as commercial markups on branded medicines yield higher profit margins.</w:t>
      </w:r>
    </w:p>
    <w:p>
      <w:pPr>
        <w:spacing w:after="120" w:line="276" w:lineRule="auto"/>
      </w:pPr>
      <w:r>
        <w:t xml:space="preserve">4. </w:t>
      </w:r>
      <w:r>
        <w:rPr>
          <w:b/>
        </w:rPr>
        <w:t>Supply Chain Disconnection</w:t>
      </w:r>
      <w:r>
        <w:t>: Government-backed Jan Aushadhi Kendras offer cheap generics, but patients do not know where these stores are located or whether they have the required medicines in stock.</w:t>
      </w:r>
    </w:p>
    <w:p>
      <w:pPr>
        <w:pStyle w:val="Heading3"/>
        <w:keepNext/>
        <w:spacing w:before="200" w:after="80"/>
      </w:pPr>
      <w:r>
        <w:rPr>
          <w:rFonts w:ascii="Arial" w:hAnsi="Arial"/>
          <w:b/>
          <w:color w:val="475569"/>
        </w:rPr>
        <w:t>2.2 Existing System</w:t>
      </w:r>
    </w:p>
    <w:p>
      <w:pPr>
        <w:spacing w:after="120" w:line="276" w:lineRule="auto"/>
      </w:pPr>
      <w:r>
        <w:t>Currently, the process of procuring medicines is highly manual and commercialized:</w:t>
      </w:r>
    </w:p>
    <w:p>
      <w:pPr>
        <w:pStyle w:val="ListBullet"/>
        <w:spacing w:after="80" w:line="276" w:lineRule="auto"/>
      </w:pPr>
      <w:r/>
      <w:r>
        <w:rPr>
          <w:b/>
        </w:rPr>
        <w:t>The Prescription Process</w:t>
      </w:r>
      <w:r>
        <w:t>: The doctor writes a brand name (e.g., "Augmentin 625 Duo") on a paper prescription.</w:t>
      </w:r>
    </w:p>
    <w:p>
      <w:pPr>
        <w:pStyle w:val="ListBullet"/>
        <w:spacing w:after="80" w:line="276" w:lineRule="auto"/>
      </w:pPr>
      <w:r/>
      <w:r>
        <w:rPr>
          <w:b/>
        </w:rPr>
        <w:t>The Procurement Process</w:t>
      </w:r>
      <w:r>
        <w:t>: The patient visits a standard retail pharmacy. The pharmacist dispenses the exact brand written. If the patient asks for a cheaper alternative, the pharmacist often states that no substitute is available or dispenses a generic with a low discount.</w:t>
      </w:r>
    </w:p>
    <w:p>
      <w:pPr>
        <w:pStyle w:val="ListBullet"/>
        <w:spacing w:after="80" w:line="276" w:lineRule="auto"/>
      </w:pPr>
      <w:r/>
      <w:r>
        <w:rPr>
          <w:b/>
        </w:rPr>
        <w:t>Search &amp; Research</w:t>
      </w:r>
      <w:r>
        <w:t>: A patient trying to research alternatives must browse ad-heavy online portals (like Tata 1mg, Practo, or Netmeds) which prioritize commercial brands and do not map to governmental Jan Aushadhi generic catalogs.</w:t>
      </w:r>
    </w:p>
    <w:p>
      <w:pPr>
        <w:pStyle w:val="ListBullet"/>
        <w:spacing w:after="80" w:line="276" w:lineRule="auto"/>
      </w:pPr>
      <w:r/>
      <w:r>
        <w:rPr>
          <w:b/>
        </w:rPr>
        <w:t>Verification</w:t>
      </w:r>
      <w:r>
        <w:t>: There is no direct, consumer-facing method to check if a batch number is counterfeit or verify packaging details. Patients must rely on trust alone.</w:t>
      </w:r>
    </w:p>
    <w:p>
      <w:pPr>
        <w:pStyle w:val="Heading3"/>
        <w:keepNext/>
        <w:spacing w:before="200" w:after="80"/>
      </w:pPr>
      <w:r>
        <w:rPr>
          <w:rFonts w:ascii="Arial" w:hAnsi="Arial"/>
          <w:b/>
          <w:color w:val="475569"/>
        </w:rPr>
        <w:t>2.3 Limitations of the Existing System</w:t>
      </w:r>
    </w:p>
    <w:p>
      <w:pPr>
        <w:spacing w:after="120" w:line="276" w:lineRule="auto"/>
      </w:pPr>
      <w:r>
        <w:t xml:space="preserve">1. </w:t>
      </w:r>
      <w:r>
        <w:rPr>
          <w:b/>
        </w:rPr>
        <w:t>Lack of Transparency</w:t>
      </w:r>
      <w:r>
        <w:t>: Drug pricing remains a black box for consumers until they reach the billing counter.</w:t>
      </w:r>
    </w:p>
    <w:p>
      <w:pPr>
        <w:spacing w:after="120" w:line="276" w:lineRule="auto"/>
      </w:pPr>
      <w:r>
        <w:t xml:space="preserve">2. </w:t>
      </w:r>
      <w:r>
        <w:rPr>
          <w:b/>
        </w:rPr>
        <w:t>Offline Barrier</w:t>
      </w:r>
      <w:r>
        <w:t>: Finding government-subsidized Jan Aushadhi stores requires manual navigation, as standard map services do not list real-time stock lists.</w:t>
      </w:r>
    </w:p>
    <w:p>
      <w:pPr>
        <w:spacing w:after="120" w:line="276" w:lineRule="auto"/>
      </w:pPr>
      <w:r>
        <w:t xml:space="preserve">3. </w:t>
      </w:r>
      <w:r>
        <w:rPr>
          <w:b/>
        </w:rPr>
        <w:t>No Batch-Level Authentication</w:t>
      </w:r>
      <w:r>
        <w:t>: Patients cannot audit the legitimacy of drug packaging batch structures.</w:t>
      </w:r>
    </w:p>
    <w:p>
      <w:pPr>
        <w:spacing w:after="120" w:line="276" w:lineRule="auto"/>
      </w:pPr>
      <w:r>
        <w:t xml:space="preserve">4. </w:t>
      </w:r>
      <w:r>
        <w:rPr>
          <w:b/>
        </w:rPr>
        <w:t>No Savings tracking</w:t>
      </w:r>
      <w:r>
        <w:t>: Consumers have no tools to log their purchases, compute cumulative savings, or visualize how switching to generics changes their long-term family budget.</w:t>
      </w:r>
    </w:p>
    <w:p>
      <w:pPr>
        <w:spacing w:after="120" w:line="276" w:lineRule="auto"/>
      </w:pPr>
      <w:r>
        <w:t xml:space="preserve">5. </w:t>
      </w:r>
      <w:r>
        <w:rPr>
          <w:b/>
        </w:rPr>
        <w:t>Inefficient Refill Management</w:t>
      </w:r>
      <w:r>
        <w:t>: Traditional calendars do not link pill inventory counts with reminder alarms or map them to nearest generic stores when stock runs low.</w:t>
      </w:r>
    </w:p>
    <w:p>
      <w:pPr>
        <w:pStyle w:val="Heading3"/>
        <w:keepNext/>
        <w:spacing w:before="200" w:after="80"/>
      </w:pPr>
      <w:r>
        <w:rPr>
          <w:rFonts w:ascii="Arial" w:hAnsi="Arial"/>
          <w:b/>
          <w:color w:val="475569"/>
        </w:rPr>
        <w:t>2.4 Need for Computerization</w:t>
      </w:r>
    </w:p>
    <w:p>
      <w:pPr>
        <w:spacing w:after="120" w:line="276" w:lineRule="auto"/>
      </w:pPr>
      <w:r>
        <w:t>Transitioning from manual procurement and unstructured searches to a unified digital platform is essential because:</w:t>
      </w:r>
    </w:p>
    <w:p>
      <w:pPr>
        <w:pStyle w:val="ListBullet"/>
        <w:spacing w:after="80" w:line="276" w:lineRule="auto"/>
      </w:pPr>
      <w:r/>
      <w:r>
        <w:rPr>
          <w:b/>
        </w:rPr>
        <w:t>Instant Database Cross-Referencing</w:t>
      </w:r>
      <w:r>
        <w:t>: Computerization enables searching a local database of 520+ drugs in milliseconds, running fuzzy matching algorithms to capture typos, and displaying side-by-side cost comparisons.</w:t>
      </w:r>
    </w:p>
    <w:p>
      <w:pPr>
        <w:pStyle w:val="ListBullet"/>
        <w:spacing w:after="80" w:line="276" w:lineRule="auto"/>
      </w:pPr>
      <w:r/>
      <w:r>
        <w:rPr>
          <w:b/>
        </w:rPr>
        <w:t>Optical Character Recognition (OCR)</w:t>
      </w:r>
      <w:r>
        <w:t>: By applying browser-based OCR (Tesseract.js), a patient can upload a prescription picture, have the system extract text, and instantly see a summary of alternative medicines and potential savings.</w:t>
      </w:r>
    </w:p>
    <w:p>
      <w:pPr>
        <w:pStyle w:val="ListBullet"/>
        <w:spacing w:after="80" w:line="276" w:lineRule="auto"/>
      </w:pPr>
      <w:r/>
      <w:r>
        <w:rPr>
          <w:b/>
        </w:rPr>
        <w:t>Spatial Calculations</w:t>
      </w:r>
      <w:r>
        <w:t>: Geolocation-based distance math (Haversine formula) lists nearby shops, sorted by distance, with real-time stock status flags.</w:t>
      </w:r>
    </w:p>
    <w:p>
      <w:pPr>
        <w:pStyle w:val="ListBullet"/>
        <w:spacing w:after="80" w:line="276" w:lineRule="auto"/>
      </w:pPr>
      <w:r/>
      <w:r>
        <w:rPr>
          <w:b/>
        </w:rPr>
        <w:t>Predictive ML Analytics</w:t>
      </w:r>
      <w:r>
        <w:t>: Dynamic demand forecasting and linear regression models help medical distributors predict seasonal shortages, preventing stock depletion.</w:t>
      </w:r>
    </w:p>
    <w:p>
      <w:pPr>
        <w:pStyle w:val="ListBullet"/>
        <w:spacing w:after="80" w:line="276" w:lineRule="auto"/>
      </w:pPr>
      <w:r/>
      <w:r>
        <w:rPr>
          <w:b/>
        </w:rPr>
        <w:t>Rule-Based Counterfeit Detection</w:t>
      </w:r>
      <w:r>
        <w:t>: Computational logic evaluates batch strings against pharmaceutical packaging standards to identify risk levels in seconds.</w:t>
      </w:r>
    </w:p>
    <w:p>
      <w:r>
        <w:br w:type="page"/>
      </w:r>
    </w:p>
    <w:p>
      <w:pPr>
        <w:pStyle w:val="Heading1"/>
        <w:keepNext/>
        <w:spacing w:before="320" w:after="160"/>
      </w:pPr>
      <w:r>
        <w:rPr>
          <w:rFonts w:ascii="Arial" w:hAnsi="Arial"/>
          <w:b/>
          <w:color w:val="0F172A"/>
        </w:rPr>
        <w:t>PROJECT REPORT: GENMED HUB™</w:t>
      </w:r>
    </w:p>
    <w:p>
      <w:pPr>
        <w:pStyle w:val="Heading2"/>
        <w:keepNext/>
        <w:spacing w:before="280" w:after="120"/>
      </w:pPr>
      <w:r>
        <w:rPr>
          <w:rFonts w:ascii="Arial" w:hAnsi="Arial"/>
          <w:b/>
          <w:color w:val="0D9488"/>
        </w:rPr>
        <w:t>Section 3: Project Objectives &amp; Scope of Proposed System</w:t>
      </w:r>
    </w:p>
    <w:p>
      <w:pPr>
        <w:pStyle w:val="Heading3"/>
        <w:keepNext/>
        <w:spacing w:before="200" w:after="80"/>
      </w:pPr>
      <w:r>
        <w:rPr>
          <w:rFonts w:ascii="Arial" w:hAnsi="Arial"/>
          <w:b/>
          <w:color w:val="475569"/>
        </w:rPr>
        <w:t>3.1 Objectives of the Proposed System</w:t>
      </w:r>
    </w:p>
    <w:p>
      <w:pPr>
        <w:spacing w:after="120" w:line="276" w:lineRule="auto"/>
      </w:pPr>
      <w:r>
        <w:t xml:space="preserve">The core goal of </w:t>
      </w:r>
      <w:r>
        <w:rPr>
          <w:b/>
        </w:rPr>
        <w:t>GenMed Hub™</w:t>
      </w:r>
      <w:r>
        <w:t xml:space="preserve"> is to demystify drug pricing, empower patients with choice, and promote the adoption of certified generic alternatives. The primary objectives are:</w:t>
      </w:r>
    </w:p>
    <w:p>
      <w:pPr>
        <w:spacing w:after="120" w:line="276" w:lineRule="auto"/>
      </w:pPr>
      <w:r>
        <w:t xml:space="preserve">1. </w:t>
      </w:r>
      <w:r>
        <w:rPr>
          <w:b/>
        </w:rPr>
        <w:t>Information Democratization</w:t>
      </w:r>
      <w:r>
        <w:t>: Provide a search engine matching commercial brand-name drugs with their generic active chemical composition, showing side-by-side cost comparisons and percentage savings.</w:t>
      </w:r>
    </w:p>
    <w:p>
      <w:pPr>
        <w:spacing w:after="120" w:line="276" w:lineRule="auto"/>
      </w:pPr>
      <w:r>
        <w:t xml:space="preserve">2. </w:t>
      </w:r>
      <w:r>
        <w:rPr>
          <w:b/>
        </w:rPr>
        <w:t>Automated Prescription Analysis</w:t>
      </w:r>
      <w:r>
        <w:t>: Enable users to upload handwritten or printed prescriptions, extract key drug names using client-side OCR, and compile a downloadable savings audit report.</w:t>
      </w:r>
    </w:p>
    <w:p>
      <w:pPr>
        <w:spacing w:after="120" w:line="276" w:lineRule="auto"/>
      </w:pPr>
      <w:r>
        <w:t xml:space="preserve">3. </w:t>
      </w:r>
      <w:r>
        <w:rPr>
          <w:b/>
        </w:rPr>
        <w:t>Spatial Store Mapping</w:t>
      </w:r>
      <w:r>
        <w:t xml:space="preserve">: Locate government-subsidized </w:t>
      </w:r>
      <w:r>
        <w:rPr>
          <w:i/>
        </w:rPr>
        <w:t>Jan Aushadhi (PMBJP) Kendras</w:t>
      </w:r>
      <w:r>
        <w:t xml:space="preserve"> and certified private generic retailers near the user's location, sorted by physical distance.</w:t>
      </w:r>
    </w:p>
    <w:p>
      <w:pPr>
        <w:spacing w:after="120" w:line="276" w:lineRule="auto"/>
      </w:pPr>
      <w:r>
        <w:t xml:space="preserve">4. </w:t>
      </w:r>
      <w:r>
        <w:rPr>
          <w:b/>
        </w:rPr>
        <w:t>Supply Chain Risk Analysis</w:t>
      </w:r>
      <w:r>
        <w:t>: Forecast regional demand and stock levels using statistical models to alert patients about potential medicine depletion before it occurs.</w:t>
      </w:r>
    </w:p>
    <w:p>
      <w:pPr>
        <w:spacing w:after="120" w:line="276" w:lineRule="auto"/>
      </w:pPr>
      <w:r>
        <w:t xml:space="preserve">5. </w:t>
      </w:r>
      <w:r>
        <w:rPr>
          <w:b/>
        </w:rPr>
        <w:t>Anti-Counterfeit Protection</w:t>
      </w:r>
      <w:r>
        <w:t>: Provide an automated code verification tool checking batch numbers against security structures to alert users of potential counterfeit packaging.</w:t>
      </w:r>
    </w:p>
    <w:p>
      <w:pPr>
        <w:spacing w:after="120" w:line="276" w:lineRule="auto"/>
      </w:pPr>
      <w:r>
        <w:t xml:space="preserve">6. </w:t>
      </w:r>
      <w:r>
        <w:rPr>
          <w:b/>
        </w:rPr>
        <w:t>Financial Savings Tracking</w:t>
      </w:r>
      <w:r>
        <w:t>: Track cumulative savings through a persistent personal digital wallet (Health Wallet), motivating users to stick to generic options.</w:t>
      </w:r>
    </w:p>
    <w:p>
      <w:pPr>
        <w:spacing w:after="120" w:line="276" w:lineRule="auto"/>
      </w:pPr>
      <w:r>
        <w:t xml:space="preserve">7. </w:t>
      </w:r>
      <w:r>
        <w:rPr>
          <w:b/>
        </w:rPr>
        <w:t>Adherence &amp; Inventory Monitoring</w:t>
      </w:r>
      <w:r>
        <w:t>: Offer pill-dosage reminders linked to a physical stock count that decrements on intake, warning users to reorder when stock falls below custom levels.</w:t>
      </w:r>
    </w:p>
    <w:p>
      <w:pPr>
        <w:pStyle w:val="Heading3"/>
        <w:keepNext/>
        <w:spacing w:before="200" w:after="80"/>
      </w:pPr>
      <w:r>
        <w:rPr>
          <w:rFonts w:ascii="Arial" w:hAnsi="Arial"/>
          <w:b/>
          <w:color w:val="475569"/>
        </w:rPr>
        <w:t>3.2 Scope of the Proposed System</w:t>
      </w:r>
    </w:p>
    <w:p>
      <w:pPr>
        <w:spacing w:after="120" w:line="276" w:lineRule="auto"/>
      </w:pPr>
      <w:r>
        <w:t xml:space="preserve">The scope of </w:t>
      </w:r>
      <w:r>
        <w:rPr>
          <w:b/>
        </w:rPr>
        <w:t>GenMed Hub™</w:t>
      </w:r>
      <w:r>
        <w:t xml:space="preserve"> extends across three functional areas: Consumer Utility, Analytical Intelligence, and Educational Awareness.</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12" w:space="0" w:color="0D9488"/>
              <w:bottom w:val="single" w:sz="4" w:space="0" w:color="E2E8F0"/>
              <w:right w:val="single" w:sz="4" w:space="0" w:color="E2E8F0"/>
            </w:tcBorders>
          </w:tcPr>
          <w:p>
            <w:pPr>
              <w:spacing w:before="80" w:after="80" w:line="276" w:lineRule="auto"/>
            </w:pPr>
            <w:r>
              <w:rPr>
                <w:rFonts w:ascii="Courier New" w:hAnsi="Courier New"/>
                <w:color w:val="0F172A"/>
                <w:sz w:val="17"/>
              </w:rPr>
              <w:t>graph TD</w:t>
              <w:br/>
              <w:t xml:space="preserve">    A[GenMed Hub App] --&gt; B[Consumer Services]</w:t>
              <w:br/>
              <w:t xml:space="preserve">    A --&gt; C[Intelligence &amp; Safety]</w:t>
              <w:br/>
              <w:t xml:space="preserve">    A --&gt; D[Administrative / Data Gateway]</w:t>
              <w:br/>
              <w:t xml:space="preserve">    </w:t>
              <w:br/>
              <w:t xml:space="preserve">    B --&gt; B1[Alternative Finder]</w:t>
              <w:br/>
              <w:t xml:space="preserve">    B --&gt; B2[Prescription OCR Optimizer]</w:t>
              <w:br/>
              <w:t xml:space="preserve">    B --&gt; B3[Nearby Store GPS Locator]</w:t>
              <w:br/>
              <w:t xml:space="preserve">    B --&gt; B4[Medicine Adherence Tracker]</w:t>
              <w:br/>
              <w:t xml:space="preserve">    B --&gt; B5[Health Savings Wallet]</w:t>
              <w:br/>
              <w:t xml:space="preserve">    </w:t>
              <w:br/>
              <w:t xml:space="preserve">    C --&gt; C1[Price &amp; Market Intelligence]</w:t>
              <w:br/>
              <w:t xml:space="preserve">    C --&gt; C2[Fake Medicine Batch Detector]</w:t>
              <w:br/>
              <w:t xml:space="preserve">    C --&gt; C3[Drug Schedule Safety Analyzer]</w:t>
              <w:br/>
              <w:t xml:space="preserve">    C --&gt; C4[Seasonal Stock Depletion Predictor]</w:t>
              <w:br/>
              <w:t xml:space="preserve">    </w:t>
              <w:br/>
              <w:t xml:space="preserve">    D --&gt; D1[API Database Gateway]</w:t>
              <w:br/>
              <w:t xml:space="preserve">    D --&gt; D2[Web Scraping Data Sync]</w:t>
            </w:r>
          </w:p>
        </w:tc>
      </w:tr>
    </w:tbl>
    <w:p>
      <w:pPr>
        <w:pStyle w:val="Heading4"/>
        <w:keepNext/>
        <w:spacing w:before="160" w:after="80"/>
      </w:pPr>
      <w:r>
        <w:rPr>
          <w:rFonts w:ascii="Arial" w:hAnsi="Arial"/>
          <w:b/>
          <w:color w:val="64748B"/>
        </w:rPr>
        <w:t>A. Consumer Services Scope</w:t>
      </w:r>
    </w:p>
    <w:p>
      <w:pPr>
        <w:pStyle w:val="ListBullet"/>
        <w:spacing w:after="80" w:line="276" w:lineRule="auto"/>
      </w:pPr>
      <w:r/>
      <w:r>
        <w:rPr>
          <w:b/>
        </w:rPr>
        <w:t>Fuzzy Database Search</w:t>
      </w:r>
      <w:r>
        <w:t>: Supports voice search (Web Speech API) and camera barcode lookup (EAN-13 scanning) to query 520+ medicines.</w:t>
      </w:r>
    </w:p>
    <w:p>
      <w:pPr>
        <w:pStyle w:val="ListBullet"/>
        <w:spacing w:after="80" w:line="276" w:lineRule="auto"/>
      </w:pPr>
      <w:r/>
      <w:r>
        <w:rPr>
          <w:b/>
        </w:rPr>
        <w:t>Prescription OCR Parsing</w:t>
      </w:r>
      <w:r>
        <w:t>: Runs Tesseract.js in the browser to extract text locally and compiles PDF saving certificates using jsPDF.</w:t>
      </w:r>
    </w:p>
    <w:p>
      <w:pPr>
        <w:pStyle w:val="ListBullet"/>
        <w:spacing w:after="80" w:line="276" w:lineRule="auto"/>
      </w:pPr>
      <w:r/>
      <w:r>
        <w:rPr>
          <w:b/>
        </w:rPr>
        <w:t>Geolocated Pharmacy Directory</w:t>
      </w:r>
      <w:r>
        <w:t>: Retrieves current coordinates and calculates distance profiles.</w:t>
      </w:r>
    </w:p>
    <w:p>
      <w:pPr>
        <w:pStyle w:val="ListBullet"/>
        <w:spacing w:after="80" w:line="276" w:lineRule="auto"/>
      </w:pPr>
      <w:r/>
      <w:r>
        <w:rPr>
          <w:b/>
        </w:rPr>
        <w:t>Adherence Logs</w:t>
      </w:r>
      <w:r>
        <w:t>: Tracks patient intake calendars, managing multi-patient schedules (Father, Mother, Self, Spouse) and daily dosage slots (Morning, Afternoon, Evening, Night).</w:t>
      </w:r>
    </w:p>
    <w:p>
      <w:pPr>
        <w:pStyle w:val="Heading4"/>
        <w:keepNext/>
        <w:spacing w:before="160" w:after="80"/>
      </w:pPr>
      <w:r>
        <w:rPr>
          <w:rFonts w:ascii="Arial" w:hAnsi="Arial"/>
          <w:b/>
          <w:color w:val="64748B"/>
        </w:rPr>
        <w:t>B. Intelligence &amp; Safety Scope</w:t>
      </w:r>
    </w:p>
    <w:p>
      <w:pPr>
        <w:pStyle w:val="ListBullet"/>
        <w:spacing w:after="80" w:line="276" w:lineRule="auto"/>
      </w:pPr>
      <w:r/>
      <w:r>
        <w:rPr>
          <w:b/>
        </w:rPr>
        <w:t>Counterfeit Heuristics</w:t>
      </w:r>
      <w:r>
        <w:t>: Evaluates batch numbers against string parameters to identify high-risk codes.</w:t>
      </w:r>
    </w:p>
    <w:p>
      <w:pPr>
        <w:pStyle w:val="ListBullet"/>
        <w:spacing w:after="80" w:line="276" w:lineRule="auto"/>
      </w:pPr>
      <w:r/>
      <w:r>
        <w:rPr>
          <w:b/>
        </w:rPr>
        <w:t>Demand Forecasting</w:t>
      </w:r>
      <w:r>
        <w:t>: Generates 6-month demand projections using Linear Regression with Monsoon/Winter seasonality.</w:t>
      </w:r>
    </w:p>
    <w:p>
      <w:pPr>
        <w:pStyle w:val="ListBullet"/>
        <w:spacing w:after="80" w:line="276" w:lineRule="auto"/>
      </w:pPr>
      <w:r/>
      <w:r>
        <w:rPr>
          <w:b/>
        </w:rPr>
        <w:t>Safety Classifications</w:t>
      </w:r>
      <w:r>
        <w:t>: Isolates clinical warnings for Schedule H/H1 drugs, alerting users to consult a doctor.</w:t>
      </w:r>
    </w:p>
    <w:p>
      <w:pPr>
        <w:pStyle w:val="ListBullet"/>
        <w:spacing w:after="80" w:line="276" w:lineRule="auto"/>
      </w:pPr>
      <w:r/>
      <w:r>
        <w:rPr>
          <w:b/>
        </w:rPr>
        <w:t>Therapeutic Markups Model</w:t>
      </w:r>
      <w:r>
        <w:t>: Simulates generic equivalents pricing using markup ratios across drug categories.</w:t>
      </w:r>
    </w:p>
    <w:p>
      <w:pPr>
        <w:pStyle w:val="Heading4"/>
        <w:keepNext/>
        <w:spacing w:before="160" w:after="80"/>
      </w:pPr>
      <w:r>
        <w:rPr>
          <w:rFonts w:ascii="Arial" w:hAnsi="Arial"/>
          <w:b/>
          <w:color w:val="64748B"/>
        </w:rPr>
        <w:t>C. Data Gateway Scope</w:t>
      </w:r>
    </w:p>
    <w:p>
      <w:pPr>
        <w:pStyle w:val="ListBullet"/>
        <w:spacing w:after="80" w:line="276" w:lineRule="auto"/>
      </w:pPr>
      <w:r/>
      <w:r>
        <w:rPr>
          <w:b/>
        </w:rPr>
        <w:t>Sync &amp; Scrape Pipeline</w:t>
      </w:r>
      <w:r>
        <w:t>: Includes an integrated crawler system (</w:t>
      </w:r>
      <w:r>
        <w:rPr>
          <w:rFonts w:ascii="Courier New" w:hAnsi="Courier New"/>
          <w:color w:val="0D9488"/>
          <w:sz w:val="18"/>
        </w:rPr>
        <w:t>scraper.js</w:t>
      </w:r>
      <w:r>
        <w:t>) connecting to online indexes to scrape and update local database files.</w:t>
      </w:r>
    </w:p>
    <w:p>
      <w:pPr>
        <w:pStyle w:val="ListBullet"/>
        <w:spacing w:after="80" w:line="276" w:lineRule="auto"/>
      </w:pPr>
      <w:r/>
      <w:r>
        <w:rPr>
          <w:b/>
        </w:rPr>
        <w:t>Offline Fallback Chatbot</w:t>
      </w:r>
      <w:r>
        <w:t>: Resolves medical queries using the Gemini API, falling back to a local keyword matcher if offline.</w:t>
      </w:r>
    </w:p>
    <w:p>
      <w:r>
        <w:br w:type="page"/>
      </w:r>
    </w:p>
    <w:p>
      <w:pPr>
        <w:pStyle w:val="Heading1"/>
        <w:keepNext/>
        <w:spacing w:before="320" w:after="160"/>
      </w:pPr>
      <w:r>
        <w:rPr>
          <w:rFonts w:ascii="Arial" w:hAnsi="Arial"/>
          <w:b/>
          <w:color w:val="0F172A"/>
        </w:rPr>
        <w:t>PROJECT REPORT: GENMED HUB™</w:t>
      </w:r>
    </w:p>
    <w:p>
      <w:pPr>
        <w:pStyle w:val="Heading2"/>
        <w:keepNext/>
        <w:spacing w:before="280" w:after="120"/>
      </w:pPr>
      <w:r>
        <w:rPr>
          <w:rFonts w:ascii="Arial" w:hAnsi="Arial"/>
          <w:b/>
          <w:color w:val="0D9488"/>
        </w:rPr>
        <w:t>Section 4: Requirement Gathering &amp; Specifications</w:t>
      </w:r>
    </w:p>
    <w:p>
      <w:pPr>
        <w:pStyle w:val="Heading3"/>
        <w:keepNext/>
        <w:spacing w:before="200" w:after="80"/>
      </w:pPr>
      <w:r>
        <w:rPr>
          <w:rFonts w:ascii="Arial" w:hAnsi="Arial"/>
          <w:b/>
          <w:color w:val="475569"/>
        </w:rPr>
        <w:t>4.1 Requirement Gathering &amp; Anticipation</w:t>
      </w:r>
    </w:p>
    <w:p>
      <w:pPr>
        <w:spacing w:after="120" w:line="276" w:lineRule="auto"/>
      </w:pPr>
      <w:r>
        <w:t>To build a realistic simulation of the Indian pharmaceutical market, data was gathered from public health resources and official registries:</w:t>
      </w:r>
    </w:p>
    <w:p>
      <w:pPr>
        <w:spacing w:after="120" w:line="276" w:lineRule="auto"/>
      </w:pPr>
      <w:r>
        <w:t xml:space="preserve">1. </w:t>
      </w:r>
      <w:r>
        <w:rPr>
          <w:b/>
        </w:rPr>
        <w:t>Generic Drug Catalogs</w:t>
      </w:r>
      <w:r>
        <w:t xml:space="preserve">: Pulled from the </w:t>
      </w:r>
      <w:r>
        <w:rPr>
          <w:b/>
        </w:rPr>
        <w:t>Pradhan Mantri Bhartiya Janaushadhi Pariyojana (PMBJP)</w:t>
      </w:r>
      <w:r>
        <w:t xml:space="preserve"> official product pricing list. This registry provides active compositions, dosage formats, and retail pricing of subsidized generic medicines.</w:t>
      </w:r>
    </w:p>
    <w:p>
      <w:pPr>
        <w:spacing w:after="120" w:line="276" w:lineRule="auto"/>
      </w:pPr>
      <w:r>
        <w:t xml:space="preserve">2. </w:t>
      </w:r>
      <w:r>
        <w:rPr>
          <w:b/>
        </w:rPr>
        <w:t>Branded Medicine Pricing</w:t>
      </w:r>
      <w:r>
        <w:t>: Extracted by auditing online retail listings (Tata 1mg, Netmeds, Practo) to establish brand-to-generic mappings and record price markups.</w:t>
      </w:r>
    </w:p>
    <w:p>
      <w:pPr>
        <w:spacing w:after="120" w:line="276" w:lineRule="auto"/>
      </w:pPr>
      <w:r>
        <w:t xml:space="preserve">3. </w:t>
      </w:r>
      <w:r>
        <w:rPr>
          <w:b/>
        </w:rPr>
        <w:t>Safety Schedules &amp; Warnings</w:t>
      </w:r>
      <w:r>
        <w:t xml:space="preserve">: Sourced from the </w:t>
      </w:r>
      <w:r>
        <w:rPr>
          <w:b/>
        </w:rPr>
        <w:t>Central Drugs Standard Control Organisation (CDSCO)</w:t>
      </w:r>
      <w:r>
        <w:t>, mapping pharmaceutical active ingredients to Schedule H, Schedule H1, and OTC classifications.</w:t>
      </w:r>
    </w:p>
    <w:p>
      <w:pPr>
        <w:spacing w:after="120" w:line="276" w:lineRule="auto"/>
      </w:pPr>
      <w:r>
        <w:t xml:space="preserve">4. </w:t>
      </w:r>
      <w:r>
        <w:rPr>
          <w:b/>
        </w:rPr>
        <w:t>Disease-Symptom Correlation</w:t>
      </w:r>
      <w:r>
        <w:t>: Created using typical clinical diagnosis guidelines to map symptoms to therapeutic drug categories (e.g. mapping "acid reflux" to Gastrointestinal proton pump inhibitors).</w:t>
      </w:r>
    </w:p>
    <w:p>
      <w:pPr>
        <w:pStyle w:val="Heading3"/>
        <w:keepNext/>
        <w:spacing w:before="200" w:after="80"/>
      </w:pPr>
      <w:r>
        <w:rPr>
          <w:rFonts w:ascii="Arial" w:hAnsi="Arial"/>
          <w:b/>
          <w:color w:val="475569"/>
        </w:rPr>
        <w:t>4.2 Platform Specifications (Hardware &amp; Software Requirements)</w:t>
      </w:r>
    </w:p>
    <w:p>
      <w:pPr>
        <w:spacing w:after="120" w:line="276" w:lineRule="auto"/>
      </w:pPr>
      <w:r>
        <w:t>The system is built on a decoupled architecture, allowing local runtime execution or cloud deployment.</w:t>
      </w:r>
    </w:p>
    <w:p>
      <w:pPr>
        <w:pStyle w:val="Heading4"/>
        <w:keepNext/>
        <w:spacing w:before="160" w:after="80"/>
      </w:pPr>
      <w:r>
        <w:rPr>
          <w:rFonts w:ascii="Arial" w:hAnsi="Arial"/>
          <w:b/>
          <w:color w:val="64748B"/>
        </w:rPr>
        <w:t>A. Software Requirements</w:t>
      </w:r>
    </w:p>
    <w:p>
      <w:pPr>
        <w:pStyle w:val="ListBullet"/>
        <w:spacing w:after="80" w:line="276" w:lineRule="auto"/>
      </w:pPr>
      <w:r/>
      <w:r>
        <w:rPr>
          <w:b/>
        </w:rPr>
        <w:t>Operating System</w:t>
      </w:r>
      <w:r>
        <w:t>: Windows 10/11, macOS, or Linux (Ubuntu 20.04+).</w:t>
      </w:r>
    </w:p>
    <w:p>
      <w:pPr>
        <w:pStyle w:val="ListBullet"/>
        <w:spacing w:after="80" w:line="276" w:lineRule="auto"/>
      </w:pPr>
      <w:r/>
      <w:r>
        <w:rPr>
          <w:b/>
        </w:rPr>
        <w:t>Execution Runtime</w:t>
      </w:r>
      <w:r>
        <w:t>: Node.js (v18.0.0 or higher; current deployment on Node v24.16.0).</w:t>
      </w:r>
    </w:p>
    <w:p>
      <w:pPr>
        <w:pStyle w:val="ListBullet"/>
        <w:spacing w:after="80" w:line="276" w:lineRule="auto"/>
      </w:pPr>
      <w:r/>
      <w:r>
        <w:rPr>
          <w:b/>
        </w:rPr>
        <w:t>Package Manager</w:t>
      </w:r>
      <w:r>
        <w:t>: npm (v9.0.0 or higher).</w:t>
      </w:r>
    </w:p>
    <w:p>
      <w:pPr>
        <w:pStyle w:val="ListBullet"/>
        <w:spacing w:after="80" w:line="276" w:lineRule="auto"/>
      </w:pPr>
      <w:r/>
      <w:r>
        <w:rPr>
          <w:b/>
        </w:rPr>
        <w:t>Web Browser</w:t>
      </w:r>
      <w:r>
        <w:t>: Modern HTML5/CSS3 compliant browser (Google Chrome 110+, Mozilla Firefox 105+, Microsoft Edge 110+, Safari 16+).</w:t>
      </w:r>
    </w:p>
    <w:p>
      <w:pPr>
        <w:pStyle w:val="ListBullet"/>
        <w:spacing w:after="80" w:line="276" w:lineRule="auto"/>
      </w:pPr>
      <w:r/>
      <w:r>
        <w:rPr>
          <w:b/>
        </w:rPr>
        <w:t>Development Libraries</w:t>
      </w:r>
      <w:r>
        <w:t>: React 19.2.6, Vite 8.0.12, Express 4.19.2, TailwindCSS/Vanilla CSS, Lucide-React, Recharts.</w:t>
      </w:r>
    </w:p>
    <w:p>
      <w:pPr>
        <w:pStyle w:val="Heading4"/>
        <w:keepNext/>
        <w:spacing w:before="160" w:after="80"/>
      </w:pPr>
      <w:r>
        <w:rPr>
          <w:rFonts w:ascii="Arial" w:hAnsi="Arial"/>
          <w:b/>
          <w:color w:val="64748B"/>
        </w:rPr>
        <w:t>B. Hardware Requirements</w:t>
      </w:r>
    </w:p>
    <w:p>
      <w:pPr>
        <w:pStyle w:val="ListBullet"/>
        <w:spacing w:after="80" w:line="276" w:lineRule="auto"/>
      </w:pPr>
      <w:r/>
      <w:r>
        <w:rPr>
          <w:b/>
        </w:rPr>
        <w:t>Processor</w:t>
      </w:r>
      <w:r>
        <w:t>: Dual-core Intel Core i3 / AMD Ryzen 3 or higher.</w:t>
      </w:r>
    </w:p>
    <w:p>
      <w:pPr>
        <w:pStyle w:val="ListBullet"/>
        <w:spacing w:after="80" w:line="276" w:lineRule="auto"/>
      </w:pPr>
      <w:r/>
      <w:r>
        <w:rPr>
          <w:b/>
        </w:rPr>
        <w:t>Random Access Memory (RAM)</w:t>
      </w:r>
      <w:r>
        <w:t>: Minimum 4 GB (8 GB recommended for local OCR image processing).</w:t>
      </w:r>
    </w:p>
    <w:p>
      <w:pPr>
        <w:pStyle w:val="ListBullet"/>
        <w:spacing w:after="80" w:line="276" w:lineRule="auto"/>
      </w:pPr>
      <w:r/>
      <w:r>
        <w:rPr>
          <w:b/>
        </w:rPr>
        <w:t>Storage Space</w:t>
      </w:r>
      <w:r>
        <w:t>: Minimum 500 MB of free hard drive space (for database files, node_modules, and client bundles).</w:t>
      </w:r>
    </w:p>
    <w:p>
      <w:pPr>
        <w:pStyle w:val="ListBullet"/>
        <w:spacing w:after="80" w:line="276" w:lineRule="auto"/>
      </w:pPr>
      <w:r/>
      <w:r>
        <w:rPr>
          <w:b/>
        </w:rPr>
        <w:t>Peripheral Devices</w:t>
      </w:r>
      <w:r>
        <w:t>: Camera (for EAN-13 barcode scanning) and Microphone (for Voice search input).</w:t>
      </w:r>
    </w:p>
    <w:p>
      <w:pPr>
        <w:pStyle w:val="Heading3"/>
        <w:keepNext/>
        <w:spacing w:before="200" w:after="80"/>
      </w:pPr>
      <w:r>
        <w:rPr>
          <w:rFonts w:ascii="Arial" w:hAnsi="Arial"/>
          <w:b/>
          <w:color w:val="475569"/>
        </w:rPr>
        <w:t>4.3 Functional Requirements</w:t>
      </w:r>
    </w:p>
    <w:p>
      <w:pPr>
        <w:spacing w:after="120" w:line="276" w:lineRule="auto"/>
      </w:pPr>
      <w:r>
        <w:t>The system must support the following capabilities:</w:t>
      </w:r>
    </w:p>
    <w:p>
      <w:pPr>
        <w:pStyle w:val="ListBullet"/>
        <w:spacing w:after="80" w:line="276" w:lineRule="auto"/>
      </w:pPr>
      <w:r/>
      <w:r>
        <w:rPr>
          <w:b/>
        </w:rPr>
        <w:t>FR-1: Medicine Alternative Search</w:t>
      </w:r>
      <w:r>
        <w:t>: Users must be able to search for brand names, chemical compositions, or EAN barcode numbers. The system must return generic alternatives and calculate cost savings.</w:t>
      </w:r>
    </w:p>
    <w:p>
      <w:pPr>
        <w:pStyle w:val="ListBullet"/>
        <w:spacing w:after="80" w:line="276" w:lineRule="auto"/>
      </w:pPr>
      <w:r/>
      <w:r>
        <w:rPr>
          <w:b/>
        </w:rPr>
        <w:t>FR-2: Voice Search Integration</w:t>
      </w:r>
      <w:r>
        <w:t>: The search input must support microphone audio recording and translate it to text queries using browser speech recognition.</w:t>
      </w:r>
    </w:p>
    <w:p>
      <w:pPr>
        <w:pStyle w:val="ListBullet"/>
        <w:spacing w:after="80" w:line="276" w:lineRule="auto"/>
      </w:pPr>
      <w:r/>
      <w:r>
        <w:rPr>
          <w:b/>
        </w:rPr>
        <w:t>FR-3: Barcode Scan Simulator</w:t>
      </w:r>
      <w:r>
        <w:t>: Users must be able to select simulated branded drug barcodes and retrieve alternative chemical formulations.</w:t>
      </w:r>
    </w:p>
    <w:p>
      <w:pPr>
        <w:pStyle w:val="ListBullet"/>
        <w:spacing w:after="80" w:line="276" w:lineRule="auto"/>
      </w:pPr>
      <w:r/>
      <w:r>
        <w:rPr>
          <w:b/>
        </w:rPr>
        <w:t>FR-4: Prescription OCR Parser</w:t>
      </w:r>
      <w:r>
        <w:t>: Users must be able to upload prescription images. The system must extract the text in the browser, send it to the backend parser, identify drug names, and calculate potential cost savings.</w:t>
      </w:r>
    </w:p>
    <w:p>
      <w:pPr>
        <w:pStyle w:val="ListBullet"/>
        <w:spacing w:after="80" w:line="276" w:lineRule="auto"/>
      </w:pPr>
      <w:r/>
      <w:r>
        <w:rPr>
          <w:b/>
        </w:rPr>
        <w:t>FR-5: Geolocated Store Locator</w:t>
      </w:r>
      <w:r>
        <w:t>: The system must retrieve the user's location via GPS and list the nearest generic pharmacies within a custom radius, sorted by distance.</w:t>
      </w:r>
    </w:p>
    <w:p>
      <w:pPr>
        <w:pStyle w:val="ListBullet"/>
        <w:spacing w:after="80" w:line="276" w:lineRule="auto"/>
      </w:pPr>
      <w:r/>
      <w:r>
        <w:rPr>
          <w:b/>
        </w:rPr>
        <w:t>FR-6: Price Analysis Visualization</w:t>
      </w:r>
      <w:r>
        <w:t>: The system must generate charts showing average prices by category, regional premiums, and top overpriced drugs.</w:t>
      </w:r>
    </w:p>
    <w:p>
      <w:pPr>
        <w:pStyle w:val="ListBullet"/>
        <w:spacing w:after="80" w:line="276" w:lineRule="auto"/>
      </w:pPr>
      <w:r/>
      <w:r>
        <w:rPr>
          <w:b/>
        </w:rPr>
        <w:t>FR-7: Market Demand Forecast</w:t>
      </w:r>
      <w:r>
        <w:t>: The system must project demand curves 6 months into the future using linear regression.</w:t>
      </w:r>
    </w:p>
    <w:p>
      <w:pPr>
        <w:pStyle w:val="ListBullet"/>
        <w:spacing w:after="80" w:line="276" w:lineRule="auto"/>
      </w:pPr>
      <w:r/>
      <w:r>
        <w:rPr>
          <w:b/>
        </w:rPr>
        <w:t>FR-8: Counterfeit Batch Analyzer</w:t>
      </w:r>
      <w:r>
        <w:t>: Users must be able to verify medicine batch codes against security criteria and receive risk scores.</w:t>
      </w:r>
    </w:p>
    <w:p>
      <w:pPr>
        <w:pStyle w:val="ListBullet"/>
        <w:spacing w:after="80" w:line="276" w:lineRule="auto"/>
      </w:pPr>
      <w:r/>
      <w:r>
        <w:rPr>
          <w:b/>
        </w:rPr>
        <w:t>FR-9: Personal Health Wallet</w:t>
      </w:r>
      <w:r>
        <w:t>: Users must be able to log medicine purchases to calculate and display cumulative savings milestones.</w:t>
      </w:r>
    </w:p>
    <w:p>
      <w:pPr>
        <w:pStyle w:val="ListBullet"/>
        <w:spacing w:after="80" w:line="276" w:lineRule="auto"/>
      </w:pPr>
      <w:r/>
      <w:r>
        <w:rPr>
          <w:b/>
        </w:rPr>
        <w:t>FR-10: Pill Reminder &amp; Stock Count</w:t>
      </w:r>
      <w:r>
        <w:t>: Users must be able to schedule dosage reminders. Checking a dose as "taken" must decrement the stock level and display low-stock alerts.</w:t>
      </w:r>
    </w:p>
    <w:p>
      <w:pPr>
        <w:pStyle w:val="ListBullet"/>
        <w:spacing w:after="80" w:line="276" w:lineRule="auto"/>
      </w:pPr>
      <w:r/>
      <w:r>
        <w:rPr>
          <w:b/>
        </w:rPr>
        <w:t>FR-11: Ayushman Bharat Checker</w:t>
      </w:r>
      <w:r>
        <w:t>: Users must be able to input income/age details to check eligibility for government health schemes.</w:t>
      </w:r>
    </w:p>
    <w:p>
      <w:pPr>
        <w:pStyle w:val="ListBullet"/>
        <w:spacing w:after="80" w:line="276" w:lineRule="auto"/>
      </w:pPr>
      <w:r/>
      <w:r>
        <w:rPr>
          <w:b/>
        </w:rPr>
        <w:t>FR-12: AI Medical Chatbot</w:t>
      </w:r>
      <w:r>
        <w:t>: A chat widget must answer medicine-related queries using the Gemini API, with a local fallback if offline.</w:t>
      </w:r>
    </w:p>
    <w:p>
      <w:pPr>
        <w:pStyle w:val="Heading3"/>
        <w:keepNext/>
        <w:spacing w:before="200" w:after="80"/>
      </w:pPr>
      <w:r>
        <w:rPr>
          <w:rFonts w:ascii="Arial" w:hAnsi="Arial"/>
          <w:b/>
          <w:color w:val="475569"/>
        </w:rPr>
        <w:t>4.4 Non-Functional Requirements</w:t>
      </w:r>
    </w:p>
    <w:p>
      <w:pPr>
        <w:pStyle w:val="ListBullet"/>
        <w:spacing w:after="80" w:line="276" w:lineRule="auto"/>
      </w:pPr>
      <w:r/>
      <w:r>
        <w:rPr>
          <w:b/>
        </w:rPr>
        <w:t>NFR-1: Latency &amp; Performance</w:t>
      </w:r>
      <w:r>
        <w:t xml:space="preserve">: Search results and database queries must return in under </w:t>
      </w:r>
      <w:r>
        <w:rPr>
          <w:b/>
        </w:rPr>
        <w:t>200ms</w:t>
      </w:r>
      <w:r>
        <w:t xml:space="preserve">. OCR text extraction should complete within </w:t>
      </w:r>
      <w:r>
        <w:rPr>
          <w:b/>
        </w:rPr>
        <w:t>3-5 seconds</w:t>
      </w:r>
      <w:r>
        <w:t xml:space="preserve"> depending on image complexity.</w:t>
      </w:r>
    </w:p>
    <w:p>
      <w:pPr>
        <w:pStyle w:val="ListBullet"/>
        <w:spacing w:after="80" w:line="276" w:lineRule="auto"/>
      </w:pPr>
      <w:r/>
      <w:r>
        <w:rPr>
          <w:b/>
        </w:rPr>
        <w:t>NFR-2: Privacy &amp; Data Protection</w:t>
      </w:r>
      <w:r>
        <w:t>: Medical prescriptions, OCR text extraction, Health Wallet purchases, and reminder schedules must be processed locally in the browser's memory and storage (localStorage), rather than being uploaded to permanent databases.</w:t>
      </w:r>
    </w:p>
    <w:p>
      <w:pPr>
        <w:pStyle w:val="ListBullet"/>
        <w:spacing w:after="80" w:line="276" w:lineRule="auto"/>
      </w:pPr>
      <w:r/>
      <w:r>
        <w:rPr>
          <w:b/>
        </w:rPr>
        <w:t>NFR-3: Accessibility &amp; Local Language Support</w:t>
      </w:r>
      <w:r>
        <w:t>: The user interface must support language toggling (English/Hindi) to improve access across different demographics.</w:t>
      </w:r>
    </w:p>
    <w:p>
      <w:pPr>
        <w:pStyle w:val="ListBullet"/>
        <w:spacing w:after="80" w:line="276" w:lineRule="auto"/>
      </w:pPr>
      <w:r/>
      <w:r>
        <w:rPr>
          <w:b/>
        </w:rPr>
        <w:t>NFR-4: Reliability</w:t>
      </w:r>
      <w:r>
        <w:t>: The chatbot, prescription optimizer, and alternative finder must fall back to local offline algorithms if the internet disconnects or API keys are missing.</w:t>
      </w:r>
    </w:p>
    <w:p>
      <w:pPr>
        <w:pStyle w:val="ListBullet"/>
        <w:spacing w:after="80" w:line="276" w:lineRule="auto"/>
      </w:pPr>
      <w:r/>
      <w:r>
        <w:rPr>
          <w:b/>
        </w:rPr>
        <w:t>NFR-5: Responsive Design</w:t>
      </w:r>
      <w:r>
        <w:t>: The UI must adjust dynamically to desktop monitors, tablets, and mobile screens.</w:t>
      </w:r>
    </w:p>
    <w:p>
      <w:r>
        <w:br w:type="page"/>
      </w:r>
    </w:p>
    <w:p>
      <w:pPr>
        <w:pStyle w:val="Heading1"/>
        <w:keepNext/>
        <w:spacing w:before="320" w:after="160"/>
      </w:pPr>
      <w:r>
        <w:rPr>
          <w:rFonts w:ascii="Arial" w:hAnsi="Arial"/>
          <w:b/>
          <w:color w:val="0F172A"/>
        </w:rPr>
        <w:t>PROJECT REPORT: GENMED HUB™</w:t>
      </w:r>
    </w:p>
    <w:p>
      <w:pPr>
        <w:pStyle w:val="Heading2"/>
        <w:keepNext/>
        <w:spacing w:before="280" w:after="120"/>
      </w:pPr>
      <w:r>
        <w:rPr>
          <w:rFonts w:ascii="Arial" w:hAnsi="Arial"/>
          <w:b/>
          <w:color w:val="0D9488"/>
        </w:rPr>
        <w:t>Section 5: Technology Stack &amp; System Architecture</w:t>
      </w:r>
    </w:p>
    <w:p>
      <w:pPr>
        <w:pStyle w:val="Heading3"/>
        <w:keepNext/>
        <w:spacing w:before="200" w:after="80"/>
      </w:pPr>
      <w:r>
        <w:rPr>
          <w:rFonts w:ascii="Arial" w:hAnsi="Arial"/>
          <w:b/>
          <w:color w:val="475569"/>
        </w:rPr>
        <w:t>5.1 Technology Stack &amp; Language Index</w:t>
      </w:r>
    </w:p>
    <w:p>
      <w:pPr>
        <w:spacing w:after="120" w:line="276" w:lineRule="auto"/>
      </w:pPr>
      <w:r>
        <w:t>The platform is designed around a decoupled Client-Server architecture, utilizing modern web frameworks, mathematical scripting, and browser APIs to run entirely on local resources.</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12" w:space="0" w:color="0D9488"/>
              <w:bottom w:val="single" w:sz="4" w:space="0" w:color="E2E8F0"/>
              <w:right w:val="single" w:sz="4" w:space="0" w:color="E2E8F0"/>
            </w:tcBorders>
          </w:tcPr>
          <w:p>
            <w:pPr>
              <w:spacing w:before="80" w:after="80" w:line="276" w:lineRule="auto"/>
            </w:pPr>
            <w:r>
              <w:rPr>
                <w:rFonts w:ascii="Courier New" w:hAnsi="Courier New"/>
                <w:color w:val="0F172A"/>
                <w:sz w:val="17"/>
              </w:rPr>
              <w:t xml:space="preserve">                  ┌─────────────────────────────────────────┐</w:t>
              <w:br/>
              <w:t xml:space="preserve">                  │          REACT FRONTEND CLIENT          │</w:t>
              <w:br/>
              <w:t xml:space="preserve">                  │   React 19, TypeScript, Vite, CSS       │</w:t>
              <w:br/>
              <w:t xml:space="preserve">                  └────────────┬───────────────▲────────────┘</w:t>
              <w:br/>
              <w:t xml:space="preserve">                               │               │</w:t>
              <w:br/>
              <w:t xml:space="preserve">                     JSON POST │               │ JSON GET</w:t>
              <w:br/>
              <w:t xml:space="preserve">                Prescription / │               │ Alternatives /</w:t>
              <w:br/>
              <w:t xml:space="preserve">                     Chat / BD │               │ Nearby / Trends</w:t>
              <w:br/>
              <w:t xml:space="preserve">                               ▼               │</w:t>
              <w:br/>
              <w:t xml:space="preserve">                  ┌────────────────────────────┴────────────┐</w:t>
              <w:br/>
              <w:t xml:space="preserve">                  │          EXPRESS REST SERVER            │</w:t>
              <w:br/>
              <w:t xml:space="preserve">                  │        Node.js, Express, Cors           │</w:t>
              <w:br/>
              <w:t xml:space="preserve">                  └────────────┬───────────────▲────────────┘</w:t>
              <w:br/>
              <w:t xml:space="preserve">                               │               │</w:t>
              <w:br/>
              <w:t xml:space="preserve">                  Local Read / │               │ Local Read /</w:t>
              <w:br/>
              <w:t xml:space="preserve">                   Write Query │               │ Write Result</w:t>
              <w:br/>
              <w:t xml:space="preserve">                               ▼               │</w:t>
              <w:br/>
              <w:t xml:space="preserve">                  ┌────────────────────────────┴────────────┐</w:t>
              <w:br/>
              <w:t xml:space="preserve">                  │          FLAT-FILE DATABASE             │</w:t>
              <w:br/>
              <w:t xml:space="preserve">                  │      db.json &amp; diseases.json            │</w:t>
              <w:br/>
              <w:t xml:space="preserve">                  └─────────────────────────────────────────┘</w:t>
            </w:r>
          </w:p>
        </w:tc>
      </w:tr>
    </w:tbl>
    <w:p>
      <w:pPr>
        <w:pStyle w:val="Heading4"/>
        <w:keepNext/>
        <w:spacing w:before="160" w:after="80"/>
      </w:pPr>
      <w:r>
        <w:rPr>
          <w:rFonts w:ascii="Arial" w:hAnsi="Arial"/>
          <w:b/>
          <w:color w:val="64748B"/>
        </w:rPr>
        <w:t>A. Frontend Technologies</w:t>
      </w:r>
    </w:p>
    <w:p>
      <w:pPr>
        <w:pStyle w:val="ListBullet"/>
        <w:spacing w:after="80" w:line="276" w:lineRule="auto"/>
      </w:pPr>
      <w:r/>
      <w:r>
        <w:rPr>
          <w:b/>
        </w:rPr>
        <w:t>React 19.2.6</w:t>
      </w:r>
      <w:r>
        <w:t>: Powering modular, component-based view layers.</w:t>
      </w:r>
    </w:p>
    <w:p>
      <w:pPr>
        <w:pStyle w:val="ListBullet"/>
        <w:spacing w:after="80" w:line="276" w:lineRule="auto"/>
      </w:pPr>
      <w:r/>
      <w:r>
        <w:rPr>
          <w:b/>
        </w:rPr>
        <w:t>TypeScript</w:t>
      </w:r>
      <w:r>
        <w:t>: Providing strict type-safety across coordinate models, database schemas, and API queries.</w:t>
      </w:r>
    </w:p>
    <w:p>
      <w:pPr>
        <w:pStyle w:val="ListBullet"/>
        <w:spacing w:after="80" w:line="276" w:lineRule="auto"/>
      </w:pPr>
      <w:r/>
      <w:r>
        <w:rPr>
          <w:b/>
        </w:rPr>
        <w:t>Vite 8.0.12</w:t>
      </w:r>
      <w:r>
        <w:t>: Fast build tool and development server.</w:t>
      </w:r>
    </w:p>
    <w:p>
      <w:pPr>
        <w:pStyle w:val="ListBullet"/>
        <w:spacing w:after="80" w:line="276" w:lineRule="auto"/>
      </w:pPr>
      <w:r/>
      <w:r>
        <w:rPr>
          <w:b/>
        </w:rPr>
        <w:t>Tesseract.js 5.1.0</w:t>
      </w:r>
      <w:r>
        <w:t>: Enables client-side Optical Character Recognition (OCR) inside the browser via WebAssembly, extracting prescription text locally.</w:t>
      </w:r>
    </w:p>
    <w:p>
      <w:pPr>
        <w:pStyle w:val="ListBullet"/>
        <w:spacing w:after="80" w:line="276" w:lineRule="auto"/>
      </w:pPr>
      <w:r/>
      <w:r>
        <w:rPr>
          <w:b/>
        </w:rPr>
        <w:t>jsPDF 2.5.1</w:t>
      </w:r>
      <w:r>
        <w:t>: Generates savings summary audit reports in PDF format for the user.</w:t>
      </w:r>
    </w:p>
    <w:p>
      <w:pPr>
        <w:pStyle w:val="ListBullet"/>
        <w:spacing w:after="80" w:line="276" w:lineRule="auto"/>
      </w:pPr>
      <w:r/>
      <w:r>
        <w:rPr>
          <w:b/>
        </w:rPr>
        <w:t>Recharts 2.12.7</w:t>
      </w:r>
      <w:r>
        <w:t>: Renders SVG bar charts, line graphs, and pie charts.</w:t>
      </w:r>
    </w:p>
    <w:p>
      <w:pPr>
        <w:pStyle w:val="ListBullet"/>
        <w:spacing w:after="80" w:line="276" w:lineRule="auto"/>
      </w:pPr>
      <w:r/>
      <w:r>
        <w:rPr>
          <w:b/>
        </w:rPr>
        <w:t>Lucide React 0.395.0</w:t>
      </w:r>
      <w:r>
        <w:t>: Vector icons matching the light/dark mode design system.</w:t>
      </w:r>
    </w:p>
    <w:p>
      <w:pPr>
        <w:pStyle w:val="ListBullet"/>
        <w:spacing w:after="80" w:line="276" w:lineRule="auto"/>
      </w:pPr>
      <w:r/>
      <w:r>
        <w:rPr>
          <w:b/>
        </w:rPr>
        <w:t>Web Speech API</w:t>
      </w:r>
      <w:r>
        <w:t>: Powers hands-free search queries.</w:t>
      </w:r>
    </w:p>
    <w:p>
      <w:pPr>
        <w:pStyle w:val="Heading4"/>
        <w:keepNext/>
        <w:spacing w:before="160" w:after="80"/>
      </w:pPr>
      <w:r>
        <w:rPr>
          <w:rFonts w:ascii="Arial" w:hAnsi="Arial"/>
          <w:b/>
          <w:color w:val="64748B"/>
        </w:rPr>
        <w:t>B. Backend &amp; Computational Tier</w:t>
      </w:r>
    </w:p>
    <w:p>
      <w:pPr>
        <w:pStyle w:val="ListBullet"/>
        <w:spacing w:after="80" w:line="276" w:lineRule="auto"/>
      </w:pPr>
      <w:r/>
      <w:r>
        <w:rPr>
          <w:b/>
        </w:rPr>
        <w:t>Node.js (v24.16.0)</w:t>
      </w:r>
      <w:r>
        <w:t>: Server-side JavaScript runtime.</w:t>
      </w:r>
    </w:p>
    <w:p>
      <w:pPr>
        <w:pStyle w:val="ListBullet"/>
        <w:spacing w:after="80" w:line="276" w:lineRule="auto"/>
      </w:pPr>
      <w:r/>
      <w:r>
        <w:rPr>
          <w:b/>
        </w:rPr>
        <w:t>Express.js (4.19.2)</w:t>
      </w:r>
      <w:r>
        <w:t>: Hosts REST endpoints, parses payloads, and manages CORS parameters.</w:t>
      </w:r>
    </w:p>
    <w:p>
      <w:pPr>
        <w:pStyle w:val="ListBullet"/>
        <w:spacing w:after="80" w:line="276" w:lineRule="auto"/>
      </w:pPr>
      <w:r/>
      <w:r>
        <w:rPr>
          <w:b/>
        </w:rPr>
        <w:t>Flat-File JSON Database</w:t>
      </w:r>
      <w:r>
        <w:t xml:space="preserve">: Stores data in </w:t>
      </w:r>
      <w:r>
        <w:rPr>
          <w:rFonts w:ascii="Courier New" w:hAnsi="Courier New"/>
          <w:color w:val="0D9488"/>
          <w:sz w:val="18"/>
        </w:rPr>
        <w:t>db.json</w:t>
      </w:r>
      <w:r>
        <w:t xml:space="preserve"> and </w:t>
      </w:r>
      <w:r>
        <w:rPr>
          <w:rFonts w:ascii="Courier New" w:hAnsi="Courier New"/>
          <w:color w:val="0D9488"/>
          <w:sz w:val="18"/>
        </w:rPr>
        <w:t>diseases.json</w:t>
      </w:r>
      <w:r>
        <w:t>. Reads and writes are managed through custom JavaScript array methods, acting as a lightweight ORM.</w:t>
      </w:r>
    </w:p>
    <w:p>
      <w:pPr>
        <w:pStyle w:val="ListBullet"/>
        <w:spacing w:after="80" w:line="276" w:lineRule="auto"/>
      </w:pPr>
      <w:r/>
      <w:r>
        <w:rPr>
          <w:b/>
        </w:rPr>
        <w:t>Gemini 2.5 Flash API</w:t>
      </w:r>
      <w:r>
        <w:t>: Processes unstructured OCR texts and powers the conversational chatbot, falling back to local heuristic keyword matchers if offline.</w:t>
      </w:r>
    </w:p>
    <w:p>
      <w:pPr>
        <w:pStyle w:val="Heading3"/>
        <w:keepNext/>
        <w:spacing w:before="200" w:after="80"/>
      </w:pPr>
      <w:r>
        <w:rPr>
          <w:rFonts w:ascii="Arial" w:hAnsi="Arial"/>
          <w:b/>
          <w:color w:val="475569"/>
        </w:rPr>
        <w:t>5.2 System Architecture Design</w:t>
      </w:r>
    </w:p>
    <w:p>
      <w:pPr>
        <w:spacing w:after="120" w:line="276" w:lineRule="auto"/>
      </w:pPr>
      <w:r>
        <w:t>The architecture is divided into three tiers:</w:t>
      </w:r>
    </w:p>
    <w:p>
      <w:pPr>
        <w:spacing w:after="120" w:line="276" w:lineRule="auto"/>
      </w:pPr>
      <w:r>
        <w:t xml:space="preserve">1. </w:t>
      </w:r>
      <w:r>
        <w:rPr>
          <w:b/>
        </w:rPr>
        <w:t>User Interface (UI) Tier (React Client)</w:t>
      </w:r>
      <w:r>
        <w:t>:</w:t>
      </w:r>
    </w:p>
    <w:p>
      <w:pPr>
        <w:pStyle w:val="ListBullet"/>
        <w:spacing w:after="80" w:line="276" w:lineRule="auto"/>
      </w:pPr>
      <w:r/>
      <w:r>
        <w:rPr>
          <w:b/>
        </w:rPr>
        <w:t>State Management</w:t>
      </w:r>
      <w:r>
        <w:t xml:space="preserve">: React </w:t>
      </w:r>
      <w:r>
        <w:rPr>
          <w:rFonts w:ascii="Courier New" w:hAnsi="Courier New"/>
          <w:color w:val="0D9488"/>
          <w:sz w:val="18"/>
        </w:rPr>
        <w:t>useState</w:t>
      </w:r>
      <w:r>
        <w:t xml:space="preserve"> and </w:t>
      </w:r>
      <w:r>
        <w:rPr>
          <w:rFonts w:ascii="Courier New" w:hAnsi="Courier New"/>
          <w:color w:val="0D9488"/>
          <w:sz w:val="18"/>
        </w:rPr>
        <w:t>useEffect</w:t>
      </w:r>
      <w:r>
        <w:t xml:space="preserve"> manage active tabs, theme values (dark/light), search results, geolocated coordinates, and health wallet records.</w:t>
      </w:r>
    </w:p>
    <w:p>
      <w:pPr>
        <w:pStyle w:val="ListBullet"/>
        <w:spacing w:after="80" w:line="276" w:lineRule="auto"/>
      </w:pPr>
      <w:r/>
      <w:r>
        <w:rPr>
          <w:b/>
        </w:rPr>
        <w:t>Theme Engine</w:t>
      </w:r>
      <w:r>
        <w:t>: The custom styling system (</w:t>
      </w:r>
      <w:r>
        <w:rPr>
          <w:rFonts w:ascii="Courier New" w:hAnsi="Courier New"/>
          <w:color w:val="0D9488"/>
          <w:sz w:val="18"/>
        </w:rPr>
        <w:t>theme.css</w:t>
      </w:r>
      <w:r>
        <w:t>) implements a dark-first UI with a neon teal palette, utilizing CSS variables that adapt dynamically to light/dark modes. Card hover effects are enhanced by dynamic spotlight mouse listeners.</w:t>
      </w:r>
    </w:p>
    <w:p>
      <w:pPr>
        <w:spacing w:after="120" w:line="276" w:lineRule="auto"/>
      </w:pPr>
      <w:r>
        <w:t xml:space="preserve">2. </w:t>
      </w:r>
      <w:r>
        <w:rPr>
          <w:b/>
        </w:rPr>
        <w:t>Computational &amp; Routing Tier (Express Backend)</w:t>
      </w:r>
      <w:r>
        <w:t>:</w:t>
      </w:r>
    </w:p>
    <w:p>
      <w:pPr>
        <w:pStyle w:val="ListBullet"/>
        <w:spacing w:after="80" w:line="276" w:lineRule="auto"/>
      </w:pPr>
      <w:r>
        <w:t>Serves as the central API gateway.</w:t>
      </w:r>
    </w:p>
    <w:p>
      <w:pPr>
        <w:pStyle w:val="ListBullet"/>
        <w:spacing w:after="80" w:line="276" w:lineRule="auto"/>
      </w:pPr>
      <w:r>
        <w:t>Runs the mathematical calculations (Haversine formula, linear regression, batch heuristics).</w:t>
      </w:r>
    </w:p>
    <w:p>
      <w:pPr>
        <w:pStyle w:val="ListBullet"/>
        <w:spacing w:after="80" w:line="276" w:lineRule="auto"/>
      </w:pPr>
      <w:r>
        <w:t>Executes the mock database synchronizer (</w:t>
      </w:r>
      <w:r>
        <w:rPr>
          <w:rFonts w:ascii="Courier New" w:hAnsi="Courier New"/>
          <w:color w:val="0D9488"/>
          <w:sz w:val="18"/>
        </w:rPr>
        <w:t>scraper.js</w:t>
      </w:r>
      <w:r>
        <w:t>), which runs single-pair crawls or background bulk re-sync runs to pull and update local database files.</w:t>
      </w:r>
    </w:p>
    <w:p>
      <w:pPr>
        <w:spacing w:after="120" w:line="276" w:lineRule="auto"/>
      </w:pPr>
      <w:r>
        <w:t xml:space="preserve">3. </w:t>
      </w:r>
      <w:r>
        <w:rPr>
          <w:b/>
        </w:rPr>
        <w:t>Data Tier (Flat-File DB)</w:t>
      </w:r>
      <w:r>
        <w:t>:</w:t>
      </w:r>
    </w:p>
    <w:p>
      <w:pPr>
        <w:pStyle w:val="ListBullet"/>
        <w:spacing w:after="80" w:line="276" w:lineRule="auto"/>
      </w:pPr>
      <w:r>
        <w:t xml:space="preserve">Comprises </w:t>
      </w:r>
      <w:r>
        <w:rPr>
          <w:rFonts w:ascii="Courier New" w:hAnsi="Courier New"/>
          <w:color w:val="0D9488"/>
          <w:sz w:val="18"/>
        </w:rPr>
        <w:t>db.json</w:t>
      </w:r>
      <w:r>
        <w:t xml:space="preserve"> (520+ medicines, 6 stores, regional pricing, and manufacturer shares) and </w:t>
      </w:r>
      <w:r>
        <w:rPr>
          <w:rFonts w:ascii="Courier New" w:hAnsi="Courier New"/>
          <w:color w:val="0D9488"/>
          <w:sz w:val="18"/>
        </w:rPr>
        <w:t>diseases.json</w:t>
      </w:r>
      <w:r>
        <w:t xml:space="preserve"> (515 generated diseases and 510 mapped symptoms).</w:t>
      </w:r>
    </w:p>
    <w:p>
      <w:pPr>
        <w:pStyle w:val="ListBullet"/>
        <w:spacing w:after="80" w:line="276" w:lineRule="auto"/>
      </w:pPr>
      <w:r>
        <w:t xml:space="preserve">Database methods are encapsulated in </w:t>
      </w:r>
      <w:r>
        <w:rPr>
          <w:rFonts w:ascii="Courier New" w:hAnsi="Courier New"/>
          <w:color w:val="0D9488"/>
          <w:sz w:val="18"/>
        </w:rPr>
        <w:t>db.js</w:t>
      </w:r>
      <w:r>
        <w:t>, which handles reads, writes, and proximity filtering.</w:t>
      </w:r>
    </w:p>
    <w:p>
      <w:pPr>
        <w:pStyle w:val="Heading3"/>
        <w:keepNext/>
        <w:spacing w:before="200" w:after="80"/>
      </w:pPr>
      <w:r>
        <w:rPr>
          <w:rFonts w:ascii="Arial" w:hAnsi="Arial"/>
          <w:b/>
          <w:color w:val="475569"/>
        </w:rPr>
        <w:t>5.3 Data Flow and Communication Model</w:t>
      </w:r>
    </w:p>
    <w:p>
      <w:pPr>
        <w:pStyle w:val="ListBullet"/>
        <w:spacing w:after="80" w:line="276" w:lineRule="auto"/>
      </w:pPr>
      <w:r/>
      <w:r>
        <w:rPr>
          <w:b/>
        </w:rPr>
        <w:t>Request Lifecycle</w:t>
      </w:r>
      <w:r>
        <w:t>: When a user interacts with the UI (e.g., searching for a drug or scanning a prescription), the React client sends an HTTP REST request (using fetch) to the Express backend.</w:t>
      </w:r>
    </w:p>
    <w:p>
      <w:pPr>
        <w:pStyle w:val="ListBullet"/>
        <w:spacing w:after="80" w:line="276" w:lineRule="auto"/>
      </w:pPr>
      <w:r/>
      <w:r>
        <w:rPr>
          <w:b/>
        </w:rPr>
        <w:t>Computation &amp; Lookup</w:t>
      </w:r>
      <w:r>
        <w:t>: The server processes the request:</w:t>
      </w:r>
    </w:p>
    <w:p>
      <w:pPr>
        <w:pStyle w:val="ListBullet"/>
        <w:spacing w:after="80" w:line="276" w:lineRule="auto"/>
      </w:pPr>
      <w:r>
        <w:t xml:space="preserve">For </w:t>
      </w:r>
      <w:r>
        <w:rPr>
          <w:b/>
        </w:rPr>
        <w:t>Nearby Shops</w:t>
      </w:r>
      <w:r>
        <w:t xml:space="preserve">, it retrieves coordinates, runs the Haversine formula against </w:t>
      </w:r>
      <w:r>
        <w:rPr>
          <w:rFonts w:ascii="Courier New" w:hAnsi="Courier New"/>
          <w:color w:val="0D9488"/>
          <w:sz w:val="18"/>
        </w:rPr>
        <w:t>db.json</w:t>
      </w:r>
      <w:r>
        <w:t xml:space="preserve"> stores, checks availability arrays, and returns sorted lists.</w:t>
      </w:r>
    </w:p>
    <w:p>
      <w:pPr>
        <w:pStyle w:val="ListBullet"/>
        <w:spacing w:after="80" w:line="276" w:lineRule="auto"/>
      </w:pPr>
      <w:r>
        <w:t xml:space="preserve">For </w:t>
      </w:r>
      <w:r>
        <w:rPr>
          <w:b/>
        </w:rPr>
        <w:t>Prescription Parsing</w:t>
      </w:r>
      <w:r>
        <w:t>, it runs Tesseract.js locally to extract text, posts it to the backend, and uses either Gemini AI or local bigram token matching to identify medicines and calculate savings.</w:t>
      </w:r>
    </w:p>
    <w:p>
      <w:pPr>
        <w:pStyle w:val="ListBullet"/>
        <w:spacing w:after="80" w:line="276" w:lineRule="auto"/>
      </w:pPr>
      <w:r>
        <w:t xml:space="preserve">For </w:t>
      </w:r>
      <w:r>
        <w:rPr>
          <w:b/>
        </w:rPr>
        <w:t>Fake Detection</w:t>
      </w:r>
      <w:r>
        <w:t>, it evaluates the batch code against alphanumeric, length, pattern, and manufacturer checks to generate a risk score.</w:t>
      </w:r>
    </w:p>
    <w:p>
      <w:pPr>
        <w:pStyle w:val="ListBullet"/>
        <w:spacing w:after="80" w:line="276" w:lineRule="auto"/>
      </w:pPr>
      <w:r/>
      <w:r>
        <w:rPr>
          <w:b/>
        </w:rPr>
        <w:t>Response Delivery</w:t>
      </w:r>
      <w:r>
        <w:t>: The server returns JSON data, which updates the React state to render changes dynamically in the UI.</w:t>
      </w:r>
    </w:p>
    <w:p>
      <w:r>
        <w:br w:type="page"/>
      </w:r>
    </w:p>
    <w:p>
      <w:pPr>
        <w:pStyle w:val="Heading1"/>
        <w:keepNext/>
        <w:spacing w:before="320" w:after="160"/>
      </w:pPr>
      <w:r>
        <w:rPr>
          <w:rFonts w:ascii="Arial" w:hAnsi="Arial"/>
          <w:b/>
          <w:color w:val="0F172A"/>
        </w:rPr>
        <w:t>PROJECT REPORT: GENMED HUB™</w:t>
      </w:r>
    </w:p>
    <w:p>
      <w:pPr>
        <w:pStyle w:val="Heading2"/>
        <w:keepNext/>
        <w:spacing w:before="280" w:after="120"/>
      </w:pPr>
      <w:r>
        <w:rPr>
          <w:rFonts w:ascii="Arial" w:hAnsi="Arial"/>
          <w:b/>
          <w:color w:val="0D9488"/>
        </w:rPr>
        <w:t>Section 6: Detailed Module Description &amp; Functions</w:t>
      </w:r>
    </w:p>
    <w:p>
      <w:pPr>
        <w:pStyle w:val="Heading3"/>
        <w:keepNext/>
        <w:spacing w:before="200" w:after="80"/>
      </w:pPr>
      <w:r>
        <w:rPr>
          <w:rFonts w:ascii="Arial" w:hAnsi="Arial"/>
          <w:b/>
          <w:color w:val="475569"/>
        </w:rPr>
        <w:t>6.1 Frontend Modules (React Components &amp; Dashboards)</w:t>
      </w:r>
    </w:p>
    <w:p>
      <w:pPr>
        <w:pStyle w:val="Heading4"/>
        <w:keepNext/>
        <w:spacing w:before="160" w:after="80"/>
      </w:pPr>
      <w:r>
        <w:rPr>
          <w:rFonts w:ascii="Arial" w:hAnsi="Arial"/>
          <w:b/>
          <w:color w:val="64748B"/>
        </w:rPr>
        <w:t>1. Overview Dashboard (`OverviewDashboard.tsx`)</w:t>
      </w:r>
    </w:p>
    <w:p>
      <w:pPr>
        <w:pStyle w:val="ListBullet"/>
        <w:spacing w:after="80" w:line="276" w:lineRule="auto"/>
      </w:pPr>
      <w:r/>
      <w:r>
        <w:rPr>
          <w:b/>
        </w:rPr>
        <w:t>Purpose</w:t>
      </w:r>
      <w:r>
        <w:t>: Serves as the landing hub, displaying key system stats, upcoming reminder warnings, and navigation links.</w:t>
      </w:r>
    </w:p>
    <w:p>
      <w:pPr>
        <w:pStyle w:val="ListBullet"/>
        <w:spacing w:after="80" w:line="276" w:lineRule="auto"/>
      </w:pPr>
      <w:r/>
      <w:r>
        <w:rPr>
          <w:b/>
        </w:rPr>
        <w:t>Key Features</w:t>
      </w:r>
      <w:r>
        <w:t>: Renders an animated SVG progress dial showing average wallet savings, lists quick-launch console cards, and displays upcoming family pill schedules.</w:t>
      </w:r>
    </w:p>
    <w:p>
      <w:pPr>
        <w:pStyle w:val="Heading4"/>
        <w:keepNext/>
        <w:spacing w:before="160" w:after="80"/>
      </w:pPr>
      <w:r>
        <w:rPr>
          <w:rFonts w:ascii="Arial" w:hAnsi="Arial"/>
          <w:b/>
          <w:color w:val="64748B"/>
        </w:rPr>
        <w:t>2. Alternative Finder (`RecommendationSystem.tsx`)</w:t>
      </w:r>
    </w:p>
    <w:p>
      <w:pPr>
        <w:pStyle w:val="ListBullet"/>
        <w:spacing w:after="80" w:line="276" w:lineRule="auto"/>
      </w:pPr>
      <w:r/>
      <w:r>
        <w:rPr>
          <w:b/>
        </w:rPr>
        <w:t>Purpose</w:t>
      </w:r>
      <w:r>
        <w:t>: Provides a database search interface for finding generic substitutes.</w:t>
      </w:r>
    </w:p>
    <w:p>
      <w:pPr>
        <w:pStyle w:val="ListBullet"/>
        <w:spacing w:after="80" w:line="276" w:lineRule="auto"/>
      </w:pPr>
      <w:r/>
      <w:r>
        <w:rPr>
          <w:b/>
        </w:rPr>
        <w:t>Key Features</w:t>
      </w:r>
      <w:r>
        <w:t>:</w:t>
      </w:r>
    </w:p>
    <w:p>
      <w:pPr>
        <w:pStyle w:val="ListBullet"/>
        <w:spacing w:after="80" w:line="276" w:lineRule="auto"/>
      </w:pPr>
      <w:r>
        <w:t>Text search matching brands or compositions.</w:t>
      </w:r>
    </w:p>
    <w:p>
      <w:pPr>
        <w:pStyle w:val="ListBullet"/>
        <w:spacing w:after="80" w:line="276" w:lineRule="auto"/>
      </w:pPr>
      <w:r>
        <w:t>Voice Search using browser speech recognition.</w:t>
      </w:r>
    </w:p>
    <w:p>
      <w:pPr>
        <w:pStyle w:val="ListBullet"/>
        <w:spacing w:after="80" w:line="276" w:lineRule="auto"/>
      </w:pPr>
      <w:r>
        <w:t>Barcode lookup via device camera.</w:t>
      </w:r>
    </w:p>
    <w:p>
      <w:pPr>
        <w:pStyle w:val="ListBullet"/>
        <w:spacing w:after="80" w:line="276" w:lineRule="auto"/>
      </w:pPr>
      <w:r>
        <w:t>Shows side-by-side cost comparisons, savings percentages, dosages, side effects, and clinical warnings.</w:t>
      </w:r>
    </w:p>
    <w:p>
      <w:pPr>
        <w:pStyle w:val="Heading4"/>
        <w:keepNext/>
        <w:spacing w:before="160" w:after="80"/>
      </w:pPr>
      <w:r>
        <w:rPr>
          <w:rFonts w:ascii="Arial" w:hAnsi="Arial"/>
          <w:b/>
          <w:color w:val="64748B"/>
        </w:rPr>
        <w:t>3. Generic Substitute Scanner (`GenericSubstituteScanner.tsx`)</w:t>
      </w:r>
    </w:p>
    <w:p>
      <w:pPr>
        <w:pStyle w:val="ListBullet"/>
        <w:spacing w:after="80" w:line="276" w:lineRule="auto"/>
      </w:pPr>
      <w:r/>
      <w:r>
        <w:rPr>
          <w:b/>
        </w:rPr>
        <w:t>Purpose</w:t>
      </w:r>
      <w:r>
        <w:t>: Simulates scanning medicine packaging barcodes.</w:t>
      </w:r>
    </w:p>
    <w:p>
      <w:pPr>
        <w:pStyle w:val="ListBullet"/>
        <w:spacing w:after="80" w:line="276" w:lineRule="auto"/>
      </w:pPr>
      <w:r/>
      <w:r>
        <w:rPr>
          <w:b/>
        </w:rPr>
        <w:t>Key Features</w:t>
      </w:r>
      <w:r>
        <w:t>: Displays a grid of popular Indian branded medicines; selecting a brand triggers a simulated camera flash scan, fetching composition details, brand/generic pricing, and local shop availability.</w:t>
      </w:r>
    </w:p>
    <w:p>
      <w:pPr>
        <w:pStyle w:val="Heading4"/>
        <w:keepNext/>
        <w:spacing w:before="160" w:after="80"/>
      </w:pPr>
      <w:r>
        <w:rPr>
          <w:rFonts w:ascii="Arial" w:hAnsi="Arial"/>
          <w:b/>
          <w:color w:val="64748B"/>
        </w:rPr>
        <w:t>4. Nearby Pharmacy Locator (`NearbyShops.tsx`)</w:t>
      </w:r>
    </w:p>
    <w:p>
      <w:pPr>
        <w:pStyle w:val="ListBullet"/>
        <w:spacing w:after="80" w:line="276" w:lineRule="auto"/>
      </w:pPr>
      <w:r/>
      <w:r>
        <w:rPr>
          <w:b/>
        </w:rPr>
        <w:t>Purpose</w:t>
      </w:r>
      <w:r>
        <w:t>: Locates nearby chemists and government Jan Aushadhi stores.</w:t>
      </w:r>
    </w:p>
    <w:p>
      <w:pPr>
        <w:pStyle w:val="ListBullet"/>
        <w:spacing w:after="80" w:line="276" w:lineRule="auto"/>
      </w:pPr>
      <w:r/>
      <w:r>
        <w:rPr>
          <w:b/>
        </w:rPr>
        <w:t>Key Features</w:t>
      </w:r>
      <w:r>
        <w:t xml:space="preserve">: Retrieves GPS coordinates via browser geolocator, queries the </w:t>
      </w:r>
      <w:r>
        <w:rPr>
          <w:rFonts w:ascii="Courier New" w:hAnsi="Courier New"/>
          <w:color w:val="0D9488"/>
          <w:sz w:val="18"/>
        </w:rPr>
        <w:t>/api/stores</w:t>
      </w:r>
      <w:r>
        <w:t xml:space="preserve"> endpoint, and lists matching pharmacies within a custom radius, sorted by distance, with phone contacts and stock availability tags.</w:t>
      </w:r>
    </w:p>
    <w:p>
      <w:pPr>
        <w:pStyle w:val="Heading4"/>
        <w:keepNext/>
        <w:spacing w:before="160" w:after="80"/>
      </w:pPr>
      <w:r>
        <w:rPr>
          <w:rFonts w:ascii="Arial" w:hAnsi="Arial"/>
          <w:b/>
          <w:color w:val="64748B"/>
        </w:rPr>
        <w:t>5. Prescription Optimizer (`PrescriptionOptimizer.tsx`)</w:t>
      </w:r>
    </w:p>
    <w:p>
      <w:pPr>
        <w:pStyle w:val="ListBullet"/>
        <w:spacing w:after="80" w:line="276" w:lineRule="auto"/>
      </w:pPr>
      <w:r/>
      <w:r>
        <w:rPr>
          <w:b/>
        </w:rPr>
        <w:t>Purpose</w:t>
      </w:r>
      <w:r>
        <w:t>: Parses uploaded prescription images to calculate savings.</w:t>
      </w:r>
    </w:p>
    <w:p>
      <w:pPr>
        <w:pStyle w:val="ListBullet"/>
        <w:spacing w:after="80" w:line="276" w:lineRule="auto"/>
      </w:pPr>
      <w:r/>
      <w:r>
        <w:rPr>
          <w:b/>
        </w:rPr>
        <w:t>Key Features</w:t>
      </w:r>
      <w:r>
        <w:t>: Runs Tesseract.js locally to extract text, posts results to the backend parser, displays a cost breakdown, and generates downloadable savings PDFs (using jsPDF) and sharing QR codes.</w:t>
      </w:r>
    </w:p>
    <w:p>
      <w:pPr>
        <w:pStyle w:val="Heading4"/>
        <w:keepNext/>
        <w:spacing w:before="160" w:after="80"/>
      </w:pPr>
      <w:r>
        <w:rPr>
          <w:rFonts w:ascii="Arial" w:hAnsi="Arial"/>
          <w:b/>
          <w:color w:val="64748B"/>
        </w:rPr>
        <w:t>6. Price Analysis Dashboard (`PriceAnalysisDashboard.tsx`)</w:t>
      </w:r>
    </w:p>
    <w:p>
      <w:pPr>
        <w:pStyle w:val="ListBullet"/>
        <w:spacing w:after="80" w:line="276" w:lineRule="auto"/>
      </w:pPr>
      <w:r/>
      <w:r>
        <w:rPr>
          <w:b/>
        </w:rPr>
        <w:t>Purpose</w:t>
      </w:r>
      <w:r>
        <w:t>: Visualizes drug price discrepancies.</w:t>
      </w:r>
    </w:p>
    <w:p>
      <w:pPr>
        <w:pStyle w:val="ListBullet"/>
        <w:spacing w:after="80" w:line="276" w:lineRule="auto"/>
      </w:pPr>
      <w:r/>
      <w:r>
        <w:rPr>
          <w:b/>
        </w:rPr>
        <w:t>Key Features</w:t>
      </w:r>
      <w:r>
        <w:t xml:space="preserve">: Queries </w:t>
      </w:r>
      <w:r>
        <w:rPr>
          <w:rFonts w:ascii="Courier New" w:hAnsi="Courier New"/>
          <w:color w:val="0D9488"/>
          <w:sz w:val="18"/>
        </w:rPr>
        <w:t>/api/analytics</w:t>
      </w:r>
      <w:r>
        <w:t xml:space="preserve"> and renders Recharts bar, line, and area charts showing top overpriced branded drugs, potential savings by category, and regional pricing differences in India.</w:t>
      </w:r>
    </w:p>
    <w:p>
      <w:pPr>
        <w:pStyle w:val="Heading4"/>
        <w:keepNext/>
        <w:spacing w:before="160" w:after="80"/>
      </w:pPr>
      <w:r>
        <w:rPr>
          <w:rFonts w:ascii="Arial" w:hAnsi="Arial"/>
          <w:b/>
          <w:color w:val="64748B"/>
        </w:rPr>
        <w:t>7. Market Intelligence (`MarketIntelligence.tsx`)</w:t>
      </w:r>
    </w:p>
    <w:p>
      <w:pPr>
        <w:pStyle w:val="ListBullet"/>
        <w:spacing w:after="80" w:line="276" w:lineRule="auto"/>
      </w:pPr>
      <w:r/>
      <w:r>
        <w:rPr>
          <w:b/>
        </w:rPr>
        <w:t>Purpose</w:t>
      </w:r>
      <w:r>
        <w:t>: Displays market statistics and demand forecasts.</w:t>
      </w:r>
    </w:p>
    <w:p>
      <w:pPr>
        <w:pStyle w:val="ListBullet"/>
        <w:spacing w:after="80" w:line="276" w:lineRule="auto"/>
      </w:pPr>
      <w:r/>
      <w:r>
        <w:rPr>
          <w:b/>
        </w:rPr>
        <w:t>Key Features</w:t>
      </w:r>
      <w:r>
        <w:t>: Renders Recharts area graphs showing historical sales volumes alongside the 6-month linear regression forecast, and pie charts showing market shares.</w:t>
      </w:r>
    </w:p>
    <w:p>
      <w:pPr>
        <w:pStyle w:val="Heading4"/>
        <w:keepNext/>
        <w:spacing w:before="160" w:after="80"/>
      </w:pPr>
      <w:r>
        <w:rPr>
          <w:rFonts w:ascii="Arial" w:hAnsi="Arial"/>
          <w:b/>
          <w:color w:val="64748B"/>
        </w:rPr>
        <w:t>8. Safety Analyzer (`SafetyAnalyzer.tsx`)</w:t>
      </w:r>
    </w:p>
    <w:p>
      <w:pPr>
        <w:pStyle w:val="ListBullet"/>
        <w:spacing w:after="80" w:line="276" w:lineRule="auto"/>
      </w:pPr>
      <w:r/>
      <w:r>
        <w:rPr>
          <w:b/>
        </w:rPr>
        <w:t>Purpose</w:t>
      </w:r>
      <w:r>
        <w:t>: Educates users on drug classifications.</w:t>
      </w:r>
    </w:p>
    <w:p>
      <w:pPr>
        <w:pStyle w:val="ListBullet"/>
        <w:spacing w:after="80" w:line="276" w:lineRule="auto"/>
      </w:pPr>
      <w:r/>
      <w:r>
        <w:rPr>
          <w:b/>
        </w:rPr>
        <w:t>Key Features</w:t>
      </w:r>
      <w:r>
        <w:t>: Explains OTC, Schedule H, and Schedule H1 guidelines, displays clinical warnings, and provides an interactive self-test check on safe usage.</w:t>
      </w:r>
    </w:p>
    <w:p>
      <w:pPr>
        <w:pStyle w:val="Heading4"/>
        <w:keepNext/>
        <w:spacing w:before="160" w:after="80"/>
      </w:pPr>
      <w:r>
        <w:rPr>
          <w:rFonts w:ascii="Arial" w:hAnsi="Arial"/>
          <w:b/>
          <w:color w:val="64748B"/>
        </w:rPr>
        <w:t>9. Health Wallet (`HealthWallet.tsx`)</w:t>
      </w:r>
    </w:p>
    <w:p>
      <w:pPr>
        <w:pStyle w:val="ListBullet"/>
        <w:spacing w:after="80" w:line="276" w:lineRule="auto"/>
      </w:pPr>
      <w:r/>
      <w:r>
        <w:rPr>
          <w:b/>
        </w:rPr>
        <w:t>Purpose</w:t>
      </w:r>
      <w:r>
        <w:t>: Logs purchases to track total savings.</w:t>
      </w:r>
    </w:p>
    <w:p>
      <w:pPr>
        <w:pStyle w:val="ListBullet"/>
        <w:spacing w:after="80" w:line="276" w:lineRule="auto"/>
      </w:pPr>
      <w:r/>
      <w:r>
        <w:rPr>
          <w:b/>
        </w:rPr>
        <w:t>Key Features</w:t>
      </w:r>
      <w:r>
        <w:t>: Saves purchase history (brand bought, generic price paid, quantity) to localStorage, displaying a cumulative savings balance and progress milestones.</w:t>
      </w:r>
    </w:p>
    <w:p>
      <w:pPr>
        <w:pStyle w:val="Heading4"/>
        <w:keepNext/>
        <w:spacing w:before="160" w:after="80"/>
      </w:pPr>
      <w:r>
        <w:rPr>
          <w:rFonts w:ascii="Arial" w:hAnsi="Arial"/>
          <w:b/>
          <w:color w:val="64748B"/>
        </w:rPr>
        <w:t>10. Medicine Reminder (`MedicineReminder.tsx`)</w:t>
      </w:r>
    </w:p>
    <w:p>
      <w:pPr>
        <w:pStyle w:val="ListBullet"/>
        <w:spacing w:after="80" w:line="276" w:lineRule="auto"/>
      </w:pPr>
      <w:r/>
      <w:r>
        <w:rPr>
          <w:b/>
        </w:rPr>
        <w:t>Purpose</w:t>
      </w:r>
      <w:r>
        <w:t>: Manages pill schedules and inventory.</w:t>
      </w:r>
    </w:p>
    <w:p>
      <w:pPr>
        <w:pStyle w:val="ListBullet"/>
        <w:spacing w:after="80" w:line="276" w:lineRule="auto"/>
      </w:pPr>
      <w:r/>
      <w:r>
        <w:rPr>
          <w:b/>
        </w:rPr>
        <w:t>Key Features</w:t>
      </w:r>
      <w:r>
        <w:t>: Logs patient dose profiles, alerts users on upcoming slots, and decrements stock count when marked "taken", triggering alerts when inventory falls below custom thresholds.</w:t>
      </w:r>
    </w:p>
    <w:p>
      <w:pPr>
        <w:pStyle w:val="Heading4"/>
        <w:keepNext/>
        <w:spacing w:before="160" w:after="80"/>
      </w:pPr>
      <w:r>
        <w:rPr>
          <w:rFonts w:ascii="Arial" w:hAnsi="Arial"/>
          <w:b/>
          <w:color w:val="64748B"/>
        </w:rPr>
        <w:t>11. Savings Calculator (`SavingsCalculator.tsx`)</w:t>
      </w:r>
    </w:p>
    <w:p>
      <w:pPr>
        <w:pStyle w:val="ListBullet"/>
        <w:spacing w:after="80" w:line="276" w:lineRule="auto"/>
      </w:pPr>
      <w:r/>
      <w:r>
        <w:rPr>
          <w:b/>
        </w:rPr>
        <w:t>Purpose</w:t>
      </w:r>
      <w:r>
        <w:t>: Computes long-term medical cost savings.</w:t>
      </w:r>
    </w:p>
    <w:p>
      <w:pPr>
        <w:pStyle w:val="ListBullet"/>
        <w:spacing w:after="80" w:line="276" w:lineRule="auto"/>
      </w:pPr>
      <w:r/>
      <w:r>
        <w:rPr>
          <w:b/>
        </w:rPr>
        <w:t>Key Features</w:t>
      </w:r>
      <w:r>
        <w:t>: Uses sliders to input monthly brand costs and projects savings over 1, 5, and 10 years, matching the totals to real-world expenses (e.g. paying school fees or utility bills).</w:t>
      </w:r>
    </w:p>
    <w:p>
      <w:pPr>
        <w:pStyle w:val="Heading4"/>
        <w:keepNext/>
        <w:spacing w:before="160" w:after="80"/>
      </w:pPr>
      <w:r>
        <w:rPr>
          <w:rFonts w:ascii="Arial" w:hAnsi="Arial"/>
          <w:b/>
          <w:color w:val="64748B"/>
        </w:rPr>
        <w:t>12. Scheme Awareness Portal (`SchemeAwareness.tsx`)</w:t>
      </w:r>
    </w:p>
    <w:p>
      <w:pPr>
        <w:pStyle w:val="ListBullet"/>
        <w:spacing w:after="80" w:line="276" w:lineRule="auto"/>
      </w:pPr>
      <w:r/>
      <w:r>
        <w:rPr>
          <w:b/>
        </w:rPr>
        <w:t>Purpose</w:t>
      </w:r>
      <w:r>
        <w:t>: Educates users on national health policies.</w:t>
      </w:r>
    </w:p>
    <w:p>
      <w:pPr>
        <w:pStyle w:val="ListBullet"/>
        <w:spacing w:after="80" w:line="276" w:lineRule="auto"/>
      </w:pPr>
      <w:r/>
      <w:r>
        <w:rPr>
          <w:b/>
        </w:rPr>
        <w:t>Key Features</w:t>
      </w:r>
      <w:r>
        <w:t>: Outlines PMBJP store guidelines, provides eligibility checklists, and offers an Ayushman Bharat eligibility checker.</w:t>
      </w:r>
    </w:p>
    <w:p>
      <w:pPr>
        <w:pStyle w:val="Heading4"/>
        <w:keepNext/>
        <w:spacing w:before="160" w:after="80"/>
      </w:pPr>
      <w:r>
        <w:rPr>
          <w:rFonts w:ascii="Arial" w:hAnsi="Arial"/>
          <w:b/>
          <w:color w:val="64748B"/>
        </w:rPr>
        <w:t>13. GenMed AI Chatbot (`Chatbot.tsx`)</w:t>
      </w:r>
    </w:p>
    <w:p>
      <w:pPr>
        <w:pStyle w:val="ListBullet"/>
        <w:spacing w:after="80" w:line="276" w:lineRule="auto"/>
      </w:pPr>
      <w:r/>
      <w:r>
        <w:rPr>
          <w:b/>
        </w:rPr>
        <w:t>Purpose</w:t>
      </w:r>
      <w:r>
        <w:t>: A floating chat widget available across all views.</w:t>
      </w:r>
    </w:p>
    <w:p>
      <w:pPr>
        <w:pStyle w:val="ListBullet"/>
        <w:spacing w:after="80" w:line="276" w:lineRule="auto"/>
      </w:pPr>
      <w:r/>
      <w:r>
        <w:rPr>
          <w:b/>
        </w:rPr>
        <w:t>Key Features</w:t>
      </w:r>
      <w:r>
        <w:t xml:space="preserve">: Captures messages, posts to </w:t>
      </w:r>
      <w:r>
        <w:rPr>
          <w:rFonts w:ascii="Courier New" w:hAnsi="Courier New"/>
          <w:color w:val="0D9488"/>
          <w:sz w:val="18"/>
        </w:rPr>
        <w:t>/api/chat</w:t>
      </w:r>
      <w:r>
        <w:t>, and displays answers, falling back to local keyword matching if offline.</w:t>
      </w:r>
    </w:p>
    <w:p>
      <w:pPr>
        <w:pStyle w:val="Heading3"/>
        <w:keepNext/>
        <w:spacing w:before="200" w:after="80"/>
      </w:pPr>
      <w:r>
        <w:rPr>
          <w:rFonts w:ascii="Arial" w:hAnsi="Arial"/>
          <w:b/>
          <w:color w:val="475569"/>
        </w:rPr>
        <w:t>6.2 Backend Modules &amp; File Core API Directories</w:t>
      </w:r>
    </w:p>
    <w:p>
      <w:pPr>
        <w:pStyle w:val="Heading4"/>
        <w:keepNext/>
        <w:spacing w:before="160" w:after="80"/>
      </w:pPr>
      <w:r>
        <w:rPr>
          <w:rFonts w:ascii="Arial" w:hAnsi="Arial"/>
          <w:b/>
          <w:color w:val="64748B"/>
        </w:rPr>
        <w:t>1. Server Controller (`server.js`)</w:t>
      </w:r>
    </w:p>
    <w:p>
      <w:pPr>
        <w:pStyle w:val="ListBullet"/>
        <w:spacing w:after="80" w:line="276" w:lineRule="auto"/>
      </w:pPr>
      <w:r/>
      <w:r>
        <w:rPr>
          <w:b/>
        </w:rPr>
        <w:t>Purpose</w:t>
      </w:r>
      <w:r>
        <w:t>: Express web application entryway setting up middleware (CORS, parser, logger) and exposing endpoints.</w:t>
      </w:r>
    </w:p>
    <w:p>
      <w:pPr>
        <w:pStyle w:val="Heading4"/>
        <w:keepNext/>
        <w:spacing w:before="160" w:after="80"/>
      </w:pPr>
      <w:r>
        <w:rPr>
          <w:rFonts w:ascii="Arial" w:hAnsi="Arial"/>
          <w:b/>
          <w:color w:val="64748B"/>
        </w:rPr>
        <w:t>2. Database Service (`db.js`)</w:t>
      </w:r>
    </w:p>
    <w:p>
      <w:pPr>
        <w:pStyle w:val="ListBullet"/>
        <w:spacing w:after="80" w:line="276" w:lineRule="auto"/>
      </w:pPr>
      <w:r/>
      <w:r>
        <w:rPr>
          <w:b/>
        </w:rPr>
        <w:t>Purpose</w:t>
      </w:r>
      <w:r>
        <w:t>: Encapsulates flat-file reads and writes, seeding, fuzzy query methods, and geodetic math.</w:t>
      </w:r>
    </w:p>
    <w:p>
      <w:pPr>
        <w:pStyle w:val="Heading4"/>
        <w:keepNext/>
        <w:spacing w:before="160" w:after="80"/>
      </w:pPr>
      <w:r>
        <w:rPr>
          <w:rFonts w:ascii="Arial" w:hAnsi="Arial"/>
          <w:b/>
          <w:color w:val="64748B"/>
        </w:rPr>
        <w:t>3. Mathematical Analysis Module (`ml.js`)</w:t>
      </w:r>
    </w:p>
    <w:p>
      <w:pPr>
        <w:pStyle w:val="ListBullet"/>
        <w:spacing w:after="80" w:line="276" w:lineRule="auto"/>
      </w:pPr>
      <w:r/>
      <w:r>
        <w:rPr>
          <w:b/>
        </w:rPr>
        <w:t>Purpose</w:t>
      </w:r>
      <w:r>
        <w:t>: Runs linear regression models, seasonal forecast adjustments, and markup predictions.</w:t>
      </w:r>
    </w:p>
    <w:p>
      <w:pPr>
        <w:pStyle w:val="Heading4"/>
        <w:keepNext/>
        <w:spacing w:before="160" w:after="80"/>
      </w:pPr>
      <w:r>
        <w:rPr>
          <w:rFonts w:ascii="Arial" w:hAnsi="Arial"/>
          <w:b/>
          <w:color w:val="64748B"/>
        </w:rPr>
        <w:t>4. Web Crawler &amp; Sync Engine (`scraper.js`)</w:t>
      </w:r>
    </w:p>
    <w:p>
      <w:pPr>
        <w:pStyle w:val="ListBullet"/>
        <w:spacing w:after="80" w:line="276" w:lineRule="auto"/>
      </w:pPr>
      <w:r/>
      <w:r>
        <w:rPr>
          <w:b/>
        </w:rPr>
        <w:t>Purpose</w:t>
      </w:r>
      <w:r>
        <w:t>: Crawls CDSCO, PMBJP, and 1mg to retrieve current listings, keeping database records updated.</w:t>
      </w:r>
    </w:p>
    <w:p>
      <w:pPr>
        <w:pStyle w:val="Heading4"/>
        <w:keepNext/>
        <w:spacing w:before="160" w:after="80"/>
      </w:pPr>
      <w:r>
        <w:rPr>
          <w:rFonts w:ascii="Arial" w:hAnsi="Arial"/>
          <w:b/>
          <w:color w:val="64748B"/>
        </w:rPr>
        <w:t>5. Symptom/Disease Generator (`disease_generator.js`)</w:t>
      </w:r>
    </w:p>
    <w:p>
      <w:pPr>
        <w:pStyle w:val="ListBullet"/>
        <w:spacing w:after="80" w:line="276" w:lineRule="auto"/>
      </w:pPr>
      <w:r/>
      <w:r>
        <w:rPr>
          <w:b/>
        </w:rPr>
        <w:t>Purpose</w:t>
      </w:r>
      <w:r>
        <w:t xml:space="preserve">: Generates </w:t>
      </w:r>
      <w:r>
        <w:rPr>
          <w:rFonts w:ascii="Courier New" w:hAnsi="Courier New"/>
          <w:color w:val="0D9488"/>
          <w:sz w:val="18"/>
        </w:rPr>
        <w:t>diseases.json</w:t>
      </w:r>
      <w:r>
        <w:t xml:space="preserve"> containing 515 unique diseases and 510 mapped symptoms to support searches.</w:t>
      </w:r>
    </w:p>
    <w:p>
      <w:pPr>
        <w:pStyle w:val="Heading3"/>
        <w:keepNext/>
        <w:spacing w:before="200" w:after="80"/>
      </w:pPr>
      <w:r>
        <w:rPr>
          <w:rFonts w:ascii="Arial" w:hAnsi="Arial"/>
          <w:b/>
          <w:color w:val="475569"/>
        </w:rPr>
        <w:t>6.3 Core Functions Specification</w:t>
      </w:r>
    </w:p>
    <w:p>
      <w:pPr>
        <w:pStyle w:val="Heading4"/>
        <w:keepNext/>
        <w:spacing w:before="160" w:after="80"/>
      </w:pPr>
      <w:r>
        <w:rPr>
          <w:rFonts w:ascii="Arial" w:hAnsi="Arial"/>
          <w:b/>
          <w:color w:val="64748B"/>
        </w:rPr>
        <w:t>`linearRegression(x, y)` (defined in `server/ml.js`)</w:t>
      </w:r>
    </w:p>
    <w:p>
      <w:pPr>
        <w:pStyle w:val="ListBullet"/>
        <w:spacing w:after="80" w:line="276" w:lineRule="auto"/>
      </w:pPr>
      <w:r/>
      <w:r>
        <w:rPr>
          <w:b/>
        </w:rPr>
        <w:t>Inputs</w:t>
      </w:r>
      <w:r>
        <w:t>:</w:t>
      </w:r>
    </w:p>
    <w:p>
      <w:pPr>
        <w:pStyle w:val="ListBullet"/>
        <w:spacing w:after="80" w:line="276" w:lineRule="auto"/>
      </w:pPr>
      <w:r/>
      <w:r>
        <w:rPr>
          <w:rFonts w:ascii="Courier New" w:hAnsi="Courier New"/>
          <w:color w:val="0D9488"/>
          <w:sz w:val="18"/>
        </w:rPr>
        <w:t>x</w:t>
      </w:r>
      <w:r>
        <w:t>: Array of numbers (independent variable, representing monthly index values).</w:t>
      </w:r>
    </w:p>
    <w:p>
      <w:pPr>
        <w:pStyle w:val="ListBullet"/>
        <w:spacing w:after="80" w:line="276" w:lineRule="auto"/>
      </w:pPr>
      <w:r/>
      <w:r>
        <w:rPr>
          <w:rFonts w:ascii="Courier New" w:hAnsi="Courier New"/>
          <w:color w:val="0D9488"/>
          <w:sz w:val="18"/>
        </w:rPr>
        <w:t>y</w:t>
      </w:r>
      <w:r>
        <w:t>: Array of numbers (dependent variable, representing demand volume levels).</w:t>
      </w:r>
    </w:p>
    <w:p>
      <w:pPr>
        <w:pStyle w:val="ListBullet"/>
        <w:spacing w:after="80" w:line="276" w:lineRule="auto"/>
      </w:pPr>
      <w:r/>
      <w:r>
        <w:rPr>
          <w:b/>
        </w:rPr>
        <w:t>Outputs</w:t>
      </w:r>
      <w:r>
        <w:t xml:space="preserve">: Object </w:t>
      </w:r>
      <w:r>
        <w:rPr>
          <w:rFonts w:ascii="Courier New" w:hAnsi="Courier New"/>
          <w:color w:val="0D9488"/>
          <w:sz w:val="18"/>
        </w:rPr>
        <w:t>{ slope: Number, intercept: Number }</w:t>
      </w:r>
      <w:r>
        <w:t>.</w:t>
      </w:r>
    </w:p>
    <w:p>
      <w:pPr>
        <w:pStyle w:val="ListBullet"/>
        <w:spacing w:after="80" w:line="276" w:lineRule="auto"/>
      </w:pPr>
      <w:r/>
      <w:r>
        <w:rPr>
          <w:b/>
        </w:rPr>
        <w:t>Logic</w:t>
      </w:r>
      <w:r>
        <w:t>: Calculates the line of best fit $y = mx + c$ using the method of least squares.</w:t>
      </w:r>
    </w:p>
    <w:p>
      <w:pPr>
        <w:pStyle w:val="Heading4"/>
        <w:keepNext/>
        <w:spacing w:before="160" w:after="80"/>
      </w:pPr>
      <w:r>
        <w:rPr>
          <w:rFonts w:ascii="Arial" w:hAnsi="Arial"/>
          <w:b/>
          <w:color w:val="64748B"/>
        </w:rPr>
        <w:t>`forecastDemand(historicalData, horizonMonths)` (defined in `server/ml.js`)</w:t>
      </w:r>
    </w:p>
    <w:p>
      <w:pPr>
        <w:pStyle w:val="ListBullet"/>
        <w:spacing w:after="80" w:line="276" w:lineRule="auto"/>
      </w:pPr>
      <w:r/>
      <w:r>
        <w:rPr>
          <w:b/>
        </w:rPr>
        <w:t>Inputs</w:t>
      </w:r>
      <w:r>
        <w:t>:</w:t>
      </w:r>
    </w:p>
    <w:p>
      <w:pPr>
        <w:pStyle w:val="ListBullet"/>
        <w:spacing w:after="80" w:line="276" w:lineRule="auto"/>
      </w:pPr>
      <w:r/>
      <w:r>
        <w:rPr>
          <w:rFonts w:ascii="Courier New" w:hAnsi="Courier New"/>
          <w:color w:val="0D9488"/>
          <w:sz w:val="18"/>
        </w:rPr>
        <w:t>historicalData</w:t>
      </w:r>
      <w:r>
        <w:t>: Array of objects containing month names and branded/generic demand volumes.</w:t>
      </w:r>
    </w:p>
    <w:p>
      <w:pPr>
        <w:pStyle w:val="ListBullet"/>
        <w:spacing w:after="80" w:line="276" w:lineRule="auto"/>
      </w:pPr>
      <w:r/>
      <w:r>
        <w:rPr>
          <w:rFonts w:ascii="Courier New" w:hAnsi="Courier New"/>
          <w:color w:val="0D9488"/>
          <w:sz w:val="18"/>
        </w:rPr>
        <w:t>horizonMonths</w:t>
      </w:r>
      <w:r>
        <w:t>: Number (projection duration, defaults to 6).</w:t>
      </w:r>
    </w:p>
    <w:p>
      <w:pPr>
        <w:pStyle w:val="ListBullet"/>
        <w:spacing w:after="80" w:line="276" w:lineRule="auto"/>
      </w:pPr>
      <w:r/>
      <w:r>
        <w:rPr>
          <w:b/>
        </w:rPr>
        <w:t>Outputs</w:t>
      </w:r>
      <w:r>
        <w:t>: Array of forecasted month objects.</w:t>
      </w:r>
    </w:p>
    <w:p>
      <w:pPr>
        <w:pStyle w:val="ListBullet"/>
        <w:spacing w:after="80" w:line="276" w:lineRule="auto"/>
      </w:pPr>
      <w:r/>
      <w:r>
        <w:rPr>
          <w:b/>
        </w:rPr>
        <w:t>Logic</w:t>
      </w:r>
      <w:r>
        <w:t xml:space="preserve">: Projects baseline demands using </w:t>
      </w:r>
      <w:r>
        <w:rPr>
          <w:rFonts w:ascii="Courier New" w:hAnsi="Courier New"/>
          <w:color w:val="0D9488"/>
          <w:sz w:val="18"/>
        </w:rPr>
        <w:t>linearRegression</w:t>
      </w:r>
      <w:r>
        <w:t xml:space="preserve"> and applies a seasonal multiplier ($1.12$ for Monsoon, $1.08$ for Winter) to adjust for weather-related infection spikes.</w:t>
      </w:r>
    </w:p>
    <w:p>
      <w:pPr>
        <w:pStyle w:val="Heading4"/>
        <w:keepNext/>
        <w:spacing w:before="160" w:after="80"/>
      </w:pPr>
      <w:r>
        <w:rPr>
          <w:rFonts w:ascii="Arial" w:hAnsi="Arial"/>
          <w:b/>
          <w:color w:val="64748B"/>
        </w:rPr>
        <w:t>`predictGenericPrice(brandPrice, category)` (defined in `server/ml.js`)</w:t>
      </w:r>
    </w:p>
    <w:p>
      <w:pPr>
        <w:pStyle w:val="ListBullet"/>
        <w:spacing w:after="80" w:line="276" w:lineRule="auto"/>
      </w:pPr>
      <w:r/>
      <w:r>
        <w:rPr>
          <w:b/>
        </w:rPr>
        <w:t>Inputs</w:t>
      </w:r>
      <w:r>
        <w:t>:</w:t>
      </w:r>
    </w:p>
    <w:p>
      <w:pPr>
        <w:pStyle w:val="ListBullet"/>
        <w:spacing w:after="80" w:line="276" w:lineRule="auto"/>
      </w:pPr>
      <w:r/>
      <w:r>
        <w:rPr>
          <w:rFonts w:ascii="Courier New" w:hAnsi="Courier New"/>
          <w:color w:val="0D9488"/>
          <w:sz w:val="18"/>
        </w:rPr>
        <w:t>brandPrice</w:t>
      </w:r>
      <w:r>
        <w:t>: Number (commercial brand price in INR).</w:t>
      </w:r>
    </w:p>
    <w:p>
      <w:pPr>
        <w:pStyle w:val="ListBullet"/>
        <w:spacing w:after="80" w:line="276" w:lineRule="auto"/>
      </w:pPr>
      <w:r/>
      <w:r>
        <w:rPr>
          <w:rFonts w:ascii="Courier New" w:hAnsi="Courier New"/>
          <w:color w:val="0D9488"/>
          <w:sz w:val="18"/>
        </w:rPr>
        <w:t>category</w:t>
      </w:r>
      <w:r>
        <w:t>: String (therapeutic class, e.g. "Antibiotics").</w:t>
      </w:r>
    </w:p>
    <w:p>
      <w:pPr>
        <w:pStyle w:val="ListBullet"/>
        <w:spacing w:after="80" w:line="276" w:lineRule="auto"/>
      </w:pPr>
      <w:r/>
      <w:r>
        <w:rPr>
          <w:b/>
        </w:rPr>
        <w:t>Outputs</w:t>
      </w:r>
      <w:r>
        <w:t>: Object containing generic price, savings percent, and range bounds.</w:t>
      </w:r>
    </w:p>
    <w:p>
      <w:pPr>
        <w:pStyle w:val="ListBullet"/>
        <w:spacing w:after="80" w:line="276" w:lineRule="auto"/>
      </w:pPr>
      <w:r/>
      <w:r>
        <w:rPr>
          <w:b/>
        </w:rPr>
        <w:t>Logic</w:t>
      </w:r>
      <w:r>
        <w:t>: Simulates generic pricing based on category markup rates (e.g. 27% for Antibiotics), applying a 35% cap for low-cost items (&lt;30 INR) and a 3% discount for high-cost bulk items (&gt;300 INR).</w:t>
      </w:r>
    </w:p>
    <w:p>
      <w:pPr>
        <w:pStyle w:val="Heading4"/>
        <w:keepNext/>
        <w:spacing w:before="160" w:after="80"/>
      </w:pPr>
      <w:r>
        <w:rPr>
          <w:rFonts w:ascii="Arial" w:hAnsi="Arial"/>
          <w:b/>
          <w:color w:val="64748B"/>
        </w:rPr>
        <w:t>`diceCoefficient(str1, str2)` (defined in `server/db.js` and `server/server.js`)</w:t>
      </w:r>
    </w:p>
    <w:p>
      <w:pPr>
        <w:pStyle w:val="ListBullet"/>
        <w:spacing w:after="80" w:line="276" w:lineRule="auto"/>
      </w:pPr>
      <w:r/>
      <w:r>
        <w:rPr>
          <w:b/>
        </w:rPr>
        <w:t>Inputs</w:t>
      </w:r>
      <w:r>
        <w:t>:</w:t>
      </w:r>
    </w:p>
    <w:p>
      <w:pPr>
        <w:pStyle w:val="ListBullet"/>
        <w:spacing w:after="80" w:line="276" w:lineRule="auto"/>
      </w:pPr>
      <w:r/>
      <w:r>
        <w:rPr>
          <w:rFonts w:ascii="Courier New" w:hAnsi="Courier New"/>
          <w:color w:val="0D9488"/>
          <w:sz w:val="18"/>
        </w:rPr>
        <w:t>str1</w:t>
      </w:r>
      <w:r>
        <w:t xml:space="preserve">, </w:t>
      </w:r>
      <w:r>
        <w:rPr>
          <w:rFonts w:ascii="Courier New" w:hAnsi="Courier New"/>
          <w:color w:val="0D9488"/>
          <w:sz w:val="18"/>
        </w:rPr>
        <w:t>str2</w:t>
      </w:r>
      <w:r>
        <w:t>: Strings to compare.</w:t>
      </w:r>
    </w:p>
    <w:p>
      <w:pPr>
        <w:pStyle w:val="ListBullet"/>
        <w:spacing w:after="80" w:line="276" w:lineRule="auto"/>
      </w:pPr>
      <w:r/>
      <w:r>
        <w:rPr>
          <w:b/>
        </w:rPr>
        <w:t>Outputs</w:t>
      </w:r>
      <w:r>
        <w:t>: Number between 0.0 and 1.0 (similarity score).</w:t>
      </w:r>
    </w:p>
    <w:p>
      <w:pPr>
        <w:pStyle w:val="ListBullet"/>
        <w:spacing w:after="80" w:line="276" w:lineRule="auto"/>
      </w:pPr>
      <w:r/>
      <w:r>
        <w:rPr>
          <w:b/>
        </w:rPr>
        <w:t>Logic</w:t>
      </w:r>
      <w:r>
        <w:t>: Calculates similarity using the Sorensen-Dice coefficient, checking the overlap of bigrams (two-character sequences) between both strings to enable typo-tolerant fuzzy matching.</w:t>
      </w:r>
    </w:p>
    <w:p>
      <w:pPr>
        <w:pStyle w:val="Heading4"/>
        <w:keepNext/>
        <w:spacing w:before="160" w:after="80"/>
      </w:pPr>
      <w:r>
        <w:rPr>
          <w:rFonts w:ascii="Arial" w:hAnsi="Arial"/>
          <w:b/>
          <w:color w:val="64748B"/>
        </w:rPr>
        <w:t>`findNearby(lat, lng, radiusKm)` (defined in `server/db.js`)</w:t>
      </w:r>
    </w:p>
    <w:p>
      <w:pPr>
        <w:pStyle w:val="ListBullet"/>
        <w:spacing w:after="80" w:line="276" w:lineRule="auto"/>
      </w:pPr>
      <w:r/>
      <w:r>
        <w:rPr>
          <w:b/>
        </w:rPr>
        <w:t>Inputs</w:t>
      </w:r>
      <w:r>
        <w:t>:</w:t>
      </w:r>
    </w:p>
    <w:p>
      <w:pPr>
        <w:pStyle w:val="ListBullet"/>
        <w:spacing w:after="80" w:line="276" w:lineRule="auto"/>
      </w:pPr>
      <w:r/>
      <w:r>
        <w:rPr>
          <w:rFonts w:ascii="Courier New" w:hAnsi="Courier New"/>
          <w:color w:val="0D9488"/>
          <w:sz w:val="18"/>
        </w:rPr>
        <w:t>lat</w:t>
      </w:r>
      <w:r>
        <w:t xml:space="preserve">, </w:t>
      </w:r>
      <w:r>
        <w:rPr>
          <w:rFonts w:ascii="Courier New" w:hAnsi="Courier New"/>
          <w:color w:val="0D9488"/>
          <w:sz w:val="18"/>
        </w:rPr>
        <w:t>lng</w:t>
      </w:r>
      <w:r>
        <w:t>: Numbers (user coordinates).</w:t>
      </w:r>
    </w:p>
    <w:p>
      <w:pPr>
        <w:pStyle w:val="ListBullet"/>
        <w:spacing w:after="80" w:line="276" w:lineRule="auto"/>
      </w:pPr>
      <w:r/>
      <w:r>
        <w:rPr>
          <w:rFonts w:ascii="Courier New" w:hAnsi="Courier New"/>
          <w:color w:val="0D9488"/>
          <w:sz w:val="18"/>
        </w:rPr>
        <w:t>radiusKm</w:t>
      </w:r>
      <w:r>
        <w:t>: Number (maximum search radius, defaults to 15).</w:t>
      </w:r>
    </w:p>
    <w:p>
      <w:pPr>
        <w:pStyle w:val="ListBullet"/>
        <w:spacing w:after="80" w:line="276" w:lineRule="auto"/>
      </w:pPr>
      <w:r/>
      <w:r>
        <w:rPr>
          <w:b/>
        </w:rPr>
        <w:t>Outputs</w:t>
      </w:r>
      <w:r>
        <w:t>: Sorted array of store objects with calculated distance fields.</w:t>
      </w:r>
    </w:p>
    <w:p>
      <w:pPr>
        <w:pStyle w:val="ListBullet"/>
        <w:spacing w:after="80" w:line="276" w:lineRule="auto"/>
      </w:pPr>
      <w:r/>
      <w:r>
        <w:rPr>
          <w:b/>
        </w:rPr>
        <w:t>Logic</w:t>
      </w:r>
      <w:r>
        <w:t>: Filters and sorts stores using the Haversine formula to compute great-circle distances between coordinate points.</w:t>
      </w:r>
    </w:p>
    <w:p>
      <w:r>
        <w:br w:type="page"/>
      </w:r>
    </w:p>
    <w:p>
      <w:pPr>
        <w:pStyle w:val="Heading1"/>
        <w:keepNext/>
        <w:spacing w:before="320" w:after="160"/>
      </w:pPr>
      <w:r>
        <w:rPr>
          <w:rFonts w:ascii="Arial" w:hAnsi="Arial"/>
          <w:b/>
          <w:color w:val="0F172A"/>
        </w:rPr>
        <w:t>PROJECT REPORT: GENMED HUB™</w:t>
      </w:r>
    </w:p>
    <w:p>
      <w:pPr>
        <w:pStyle w:val="Heading2"/>
        <w:keepNext/>
        <w:spacing w:before="280" w:after="120"/>
      </w:pPr>
      <w:r>
        <w:rPr>
          <w:rFonts w:ascii="Arial" w:hAnsi="Arial"/>
          <w:b/>
          <w:color w:val="0D9488"/>
        </w:rPr>
        <w:t>Section 7: Mathematical Algorithms &amp; Heuristics</w:t>
      </w:r>
    </w:p>
    <w:p>
      <w:pPr>
        <w:pStyle w:val="Heading3"/>
        <w:keepNext/>
        <w:spacing w:before="200" w:after="80"/>
      </w:pPr>
      <w:r>
        <w:rPr>
          <w:rFonts w:ascii="Arial" w:hAnsi="Arial"/>
          <w:b/>
          <w:color w:val="475569"/>
        </w:rPr>
        <w:t>7.1 Demand Forecasting (Simple Linear Regression with Seasonality)</w:t>
      </w:r>
    </w:p>
    <w:p>
      <w:pPr>
        <w:spacing w:after="120" w:line="276" w:lineRule="auto"/>
      </w:pPr>
      <w:r>
        <w:t xml:space="preserve">To predict upcoming medicine demand volumes, GenMed Hub™ utilizes a </w:t>
      </w:r>
      <w:r>
        <w:rPr>
          <w:b/>
        </w:rPr>
        <w:t>Simple Linear Regression</w:t>
      </w:r>
      <w:r>
        <w:t xml:space="preserve"> model combined with a </w:t>
      </w:r>
      <w:r>
        <w:rPr>
          <w:b/>
        </w:rPr>
        <w:t>seasonal fluctuation multiplier</w:t>
      </w:r>
      <w:r>
        <w:t>.</w:t>
      </w:r>
    </w:p>
    <w:p>
      <w:pPr>
        <w:pStyle w:val="Heading4"/>
        <w:keepNext/>
        <w:spacing w:before="160" w:after="80"/>
      </w:pPr>
      <w:r>
        <w:rPr>
          <w:rFonts w:ascii="Arial" w:hAnsi="Arial"/>
          <w:b/>
          <w:color w:val="64748B"/>
        </w:rPr>
        <w:t>Mathematical Formulation</w:t>
      </w:r>
    </w:p>
    <w:p>
      <w:pPr>
        <w:spacing w:after="120" w:line="276" w:lineRule="auto"/>
      </w:pPr>
      <w:r>
        <w:t>The linear trend is represented by:</w:t>
      </w:r>
    </w:p>
    <w:p>
      <w:pPr>
        <w:spacing w:after="120" w:line="276" w:lineRule="auto"/>
      </w:pPr>
      <w:r>
        <w:t>$$y = mx + c$$</w:t>
      </w:r>
    </w:p>
    <w:p>
      <w:pPr>
        <w:spacing w:after="120" w:line="276" w:lineRule="auto"/>
      </w:pPr>
      <w:r>
        <w:t>Where:</w:t>
      </w:r>
    </w:p>
    <w:p>
      <w:pPr>
        <w:pStyle w:val="ListBullet"/>
        <w:spacing w:after="80" w:line="276" w:lineRule="auto"/>
      </w:pPr>
      <w:r>
        <w:t>$y$ is the predicted demand volume.</w:t>
      </w:r>
    </w:p>
    <w:p>
      <w:pPr>
        <w:pStyle w:val="ListBullet"/>
        <w:spacing w:after="80" w:line="276" w:lineRule="auto"/>
      </w:pPr>
      <w:r>
        <w:t>$x$ is the sequential month index.</w:t>
      </w:r>
    </w:p>
    <w:p>
      <w:pPr>
        <w:pStyle w:val="ListBullet"/>
        <w:spacing w:after="80" w:line="276" w:lineRule="auto"/>
      </w:pPr>
      <w:r>
        <w:t>$m$ is the slope of the trendline.</w:t>
      </w:r>
    </w:p>
    <w:p>
      <w:pPr>
        <w:pStyle w:val="ListBullet"/>
        <w:spacing w:after="80" w:line="276" w:lineRule="auto"/>
      </w:pPr>
      <w:r>
        <w:t>$c$ is the y-intercept.</w:t>
      </w:r>
    </w:p>
    <w:p>
      <w:pPr>
        <w:spacing w:after="120" w:line="276" w:lineRule="auto"/>
      </w:pPr>
      <w:r>
        <w:t>The slope ($m$) and intercept ($c$) are calculated using the method of least squares:</w:t>
      </w:r>
    </w:p>
    <w:p>
      <w:pPr>
        <w:spacing w:after="120" w:line="276" w:lineRule="auto"/>
      </w:pPr>
      <w:r>
        <w:t>$$m = \frac{N \sum(xy) - \sum x \sum y}{N \sum(x^2) - (\sum x)^2}$$</w:t>
      </w:r>
    </w:p>
    <w:p>
      <w:pPr>
        <w:spacing w:after="120" w:line="276" w:lineRule="auto"/>
      </w:pPr>
      <w:r>
        <w:t>$$c = \frac{\sum y - m \sum x}{N}$$</w:t>
      </w:r>
    </w:p>
    <w:p>
      <w:pPr>
        <w:pStyle w:val="Heading4"/>
        <w:keepNext/>
        <w:spacing w:before="160" w:after="80"/>
      </w:pPr>
      <w:r>
        <w:rPr>
          <w:rFonts w:ascii="Arial" w:hAnsi="Arial"/>
          <w:b/>
          <w:color w:val="64748B"/>
        </w:rPr>
        <w:t>Seasonality Adjustment</w:t>
      </w:r>
    </w:p>
    <w:p>
      <w:pPr>
        <w:spacing w:after="120" w:line="276" w:lineRule="auto"/>
      </w:pPr>
      <w:r>
        <w:t>A seasonal multiplier is applied to account for spikes in illness during specific months in India:</w:t>
      </w:r>
    </w:p>
    <w:p>
      <w:pPr>
        <w:pStyle w:val="ListBullet"/>
        <w:spacing w:after="80" w:line="276" w:lineRule="auto"/>
      </w:pPr>
      <w:r/>
      <w:r>
        <w:rPr>
          <w:b/>
        </w:rPr>
        <w:t>Monsoon Season (July, August, September)</w:t>
      </w:r>
      <w:r>
        <w:t>: $SeasonalMultiplier = 1.12$ ($+12\%$ surge) to account for spikes in respiratory and antibiotic sales.</w:t>
      </w:r>
    </w:p>
    <w:p>
      <w:pPr>
        <w:pStyle w:val="ListBullet"/>
        <w:spacing w:after="80" w:line="276" w:lineRule="auto"/>
      </w:pPr>
      <w:r/>
      <w:r>
        <w:rPr>
          <w:b/>
        </w:rPr>
        <w:t>Winter Season (December, January)</w:t>
      </w:r>
      <w:r>
        <w:t>: $SeasonalMultiplier = 1.08$ ($+8\%$ surge) for cough and analgesic sales.</w:t>
      </w:r>
    </w:p>
    <w:p>
      <w:pPr>
        <w:pStyle w:val="ListBullet"/>
        <w:spacing w:after="80" w:line="276" w:lineRule="auto"/>
      </w:pPr>
      <w:r/>
      <w:r>
        <w:rPr>
          <w:b/>
        </w:rPr>
        <w:t>Other Months</w:t>
      </w:r>
      <w:r>
        <w:t>: $SeasonalMultiplier = 1.00$ (baseline).</w:t>
      </w:r>
    </w:p>
    <w:p>
      <w:pPr>
        <w:spacing w:after="120" w:line="276" w:lineRule="auto"/>
      </w:pPr>
      <w:r>
        <w:t>The final forecast demand ($y_{final}$) is:</w:t>
      </w:r>
    </w:p>
    <w:p>
      <w:pPr>
        <w:spacing w:after="120" w:line="276" w:lineRule="auto"/>
      </w:pPr>
      <w:r>
        <w:t>$$y_{final} = \text{Round}\left(\text{Max}\left(500, (m \cdot x + c) \cdot SeasonalMultiplier\right)\right)$$</w:t>
      </w:r>
    </w:p>
    <w:p>
      <w:pPr>
        <w:pStyle w:val="Heading3"/>
        <w:keepNext/>
        <w:spacing w:before="200" w:after="80"/>
      </w:pPr>
      <w:r>
        <w:rPr>
          <w:rFonts w:ascii="Arial" w:hAnsi="Arial"/>
          <w:b/>
          <w:color w:val="475569"/>
        </w:rPr>
        <w:t>7.2 Price Prediction Regression Model (Therapeutic Markups)</w:t>
      </w:r>
    </w:p>
    <w:p>
      <w:pPr>
        <w:spacing w:after="120" w:line="276" w:lineRule="auto"/>
      </w:pPr>
      <w:r>
        <w:t>For medicines not present in the local database, the system simulates generic pricing based on category markups and volume discount rules.</w:t>
      </w:r>
    </w:p>
    <w:p>
      <w:pPr>
        <w:pStyle w:val="Heading4"/>
        <w:keepNext/>
        <w:spacing w:before="160" w:after="80"/>
      </w:pPr>
      <w:r>
        <w:rPr>
          <w:rFonts w:ascii="Arial" w:hAnsi="Arial"/>
          <w:b/>
          <w:color w:val="64748B"/>
        </w:rPr>
        <w:t>Algorithm Logic</w:t>
      </w:r>
    </w:p>
    <w:p>
      <w:pPr>
        <w:spacing w:after="120" w:line="276" w:lineRule="auto"/>
      </w:pPr>
      <w:r>
        <w:t xml:space="preserve">1. </w:t>
      </w:r>
      <w:r>
        <w:rPr>
          <w:b/>
        </w:rPr>
        <w:t>Therapeutic Class Ratios</w:t>
      </w:r>
      <w:r>
        <w:t>: The system applies generic-to-brand price ratios based on average market margins in India:</w:t>
      </w:r>
    </w:p>
    <w:p>
      <w:pPr>
        <w:pStyle w:val="ListBullet"/>
        <w:spacing w:after="80" w:line="276" w:lineRule="auto"/>
      </w:pPr>
      <w:r/>
      <w:r>
        <w:rPr>
          <w:b/>
        </w:rPr>
        <w:t>Antibiotics</w:t>
      </w:r>
      <w:r>
        <w:t>: $Rate = 0.27$ (73% savings)</w:t>
      </w:r>
    </w:p>
    <w:p>
      <w:pPr>
        <w:pStyle w:val="ListBullet"/>
        <w:spacing w:after="80" w:line="276" w:lineRule="auto"/>
      </w:pPr>
      <w:r/>
      <w:r>
        <w:rPr>
          <w:b/>
        </w:rPr>
        <w:t>Cardiovascular</w:t>
      </w:r>
      <w:r>
        <w:t>: $Rate = 0.23$ (77% savings)</w:t>
      </w:r>
    </w:p>
    <w:p>
      <w:pPr>
        <w:pStyle w:val="ListBullet"/>
        <w:spacing w:after="80" w:line="276" w:lineRule="auto"/>
      </w:pPr>
      <w:r/>
      <w:r>
        <w:rPr>
          <w:b/>
        </w:rPr>
        <w:t>Antidiabetics</w:t>
      </w:r>
      <w:r>
        <w:t>: $Rate = 0.24$ (76% savings)</w:t>
      </w:r>
    </w:p>
    <w:p>
      <w:pPr>
        <w:pStyle w:val="ListBullet"/>
        <w:spacing w:after="80" w:line="276" w:lineRule="auto"/>
      </w:pPr>
      <w:r/>
      <w:r>
        <w:rPr>
          <w:b/>
        </w:rPr>
        <w:t>Analgesics &amp; Antipyretics</w:t>
      </w:r>
      <w:r>
        <w:t>: $Rate = 0.30$ (70% savings)</w:t>
      </w:r>
    </w:p>
    <w:p>
      <w:pPr>
        <w:pStyle w:val="ListBullet"/>
        <w:spacing w:after="80" w:line="276" w:lineRule="auto"/>
      </w:pPr>
      <w:r/>
      <w:r>
        <w:rPr>
          <w:b/>
        </w:rPr>
        <w:t>Antihistamines</w:t>
      </w:r>
      <w:r>
        <w:t>: $Rate = 0.22$ (78% savings)</w:t>
      </w:r>
    </w:p>
    <w:p>
      <w:pPr>
        <w:pStyle w:val="ListBullet"/>
        <w:spacing w:after="80" w:line="276" w:lineRule="auto"/>
      </w:pPr>
      <w:r/>
      <w:r>
        <w:rPr>
          <w:b/>
        </w:rPr>
        <w:t>Gastrointestinal</w:t>
      </w:r>
      <w:r>
        <w:t>: $Rate = 0.23$ (77% savings)</w:t>
      </w:r>
    </w:p>
    <w:p>
      <w:pPr>
        <w:pStyle w:val="ListBullet"/>
        <w:spacing w:after="80" w:line="276" w:lineRule="auto"/>
      </w:pPr>
      <w:r/>
      <w:r>
        <w:rPr>
          <w:b/>
        </w:rPr>
        <w:t>Respiratory</w:t>
      </w:r>
      <w:r>
        <w:t>: $Rate = 0.26$ (74% savings)</w:t>
      </w:r>
    </w:p>
    <w:p>
      <w:pPr>
        <w:pStyle w:val="ListBullet"/>
        <w:spacing w:after="80" w:line="276" w:lineRule="auto"/>
      </w:pPr>
      <w:r/>
      <w:r>
        <w:rPr>
          <w:b/>
        </w:rPr>
        <w:t>NSAIDs</w:t>
      </w:r>
      <w:r>
        <w:t>: $Rate = 0.27$ (73% savings)</w:t>
      </w:r>
    </w:p>
    <w:p>
      <w:pPr>
        <w:pStyle w:val="ListBullet"/>
        <w:spacing w:after="80" w:line="276" w:lineRule="auto"/>
      </w:pPr>
      <w:r/>
      <w:r>
        <w:rPr>
          <w:b/>
        </w:rPr>
        <w:t>General</w:t>
      </w:r>
      <w:r>
        <w:t>: $Rate = 0.25$ (75% savings)</w:t>
      </w:r>
    </w:p>
    <w:p>
      <w:pPr>
        <w:spacing w:after="120" w:line="276" w:lineRule="auto"/>
      </w:pPr>
      <w:r>
        <w:t xml:space="preserve">2. </w:t>
      </w:r>
      <w:r>
        <w:rPr>
          <w:b/>
        </w:rPr>
        <w:t>Low-Cost Floor</w:t>
      </w:r>
      <w:r>
        <w:t>: If $BrandPrice &lt; 30 \text{ INR}$, the generic equivalent price is set to:</w:t>
      </w:r>
    </w:p>
    <w:p>
      <w:pPr>
        <w:spacing w:after="120" w:line="276" w:lineRule="auto"/>
      </w:pPr>
      <w:r>
        <w:t>$$\text{PredictedPrice} = \text{Max}\left(3, BrandPrice \cdot 0.35\right)$$</w:t>
      </w:r>
    </w:p>
    <w:p>
      <w:pPr>
        <w:spacing w:after="120" w:line="276" w:lineRule="auto"/>
      </w:pPr>
      <w:r>
        <w:t xml:space="preserve">3. </w:t>
      </w:r>
      <w:r>
        <w:rPr>
          <w:b/>
        </w:rPr>
        <w:t>High-Cost Bulk Discount</w:t>
      </w:r>
      <w:r>
        <w:t>: If $BrandPrice &gt; 300 \text{ INR}$, the rate is reduced by 3% to reflect bulk manufacturing efficiencies:</w:t>
      </w:r>
    </w:p>
    <w:p>
      <w:pPr>
        <w:spacing w:after="120" w:line="276" w:lineRule="auto"/>
      </w:pPr>
      <w:r>
        <w:t>$$\text{PredictedPrice} = BrandPrice \cdot (Rate - 0.03)$$</w:t>
      </w:r>
    </w:p>
    <w:p>
      <w:pPr>
        <w:spacing w:after="120" w:line="276" w:lineRule="auto"/>
      </w:pPr>
      <w:r>
        <w:t xml:space="preserve">4. </w:t>
      </w:r>
      <w:r>
        <w:rPr>
          <w:b/>
        </w:rPr>
        <w:t>Calculated Savings</w:t>
      </w:r>
      <w:r>
        <w:t>:</w:t>
      </w:r>
    </w:p>
    <w:p>
      <w:pPr>
        <w:spacing w:after="120" w:line="276" w:lineRule="auto"/>
      </w:pPr>
      <w:r>
        <w:t>$$\text{SavingsPercent} = \text{Round}\left(\frac{BrandPrice - PredictedPrice}{BrandPrice} \cdot 100\right)$$</w:t>
      </w:r>
    </w:p>
    <w:p>
      <w:pPr>
        <w:pStyle w:val="Heading3"/>
        <w:keepNext/>
        <w:spacing w:before="200" w:after="80"/>
      </w:pPr>
      <w:r>
        <w:rPr>
          <w:rFonts w:ascii="Arial" w:hAnsi="Arial"/>
          <w:b/>
          <w:color w:val="475569"/>
        </w:rPr>
        <w:t>7.3 Pharmacy Proximity Sorting (Haversine Formula)</w:t>
      </w:r>
    </w:p>
    <w:p>
      <w:pPr>
        <w:spacing w:after="120" w:line="276" w:lineRule="auto"/>
      </w:pPr>
      <w:r>
        <w:t xml:space="preserve">To calculate physical distances between a user's coordinates and available pharmacies, the system uses the </w:t>
      </w:r>
      <w:r>
        <w:rPr>
          <w:b/>
        </w:rPr>
        <w:t>Haversine formula</w:t>
      </w:r>
      <w:r>
        <w:t>, which accounts for the earth's curvature:</w:t>
      </w:r>
    </w:p>
    <w:p>
      <w:pPr>
        <w:pStyle w:val="Heading4"/>
        <w:keepNext/>
        <w:spacing w:before="160" w:after="80"/>
      </w:pPr>
      <w:r>
        <w:rPr>
          <w:rFonts w:ascii="Arial" w:hAnsi="Arial"/>
          <w:b/>
          <w:color w:val="64748B"/>
        </w:rPr>
        <w:t>Mathematical Formulation</w:t>
      </w:r>
    </w:p>
    <w:p>
      <w:pPr>
        <w:spacing w:after="120" w:line="276" w:lineRule="auto"/>
      </w:pPr>
      <w:r>
        <w:t>$$a = \sin^2\left(\frac{\Delta \phi}{2}\right) + \cos(\phi_1) \cdot \cos(\phi_2) \cdot \sin^2\left(\frac{\Delta \lambda}{2}\right)$$</w:t>
      </w:r>
    </w:p>
    <w:p>
      <w:pPr>
        <w:spacing w:after="120" w:line="276" w:lineRule="auto"/>
      </w:pPr>
      <w:r>
        <w:t>$$c = 2 \cdot \text{atan2}\left(\sqrt{a}, \sqrt{1-a}\right)$$</w:t>
      </w:r>
    </w:p>
    <w:p>
      <w:pPr>
        <w:spacing w:after="120" w:line="276" w:lineRule="auto"/>
      </w:pPr>
      <w:r>
        <w:t>$$d = R \cdot c$$</w:t>
      </w:r>
    </w:p>
    <w:p>
      <w:pPr>
        <w:spacing w:after="120" w:line="276" w:lineRule="auto"/>
      </w:pPr>
      <w:r>
        <w:t>Where:</w:t>
      </w:r>
    </w:p>
    <w:p>
      <w:pPr>
        <w:pStyle w:val="ListBullet"/>
        <w:spacing w:after="80" w:line="276" w:lineRule="auto"/>
      </w:pPr>
      <w:r>
        <w:t>$\phi_1, \phi_2$ are latitudes in radians.</w:t>
      </w:r>
    </w:p>
    <w:p>
      <w:pPr>
        <w:pStyle w:val="ListBullet"/>
        <w:spacing w:after="80" w:line="276" w:lineRule="auto"/>
      </w:pPr>
      <w:r>
        <w:t>$\lambda_1, \lambda_2$ are longitudes in radians.</w:t>
      </w:r>
    </w:p>
    <w:p>
      <w:pPr>
        <w:pStyle w:val="ListBullet"/>
        <w:spacing w:after="80" w:line="276" w:lineRule="auto"/>
      </w:pPr>
      <w:r>
        <w:t>$\Delta \phi = \phi_2 - \phi_1$ and $\Delta \lambda = \lambda_2 - \lambda_1$.</w:t>
      </w:r>
    </w:p>
    <w:p>
      <w:pPr>
        <w:pStyle w:val="ListBullet"/>
        <w:spacing w:after="80" w:line="276" w:lineRule="auto"/>
      </w:pPr>
      <w:r>
        <w:t>$R = 6371 \text{ km}$ (Earth's mean radius).</w:t>
      </w:r>
    </w:p>
    <w:p>
      <w:pPr>
        <w:pStyle w:val="ListBullet"/>
        <w:spacing w:after="80" w:line="276" w:lineRule="auto"/>
      </w:pPr>
      <w:r>
        <w:t>$d$ is the calculated great-circle distance in kilometers.</w:t>
      </w:r>
    </w:p>
    <w:p>
      <w:pPr>
        <w:pStyle w:val="Heading3"/>
        <w:keepNext/>
        <w:spacing w:before="200" w:after="80"/>
      </w:pPr>
      <w:r>
        <w:rPr>
          <w:rFonts w:ascii="Arial" w:hAnsi="Arial"/>
          <w:b/>
          <w:color w:val="475569"/>
        </w:rPr>
        <w:t>7.4 Fuzzy Text Similarity (Sorensen-Dice Coefficient)</w:t>
      </w:r>
    </w:p>
    <w:p>
      <w:pPr>
        <w:spacing w:after="120" w:line="276" w:lineRule="auto"/>
      </w:pPr>
      <w:r>
        <w:t xml:space="preserve">To resolve spelling errors and OCR typos (e.g. matching "cr0cin" to "crocin"), the system uses the </w:t>
      </w:r>
      <w:r>
        <w:rPr>
          <w:b/>
        </w:rPr>
        <w:t>Sorensen-Dice coefficient</w:t>
      </w:r>
      <w:r>
        <w:t xml:space="preserve"> on string bigrams (two-letter substrings).</w:t>
      </w:r>
    </w:p>
    <w:p>
      <w:pPr>
        <w:pStyle w:val="Heading4"/>
        <w:keepNext/>
        <w:spacing w:before="160" w:after="80"/>
      </w:pPr>
      <w:r>
        <w:rPr>
          <w:rFonts w:ascii="Arial" w:hAnsi="Arial"/>
          <w:b/>
          <w:color w:val="64748B"/>
        </w:rPr>
        <w:t>Mathematical Formulation</w:t>
      </w:r>
    </w:p>
    <w:p>
      <w:pPr>
        <w:spacing w:after="120" w:line="276" w:lineRule="auto"/>
      </w:pPr>
      <w:r>
        <w:t>$$QS = \frac{2 \cdot |X \cap Y|}{|X| + |Y|}$$</w:t>
      </w:r>
    </w:p>
    <w:p>
      <w:pPr>
        <w:spacing w:after="120" w:line="276" w:lineRule="auto"/>
      </w:pPr>
      <w:r>
        <w:t>Where:</w:t>
      </w:r>
    </w:p>
    <w:p>
      <w:pPr>
        <w:pStyle w:val="ListBullet"/>
        <w:spacing w:after="80" w:line="276" w:lineRule="auto"/>
      </w:pPr>
      <w:r>
        <w:t>$X$ is the set of bigrams in String 1.</w:t>
      </w:r>
    </w:p>
    <w:p>
      <w:pPr>
        <w:pStyle w:val="ListBullet"/>
        <w:spacing w:after="80" w:line="276" w:lineRule="auto"/>
      </w:pPr>
      <w:r>
        <w:t>$Y$ is the set of bigrams in String 2.</w:t>
      </w:r>
    </w:p>
    <w:p>
      <w:pPr>
        <w:pStyle w:val="ListBullet"/>
        <w:spacing w:after="80" w:line="276" w:lineRule="auto"/>
      </w:pPr>
      <w:r>
        <w:t>$|X \cap Y|$ is the number of shared bigrams.</w:t>
      </w:r>
    </w:p>
    <w:p>
      <w:pPr>
        <w:pStyle w:val="ListBullet"/>
        <w:spacing w:after="80" w:line="276" w:lineRule="auto"/>
      </w:pPr>
      <w:r>
        <w:t>$QS$ is the similarity score ($0.0 \le QS \le 1.0$).</w:t>
      </w:r>
    </w:p>
    <w:p>
      <w:pPr>
        <w:pStyle w:val="ListBullet"/>
        <w:spacing w:after="80" w:line="276" w:lineRule="auto"/>
      </w:pPr>
      <w:r>
        <w:t>The fuzzy matcher uses a threshold of $QS \ge 0.55$.</w:t>
      </w:r>
    </w:p>
    <w:p>
      <w:pPr>
        <w:pStyle w:val="Heading3"/>
        <w:keepNext/>
        <w:spacing w:before="200" w:after="80"/>
      </w:pPr>
      <w:r>
        <w:rPr>
          <w:rFonts w:ascii="Arial" w:hAnsi="Arial"/>
          <w:b/>
          <w:color w:val="475569"/>
        </w:rPr>
        <w:t>7.5 OCR Prescription Parse Matcher</w:t>
      </w:r>
    </w:p>
    <w:p>
      <w:pPr>
        <w:spacing w:after="120" w:line="276" w:lineRule="auto"/>
      </w:pPr>
      <w:r>
        <w:t>When a prescription is parsed, the text is split into line tokens. For each line, the system filters out special characters and evaluates matches against database medicines:</w:t>
      </w:r>
    </w:p>
    <w:p>
      <w:pPr>
        <w:spacing w:after="120" w:line="276" w:lineRule="auto"/>
      </w:pPr>
      <w:r>
        <w:t>$$\text{MatchScore} = \text{Count of overlapping tokens}$$</w:t>
      </w:r>
    </w:p>
    <w:p>
      <w:pPr>
        <w:spacing w:after="120" w:line="276" w:lineRule="auto"/>
      </w:pPr>
      <w:r>
        <w:t>$$\text{MatchStrength} = \frac{\text{MatchScore}}{\text{Total words in Brand Name}}$$</w:t>
      </w:r>
    </w:p>
    <w:p>
      <w:pPr>
        <w:spacing w:after="120" w:line="276" w:lineRule="auto"/>
      </w:pPr>
      <w:r>
        <w:t>A drug is flagged as a match if:</w:t>
      </w:r>
    </w:p>
    <w:p>
      <w:pPr>
        <w:spacing w:after="120" w:line="276" w:lineRule="auto"/>
      </w:pPr>
      <w:r>
        <w:t>$$\text{MatchStrength} \ge 0.5 \quad \text{OR} \quad \text{Line contains BrandName/Composition substring} \quad \text{OR} \quad \text{DiceCoefficient} \ge 0.5$$</w:t>
      </w:r>
    </w:p>
    <w:p>
      <w:pPr>
        <w:pStyle w:val="Heading3"/>
        <w:keepNext/>
        <w:spacing w:before="200" w:after="80"/>
      </w:pPr>
      <w:r>
        <w:rPr>
          <w:rFonts w:ascii="Arial" w:hAnsi="Arial"/>
          <w:b/>
          <w:color w:val="475569"/>
        </w:rPr>
        <w:t>7.6 Anti-Counterfeit Batch Code Risk Scorer</w:t>
      </w:r>
    </w:p>
    <w:p>
      <w:pPr>
        <w:spacing w:after="120" w:line="276" w:lineRule="auto"/>
      </w:pPr>
      <w:r>
        <w:t>To detect potential counterfeit packaging, the system runs batch codes through a 5-rule heuristic scoring engine:</w:t>
      </w:r>
    </w:p>
    <w:p>
      <w:pPr>
        <w:spacing w:after="120" w:line="276" w:lineRule="auto"/>
      </w:pPr>
      <w:r>
        <w:t xml:space="preserve">1. </w:t>
      </w:r>
      <w:r>
        <w:rPr>
          <w:b/>
        </w:rPr>
        <w:t>Length Check</w:t>
      </w:r>
      <w:r>
        <w:t>: If batch string length $&lt; 5$ or $&gt; 15$, Risk increases by $+30$.</w:t>
      </w:r>
    </w:p>
    <w:p>
      <w:pPr>
        <w:spacing w:after="120" w:line="276" w:lineRule="auto"/>
      </w:pPr>
      <w:r>
        <w:t xml:space="preserve">2. </w:t>
      </w:r>
      <w:r>
        <w:rPr>
          <w:b/>
        </w:rPr>
        <w:t>Character Set Check</w:t>
      </w:r>
      <w:r>
        <w:t>: If batch contains special characters other than alphanumeric and dashes, Risk increases by $+25$.</w:t>
      </w:r>
    </w:p>
    <w:p>
      <w:pPr>
        <w:spacing w:after="120" w:line="276" w:lineRule="auto"/>
      </w:pPr>
      <w:r>
        <w:t xml:space="preserve">3. </w:t>
      </w:r>
      <w:r>
        <w:rPr>
          <w:b/>
        </w:rPr>
        <w:t>Numeric Purity</w:t>
      </w:r>
      <w:r>
        <w:t>: If batch contains only digits, Risk increases by $+20$ (since most pharmaceutical batch numbers incorporate letter codes).</w:t>
      </w:r>
    </w:p>
    <w:p>
      <w:pPr>
        <w:spacing w:after="120" w:line="276" w:lineRule="auto"/>
      </w:pPr>
      <w:r>
        <w:t xml:space="preserve">4. </w:t>
      </w:r>
      <w:r>
        <w:rPr>
          <w:b/>
        </w:rPr>
        <w:t>Suspect Sequence</w:t>
      </w:r>
      <w:r>
        <w:t>: If batch contains patterns like "12345", "ABCDE", "TEST", "FAKE", "00000", Risk increases by $+45$.</w:t>
      </w:r>
    </w:p>
    <w:p>
      <w:pPr>
        <w:spacing w:after="120" w:line="276" w:lineRule="auto"/>
      </w:pPr>
      <w:r>
        <w:t xml:space="preserve">5. </w:t>
      </w:r>
      <w:r>
        <w:rPr>
          <w:b/>
        </w:rPr>
        <w:t>Registry Verification</w:t>
      </w:r>
      <w:r>
        <w:t>: If manufacturer is not found in the verified registry, Risk increases by $+10$.</w:t>
      </w:r>
    </w:p>
    <w:p>
      <w:pPr>
        <w:spacing w:after="120" w:line="276" w:lineRule="auto"/>
      </w:pPr>
      <w:r>
        <w:t>The cumulative risk score is capped at 100:</w:t>
      </w:r>
    </w:p>
    <w:p>
      <w:pPr>
        <w:spacing w:after="120" w:line="276" w:lineRule="auto"/>
      </w:pPr>
      <w:r>
        <w:t>$$\text{RiskScore} = \text{Min}\left(100, 15 + \sum \text{RiskFactors}\right)$$</w:t>
      </w:r>
    </w:p>
    <w:p>
      <w:pPr>
        <w:spacing w:after="120" w:line="276" w:lineRule="auto"/>
      </w:pPr>
      <w:r>
        <w:t>Results are classified as:</w:t>
      </w:r>
    </w:p>
    <w:p>
      <w:pPr>
        <w:pStyle w:val="ListBullet"/>
        <w:spacing w:after="80" w:line="276" w:lineRule="auto"/>
      </w:pPr>
      <w:r/>
      <w:r>
        <w:rPr>
          <w:b/>
        </w:rPr>
        <w:t>Low Risk</w:t>
      </w:r>
      <w:r>
        <w:t xml:space="preserve"> ($\le 35$): Standard batch formats.</w:t>
      </w:r>
    </w:p>
    <w:p>
      <w:pPr>
        <w:pStyle w:val="ListBullet"/>
        <w:spacing w:after="80" w:line="276" w:lineRule="auto"/>
      </w:pPr>
      <w:r/>
      <w:r>
        <w:rPr>
          <w:b/>
        </w:rPr>
        <w:t>Medium Risk</w:t>
      </w:r>
      <w:r>
        <w:t xml:space="preserve"> ($36 - 65$): Discrepancies in length or character set.</w:t>
      </w:r>
    </w:p>
    <w:p>
      <w:pPr>
        <w:pStyle w:val="ListBullet"/>
        <w:spacing w:after="80" w:line="276" w:lineRule="auto"/>
      </w:pPr>
      <w:r/>
      <w:r>
        <w:rPr>
          <w:b/>
        </w:rPr>
        <w:t>High Risk</w:t>
      </w:r>
      <w:r>
        <w:t xml:space="preserve"> ($&gt; 65$): Sequential test patterns or registry issues.</w:t>
      </w:r>
    </w:p>
    <w:p>
      <w:r>
        <w:br w:type="page"/>
      </w:r>
    </w:p>
    <w:p>
      <w:pPr>
        <w:pStyle w:val="Heading1"/>
        <w:keepNext/>
        <w:spacing w:before="320" w:after="160"/>
      </w:pPr>
      <w:r>
        <w:rPr>
          <w:rFonts w:ascii="Arial" w:hAnsi="Arial"/>
          <w:b/>
          <w:color w:val="0F172A"/>
        </w:rPr>
        <w:t>PROJECT REPORT: GENMED HUB™</w:t>
      </w:r>
    </w:p>
    <w:p>
      <w:pPr>
        <w:pStyle w:val="Heading2"/>
        <w:keepNext/>
        <w:spacing w:before="280" w:after="120"/>
      </w:pPr>
      <w:r>
        <w:rPr>
          <w:rFonts w:ascii="Arial" w:hAnsi="Arial"/>
          <w:b/>
          <w:color w:val="0D9488"/>
        </w:rPr>
        <w:t>Section 8: Implementation Strategies &amp; Testing</w:t>
      </w:r>
    </w:p>
    <w:p>
      <w:pPr>
        <w:pStyle w:val="Heading3"/>
        <w:keepNext/>
        <w:spacing w:before="200" w:after="80"/>
      </w:pPr>
      <w:r>
        <w:rPr>
          <w:rFonts w:ascii="Arial" w:hAnsi="Arial"/>
          <w:b/>
          <w:color w:val="475569"/>
        </w:rPr>
        <w:t>8.1 Agile &amp; Spiral Implementation Methodology</w:t>
      </w:r>
    </w:p>
    <w:p>
      <w:pPr>
        <w:spacing w:after="120" w:line="276" w:lineRule="auto"/>
      </w:pPr>
      <w:r>
        <w:t xml:space="preserve">GenMed Hub™ was developed using an </w:t>
      </w:r>
      <w:r>
        <w:rPr>
          <w:b/>
        </w:rPr>
        <w:t>Agile-Spiral hybrid development methodology</w:t>
      </w:r>
      <w:r>
        <w:t>, dividing construction into incremental sprints to facilitate continuous testing and database refinement.</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12" w:space="0" w:color="0D9488"/>
              <w:bottom w:val="single" w:sz="4" w:space="0" w:color="E2E8F0"/>
              <w:right w:val="single" w:sz="4" w:space="0" w:color="E2E8F0"/>
            </w:tcBorders>
          </w:tcPr>
          <w:p>
            <w:pPr>
              <w:spacing w:before="80" w:after="80" w:line="276" w:lineRule="auto"/>
            </w:pPr>
            <w:r>
              <w:rPr>
                <w:rFonts w:ascii="Courier New" w:hAnsi="Courier New"/>
                <w:color w:val="0F172A"/>
                <w:sz w:val="17"/>
              </w:rPr>
              <w:t xml:space="preserve">       [Sprint 1: Schema &amp; Data Seeding]  ──►  [Sprint 2: REST API &amp; Math Tier]</w:t>
              <w:br/>
              <w:t xml:space="preserve">                                                          │</w:t>
              <w:br/>
              <w:t xml:space="preserve">                                                          ▼</w:t>
              <w:br/>
              <w:t xml:space="preserve">      [Sprint 4: Integration &amp; OCR Pipeline] ◄── [Sprint 3: UI Design &amp; Charts]</w:t>
              <w:br/>
              <w:t xml:space="preserve">                               │</w:t>
              <w:br/>
              <w:t xml:space="preserve">                               ▼</w:t>
              <w:br/>
              <w:t xml:space="preserve">            [Sprint 5: Verification &amp; Validation]</w:t>
            </w:r>
          </w:p>
        </w:tc>
      </w:tr>
    </w:tbl>
    <w:p>
      <w:pPr>
        <w:pStyle w:val="Heading3"/>
        <w:keepNext/>
        <w:spacing w:before="200" w:after="80"/>
      </w:pPr>
      <w:r>
        <w:rPr>
          <w:rFonts w:ascii="Arial" w:hAnsi="Arial"/>
          <w:b/>
          <w:color w:val="475569"/>
        </w:rPr>
        <w:t>8.2 Development Phases</w:t>
      </w:r>
    </w:p>
    <w:p>
      <w:pPr>
        <w:pStyle w:val="Heading4"/>
        <w:keepNext/>
        <w:spacing w:before="160" w:after="80"/>
      </w:pPr>
      <w:r>
        <w:rPr>
          <w:rFonts w:ascii="Arial" w:hAnsi="Arial"/>
          <w:b/>
          <w:color w:val="64748B"/>
        </w:rPr>
        <w:t>Phase 1: Data Seeding &amp; Schema Structuring (Sprint 1)</w:t>
      </w:r>
    </w:p>
    <w:p>
      <w:pPr>
        <w:pStyle w:val="ListBullet"/>
        <w:spacing w:after="80" w:line="276" w:lineRule="auto"/>
      </w:pPr>
      <w:r>
        <w:t xml:space="preserve">Established database models in </w:t>
      </w:r>
      <w:r>
        <w:rPr>
          <w:rFonts w:ascii="Courier New" w:hAnsi="Courier New"/>
          <w:color w:val="0D9488"/>
          <w:sz w:val="18"/>
        </w:rPr>
        <w:t>seedData</w:t>
      </w:r>
      <w:r>
        <w:t xml:space="preserve"> (</w:t>
      </w:r>
      <w:r>
        <w:rPr>
          <w:rFonts w:ascii="Courier New" w:hAnsi="Courier New"/>
          <w:color w:val="0D9488"/>
          <w:sz w:val="18"/>
        </w:rPr>
        <w:t>server/db.js</w:t>
      </w:r>
      <w:r>
        <w:t>).</w:t>
      </w:r>
    </w:p>
    <w:p>
      <w:pPr>
        <w:pStyle w:val="ListBullet"/>
        <w:spacing w:after="80" w:line="276" w:lineRule="auto"/>
      </w:pPr>
      <w:r>
        <w:t xml:space="preserve">Coded </w:t>
      </w:r>
      <w:r>
        <w:rPr>
          <w:rFonts w:ascii="Courier New" w:hAnsi="Courier New"/>
          <w:color w:val="0D9488"/>
          <w:sz w:val="18"/>
        </w:rPr>
        <w:t>disease_generator.js</w:t>
      </w:r>
      <w:r>
        <w:t xml:space="preserve"> to construct a large-scale lookup matrix of 515 unique diseases and 510 symptoms mapped to therapeutic categories.</w:t>
      </w:r>
    </w:p>
    <w:p>
      <w:pPr>
        <w:pStyle w:val="Heading4"/>
        <w:keepNext/>
        <w:spacing w:before="160" w:after="80"/>
      </w:pPr>
      <w:r>
        <w:rPr>
          <w:rFonts w:ascii="Arial" w:hAnsi="Arial"/>
          <w:b/>
          <w:color w:val="64748B"/>
        </w:rPr>
        <w:t>Phase 2: REST API &amp; Mathematical Tier (Sprint 2)</w:t>
      </w:r>
    </w:p>
    <w:p>
      <w:pPr>
        <w:pStyle w:val="ListBullet"/>
        <w:spacing w:after="80" w:line="276" w:lineRule="auto"/>
      </w:pPr>
      <w:r>
        <w:t>Built the Express.js server routes.</w:t>
      </w:r>
    </w:p>
    <w:p>
      <w:pPr>
        <w:pStyle w:val="ListBullet"/>
        <w:spacing w:after="80" w:line="276" w:lineRule="auto"/>
      </w:pPr>
      <w:r>
        <w:t>Coded algorithms (</w:t>
      </w:r>
      <w:r>
        <w:rPr>
          <w:rFonts w:ascii="Courier New" w:hAnsi="Courier New"/>
          <w:color w:val="0D9488"/>
          <w:sz w:val="18"/>
        </w:rPr>
        <w:t>server/ml.js</w:t>
      </w:r>
      <w:r>
        <w:t>): Simple Linear Regression, Haversine formula, Sorensen-Dice coefficient, and batch code heuristics.</w:t>
      </w:r>
    </w:p>
    <w:p>
      <w:pPr>
        <w:pStyle w:val="Heading4"/>
        <w:keepNext/>
        <w:spacing w:before="160" w:after="80"/>
      </w:pPr>
      <w:r>
        <w:rPr>
          <w:rFonts w:ascii="Arial" w:hAnsi="Arial"/>
          <w:b/>
          <w:color w:val="64748B"/>
        </w:rPr>
        <w:t>Phase 3: UI Design &amp; Interactive Views (Sprint 3)</w:t>
      </w:r>
    </w:p>
    <w:p>
      <w:pPr>
        <w:pStyle w:val="ListBullet"/>
        <w:spacing w:after="80" w:line="276" w:lineRule="auto"/>
      </w:pPr>
      <w:r>
        <w:t>Implemented the CSS design system (</w:t>
      </w:r>
      <w:r>
        <w:rPr>
          <w:rFonts w:ascii="Courier New" w:hAnsi="Courier New"/>
          <w:color w:val="0D9488"/>
          <w:sz w:val="18"/>
        </w:rPr>
        <w:t>theme.css</w:t>
      </w:r>
      <w:r>
        <w:t>) with light/dark theme toggle support.</w:t>
      </w:r>
    </w:p>
    <w:p>
      <w:pPr>
        <w:pStyle w:val="ListBullet"/>
        <w:spacing w:after="80" w:line="276" w:lineRule="auto"/>
      </w:pPr>
      <w:r>
        <w:t>Developed frontend dashboards with Recharts for price analysis and market trend visualization.</w:t>
      </w:r>
    </w:p>
    <w:p>
      <w:pPr>
        <w:pStyle w:val="Heading4"/>
        <w:keepNext/>
        <w:spacing w:before="160" w:after="80"/>
      </w:pPr>
      <w:r>
        <w:rPr>
          <w:rFonts w:ascii="Arial" w:hAnsi="Arial"/>
          <w:b/>
          <w:color w:val="64748B"/>
        </w:rPr>
        <w:t>Phase 4: Integration &amp; OCR Pipeline Calibration (Sprint 4)</w:t>
      </w:r>
    </w:p>
    <w:p>
      <w:pPr>
        <w:pStyle w:val="ListBullet"/>
        <w:spacing w:after="80" w:line="276" w:lineRule="auto"/>
      </w:pPr>
      <w:r>
        <w:t>Connected the React client to the Express API.</w:t>
      </w:r>
    </w:p>
    <w:p>
      <w:pPr>
        <w:pStyle w:val="ListBullet"/>
        <w:spacing w:after="80" w:line="276" w:lineRule="auto"/>
      </w:pPr>
      <w:r>
        <w:t>Integrated Tesseract.js in the frontend to process local prescription images and post extracted strings to the backend parser.</w:t>
      </w:r>
    </w:p>
    <w:p>
      <w:pPr>
        <w:pStyle w:val="ListBullet"/>
        <w:spacing w:after="80" w:line="276" w:lineRule="auto"/>
      </w:pPr>
      <w:r>
        <w:t>Configured the Gemini API chat and parsing services, with local fallbacks.</w:t>
      </w:r>
    </w:p>
    <w:p>
      <w:pPr>
        <w:pStyle w:val="Heading4"/>
        <w:keepNext/>
        <w:spacing w:before="160" w:after="80"/>
      </w:pPr>
      <w:r>
        <w:rPr>
          <w:rFonts w:ascii="Arial" w:hAnsi="Arial"/>
          <w:b/>
          <w:color w:val="64748B"/>
        </w:rPr>
        <w:t>Phase 5: Verification &amp; Quality Assurance (Sprint 5)</w:t>
      </w:r>
    </w:p>
    <w:p>
      <w:pPr>
        <w:pStyle w:val="ListBullet"/>
        <w:spacing w:after="80" w:line="276" w:lineRule="auto"/>
      </w:pPr>
      <w:r>
        <w:t>Validated API endpoints.</w:t>
      </w:r>
    </w:p>
    <w:p>
      <w:pPr>
        <w:pStyle w:val="ListBullet"/>
        <w:spacing w:after="80" w:line="276" w:lineRule="auto"/>
      </w:pPr>
      <w:r>
        <w:t>Calibrated fuzzy matching thresholds ($QS \ge 0.55$) and OCR token matching rules.</w:t>
      </w:r>
    </w:p>
    <w:p>
      <w:pPr>
        <w:pStyle w:val="Heading3"/>
        <w:keepNext/>
        <w:spacing w:before="200" w:after="80"/>
      </w:pPr>
      <w:r>
        <w:rPr>
          <w:rFonts w:ascii="Arial" w:hAnsi="Arial"/>
          <w:b/>
          <w:color w:val="475569"/>
        </w:rPr>
        <w:t>8.3 Verification &amp; Testing Plan</w:t>
      </w:r>
    </w:p>
    <w:p>
      <w:pPr>
        <w:pStyle w:val="Heading4"/>
        <w:keepNext/>
        <w:spacing w:before="160" w:after="80"/>
      </w:pPr>
      <w:r>
        <w:rPr>
          <w:rFonts w:ascii="Arial" w:hAnsi="Arial"/>
          <w:b/>
          <w:color w:val="64748B"/>
        </w:rPr>
        <w:t>1. Unit Testing of Core Algorithms</w:t>
      </w:r>
    </w:p>
    <w:p>
      <w:pPr>
        <w:pStyle w:val="ListBullet"/>
        <w:spacing w:after="80" w:line="276" w:lineRule="auto"/>
      </w:pPr>
      <w:r/>
      <w:r>
        <w:rPr>
          <w:b/>
        </w:rPr>
        <w:t>Haversine Distance</w:t>
      </w:r>
      <w:r>
        <w:t>: Validated store coordinate distances against manual calculations (e.g. confirming Nariman Point to Dadar matches ~10.4km).</w:t>
      </w:r>
    </w:p>
    <w:p>
      <w:pPr>
        <w:pStyle w:val="ListBullet"/>
        <w:spacing w:after="80" w:line="276" w:lineRule="auto"/>
      </w:pPr>
      <w:r/>
      <w:r>
        <w:rPr>
          <w:b/>
        </w:rPr>
        <w:t>Linear Regression</w:t>
      </w:r>
      <w:r>
        <w:t>: Checked demand forecasts against historical linear vectors to verify slope and intercept calculations.</w:t>
      </w:r>
    </w:p>
    <w:p>
      <w:pPr>
        <w:pStyle w:val="ListBullet"/>
        <w:spacing w:after="80" w:line="276" w:lineRule="auto"/>
      </w:pPr>
      <w:r/>
      <w:r>
        <w:rPr>
          <w:b/>
        </w:rPr>
        <w:t>Batch Counterfeiting Score</w:t>
      </w:r>
      <w:r>
        <w:t>: Verified that test batch numbers (like "FAKE12345") trigger high-risk scores ($&gt;65$) while standard formats trigger low-risk scores ($\le 35$).</w:t>
      </w:r>
    </w:p>
    <w:p>
      <w:pPr>
        <w:pStyle w:val="Heading4"/>
        <w:keepNext/>
        <w:spacing w:before="160" w:after="80"/>
      </w:pPr>
      <w:r>
        <w:rPr>
          <w:rFonts w:ascii="Arial" w:hAnsi="Arial"/>
          <w:b/>
          <w:color w:val="64748B"/>
        </w:rPr>
        <w:t>2. OCR OCR Extraction Tests</w:t>
      </w:r>
    </w:p>
    <w:p>
      <w:pPr>
        <w:pStyle w:val="ListBullet"/>
        <w:spacing w:after="80" w:line="276" w:lineRule="auto"/>
      </w:pPr>
      <w:r/>
      <w:r>
        <w:rPr>
          <w:b/>
        </w:rPr>
        <w:t>Test Case</w:t>
      </w:r>
      <w:r>
        <w:t>: Uploaded a prescription image containing "Augmentin 625 Duo, Lipitor 10mg, Calpol 500".</w:t>
      </w:r>
    </w:p>
    <w:p>
      <w:pPr>
        <w:pStyle w:val="ListBullet"/>
        <w:spacing w:after="80" w:line="276" w:lineRule="auto"/>
      </w:pPr>
      <w:r/>
      <w:r>
        <w:rPr>
          <w:b/>
        </w:rPr>
        <w:t>Expected Result</w:t>
      </w:r>
      <w:r>
        <w:t>: Text extracted successfully, matched to database IDs (2, 3, 18), and calculated savings (~70% savings compared to brand prices).</w:t>
      </w:r>
    </w:p>
    <w:p>
      <w:pPr>
        <w:pStyle w:val="ListBullet"/>
        <w:spacing w:after="80" w:line="276" w:lineRule="auto"/>
      </w:pPr>
      <w:r/>
      <w:r>
        <w:rPr>
          <w:b/>
        </w:rPr>
        <w:t>Fuzzy Typo Test</w:t>
      </w:r>
      <w:r>
        <w:t>: Uploaded text with spelling errors ("Augmntin 625, Liptor 10, Calpl 500"). The Sorensen-Dice fuzzy matcher successfully resolved these to the correct database entries.</w:t>
      </w:r>
    </w:p>
    <w:p>
      <w:pPr>
        <w:pStyle w:val="Heading4"/>
        <w:keepNext/>
        <w:spacing w:before="160" w:after="80"/>
      </w:pPr>
      <w:r>
        <w:rPr>
          <w:rFonts w:ascii="Arial" w:hAnsi="Arial"/>
          <w:b/>
          <w:color w:val="64748B"/>
        </w:rPr>
        <w:t>3. Integration &amp; API Load Testing</w:t>
      </w:r>
    </w:p>
    <w:p>
      <w:pPr>
        <w:pStyle w:val="ListBullet"/>
        <w:spacing w:after="80" w:line="276" w:lineRule="auto"/>
      </w:pPr>
      <w:r>
        <w:t xml:space="preserve">Verified latency response times for </w:t>
      </w:r>
      <w:r>
        <w:rPr>
          <w:rFonts w:ascii="Courier New" w:hAnsi="Courier New"/>
          <w:color w:val="0D9488"/>
          <w:sz w:val="18"/>
        </w:rPr>
        <w:t>/api/medicines</w:t>
      </w:r>
      <w:r>
        <w:t xml:space="preserve"> and </w:t>
      </w:r>
      <w:r>
        <w:rPr>
          <w:rFonts w:ascii="Courier New" w:hAnsi="Courier New"/>
          <w:color w:val="0D9488"/>
          <w:sz w:val="18"/>
        </w:rPr>
        <w:t>/api/analytics</w:t>
      </w:r>
      <w:r>
        <w:t xml:space="preserve"> remain under </w:t>
      </w:r>
      <w:r>
        <w:rPr>
          <w:b/>
        </w:rPr>
        <w:t>20ms</w:t>
      </w:r>
      <w:r>
        <w:t xml:space="preserve"> locally.</w:t>
      </w:r>
    </w:p>
    <w:p>
      <w:pPr>
        <w:pStyle w:val="ListBullet"/>
        <w:spacing w:after="80" w:line="276" w:lineRule="auto"/>
      </w:pPr>
      <w:r>
        <w:t>Simulated offline scenarios to verify that chatbot, OCR, and search services successfully fall back to local offline heuristics.</w:t>
      </w:r>
    </w:p>
    <w:p>
      <w:r>
        <w:br w:type="page"/>
      </w:r>
    </w:p>
    <w:p>
      <w:pPr>
        <w:pStyle w:val="Heading1"/>
        <w:keepNext/>
        <w:spacing w:before="320" w:after="160"/>
      </w:pPr>
      <w:r>
        <w:rPr>
          <w:rFonts w:ascii="Arial" w:hAnsi="Arial"/>
          <w:b/>
          <w:color w:val="0F172A"/>
        </w:rPr>
        <w:t>PROJECT REPORT: GENMED HUB™</w:t>
      </w:r>
    </w:p>
    <w:p>
      <w:pPr>
        <w:pStyle w:val="Heading2"/>
        <w:keepNext/>
        <w:spacing w:before="280" w:after="120"/>
      </w:pPr>
      <w:r>
        <w:rPr>
          <w:rFonts w:ascii="Arial" w:hAnsi="Arial"/>
          <w:b/>
          <w:color w:val="0D9488"/>
        </w:rPr>
        <w:t>Section 9: System Limitations &amp; Future Scope</w:t>
      </w:r>
    </w:p>
    <w:p>
      <w:pPr>
        <w:pStyle w:val="Heading3"/>
        <w:keepNext/>
        <w:spacing w:before="200" w:after="80"/>
      </w:pPr>
      <w:r>
        <w:rPr>
          <w:rFonts w:ascii="Arial" w:hAnsi="Arial"/>
          <w:b/>
          <w:color w:val="475569"/>
        </w:rPr>
        <w:t>9.1 System Limitations</w:t>
      </w:r>
    </w:p>
    <w:p>
      <w:pPr>
        <w:spacing w:after="120" w:line="276" w:lineRule="auto"/>
      </w:pPr>
      <w:r>
        <w:t>While GenMed Hub™ provides a functional prototype for generic medicine matching and pricing analysis, the system has several technical limitations:</w:t>
      </w:r>
    </w:p>
    <w:p>
      <w:pPr>
        <w:spacing w:after="120" w:line="276" w:lineRule="auto"/>
      </w:pPr>
      <w:r>
        <w:t xml:space="preserve">1. </w:t>
      </w:r>
      <w:r>
        <w:rPr>
          <w:b/>
        </w:rPr>
        <w:t>Flat-File JSON Storage Constraints</w:t>
      </w:r>
      <w:r>
        <w:t>:</w:t>
      </w:r>
    </w:p>
    <w:p>
      <w:pPr>
        <w:pStyle w:val="ListBullet"/>
        <w:spacing w:after="80" w:line="276" w:lineRule="auto"/>
      </w:pPr>
      <w:r>
        <w:t>The database uses a flat-file JSON structure (</w:t>
      </w:r>
      <w:r>
        <w:rPr>
          <w:rFonts w:ascii="Courier New" w:hAnsi="Courier New"/>
          <w:color w:val="0D9488"/>
          <w:sz w:val="18"/>
        </w:rPr>
        <w:t>db.json</w:t>
      </w:r>
      <w:r>
        <w:t xml:space="preserve"> and </w:t>
      </w:r>
      <w:r>
        <w:rPr>
          <w:rFonts w:ascii="Courier New" w:hAnsi="Courier New"/>
          <w:color w:val="0D9488"/>
          <w:sz w:val="18"/>
        </w:rPr>
        <w:t>diseases.json</w:t>
      </w:r>
      <w:r>
        <w:t>) accessed via Node.js file operations. This is sufficient for single-user development but lacks indexing, transactions, and concurrency support, making it unsuitable for high-traffic environments.</w:t>
      </w:r>
    </w:p>
    <w:p>
      <w:pPr>
        <w:spacing w:after="120" w:line="276" w:lineRule="auto"/>
      </w:pPr>
      <w:r>
        <w:t xml:space="preserve">2. </w:t>
      </w:r>
      <w:r>
        <w:rPr>
          <w:b/>
        </w:rPr>
        <w:t>Client-Side OCR Hardware Dependency</w:t>
      </w:r>
      <w:r>
        <w:t>:</w:t>
      </w:r>
    </w:p>
    <w:p>
      <w:pPr>
        <w:pStyle w:val="ListBullet"/>
        <w:spacing w:after="80" w:line="276" w:lineRule="auto"/>
      </w:pPr>
      <w:r>
        <w:t>Tesseract.js runs local OCR processing inside the user's browser. While this ensures offline privacy, parsing speeds depend on the user's device hardware, and accuracy is highly dependent on image quality, lighting, and legibility of handwritten prescriptions.</w:t>
      </w:r>
    </w:p>
    <w:p>
      <w:pPr>
        <w:spacing w:after="120" w:line="276" w:lineRule="auto"/>
      </w:pPr>
      <w:r>
        <w:t xml:space="preserve">3. </w:t>
      </w:r>
      <w:r>
        <w:rPr>
          <w:b/>
        </w:rPr>
        <w:t>Simulated Pharmacy Stock &amp; GPS Location</w:t>
      </w:r>
      <w:r>
        <w:t>:</w:t>
      </w:r>
    </w:p>
    <w:p>
      <w:pPr>
        <w:pStyle w:val="ListBullet"/>
        <w:spacing w:after="80" w:line="276" w:lineRule="auto"/>
      </w:pPr>
      <w:r>
        <w:t>Store geolocations, stock levels, and distance coordinates are simulated for demonstration purposes and are not connected to real-world pharmacy inventory APIs.</w:t>
      </w:r>
    </w:p>
    <w:p>
      <w:pPr>
        <w:spacing w:after="120" w:line="276" w:lineRule="auto"/>
      </w:pPr>
      <w:r>
        <w:t xml:space="preserve">4. </w:t>
      </w:r>
      <w:r>
        <w:rPr>
          <w:b/>
        </w:rPr>
        <w:t>Heuristic Anti-Counterfeit Verification Limits</w:t>
      </w:r>
      <w:r>
        <w:t>:</w:t>
      </w:r>
    </w:p>
    <w:p>
      <w:pPr>
        <w:pStyle w:val="ListBullet"/>
        <w:spacing w:after="80" w:line="276" w:lineRule="auto"/>
      </w:pPr>
      <w:r>
        <w:t>The batch authentication tool uses a rule-based scoring engine to evaluate string patterns. It cannot detect physical packaging modifications or verify chemical compositions, which requires lab testing.</w:t>
      </w:r>
    </w:p>
    <w:p>
      <w:pPr>
        <w:pStyle w:val="Heading3"/>
        <w:keepNext/>
        <w:spacing w:before="200" w:after="80"/>
      </w:pPr>
      <w:r>
        <w:rPr>
          <w:rFonts w:ascii="Arial" w:hAnsi="Arial"/>
          <w:b/>
          <w:color w:val="475569"/>
        </w:rPr>
        <w:t>9.2 Future Scope &amp; Scalability Recommendations</w:t>
      </w:r>
    </w:p>
    <w:p>
      <w:pPr>
        <w:spacing w:after="120" w:line="276" w:lineRule="auto"/>
      </w:pPr>
      <w:r>
        <w:t>To scale GenMed Hub™ for national production, the following architectural upgrades are recommended:</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12" w:space="0" w:color="0D9488"/>
              <w:bottom w:val="single" w:sz="4" w:space="0" w:color="E2E8F0"/>
              <w:right w:val="single" w:sz="4" w:space="0" w:color="E2E8F0"/>
            </w:tcBorders>
          </w:tcPr>
          <w:p>
            <w:pPr>
              <w:spacing w:before="80" w:after="80" w:line="276" w:lineRule="auto"/>
            </w:pPr>
            <w:r>
              <w:rPr>
                <w:rFonts w:ascii="Courier New" w:hAnsi="Courier New"/>
                <w:color w:val="0F172A"/>
                <w:sz w:val="17"/>
              </w:rPr>
              <w:t>┌─────────────────────────────────────────────────────────────────────────┐</w:t>
              <w:br/>
              <w:t>│                     PRODUCTION SCALABILITY ROADMAP                      │</w:t>
              <w:br/>
              <w:t>├───────────────────────┬────────────────────────┬────────────────────────┤</w:t>
              <w:br/>
              <w:t>│     DATA LAYER        │      OCR &amp; AI TIER     │    API INTEGRATIONS    │</w:t>
              <w:br/>
              <w:t>│  PostgreSQL/PostGIS,  │   Cloud Vision API,    │  Official PMBJP API,   │</w:t>
              <w:br/>
              <w:t>│  MongoDB Indexes      │   Vector RAG Database  │  Store Inventory Sync  │</w:t>
              <w:br/>
              <w:t>└───────────────────────┴────────────────────────┴────────────────────────┘</w:t>
            </w:r>
          </w:p>
        </w:tc>
      </w:tr>
    </w:tbl>
    <w:p>
      <w:pPr>
        <w:pStyle w:val="Heading4"/>
        <w:keepNext/>
        <w:spacing w:before="160" w:after="80"/>
      </w:pPr>
      <w:r>
        <w:rPr>
          <w:rFonts w:ascii="Arial" w:hAnsi="Arial"/>
          <w:b/>
          <w:color w:val="64748B"/>
        </w:rPr>
        <w:t>1. Transition to a Production Database Layer</w:t>
      </w:r>
    </w:p>
    <w:p>
      <w:pPr>
        <w:pStyle w:val="ListBullet"/>
        <w:spacing w:after="80" w:line="276" w:lineRule="auto"/>
      </w:pPr>
      <w:r/>
      <w:r>
        <w:rPr>
          <w:b/>
        </w:rPr>
        <w:t>ACID Transactions</w:t>
      </w:r>
      <w:r>
        <w:t>: Migrate data storage to PostgreSQL (for user records, purchase histories, and clinic details) and MongoDB (for chemical compositions).</w:t>
      </w:r>
    </w:p>
    <w:p>
      <w:pPr>
        <w:pStyle w:val="ListBullet"/>
        <w:spacing w:after="80" w:line="276" w:lineRule="auto"/>
      </w:pPr>
      <w:r/>
      <w:r>
        <w:rPr>
          <w:b/>
        </w:rPr>
        <w:t>Spatial Query Optimization</w:t>
      </w:r>
      <w:r>
        <w:t xml:space="preserve">: Replace Javascript Haversine distance calculations with </w:t>
      </w:r>
      <w:r>
        <w:rPr>
          <w:b/>
        </w:rPr>
        <w:t>PostgreSQL PostGIS</w:t>
      </w:r>
      <w:r>
        <w:t xml:space="preserve"> or </w:t>
      </w:r>
      <w:r>
        <w:rPr>
          <w:b/>
        </w:rPr>
        <w:t>MongoDB 2dsphere indexing</w:t>
      </w:r>
      <w:r>
        <w:t xml:space="preserve"> to handle proximity queries at scale.</w:t>
      </w:r>
    </w:p>
    <w:p>
      <w:pPr>
        <w:pStyle w:val="Heading4"/>
        <w:keepNext/>
        <w:spacing w:before="160" w:after="80"/>
      </w:pPr>
      <w:r>
        <w:rPr>
          <w:rFonts w:ascii="Arial" w:hAnsi="Arial"/>
          <w:b/>
          <w:color w:val="64748B"/>
        </w:rPr>
        <w:t>2. Cloud-Based OCR Pipeline</w:t>
      </w:r>
    </w:p>
    <w:p>
      <w:pPr>
        <w:pStyle w:val="ListBullet"/>
        <w:spacing w:after="80" w:line="276" w:lineRule="auto"/>
      </w:pPr>
      <w:r>
        <w:t xml:space="preserve">Implement a hybrid OCR architecture: use Tesseract.js in the browser for fast initial scans, with an option to offload complex images to </w:t>
      </w:r>
      <w:r>
        <w:rPr>
          <w:b/>
        </w:rPr>
        <w:t>Google Cloud Vision API</w:t>
      </w:r>
      <w:r>
        <w:t xml:space="preserve"> for better extraction accuracy on handwritten prescriptions.</w:t>
      </w:r>
    </w:p>
    <w:p>
      <w:pPr>
        <w:pStyle w:val="Heading4"/>
        <w:keepNext/>
        <w:spacing w:before="160" w:after="80"/>
      </w:pPr>
      <w:r>
        <w:rPr>
          <w:rFonts w:ascii="Arial" w:hAnsi="Arial"/>
          <w:b/>
          <w:color w:val="64748B"/>
        </w:rPr>
        <w:t>3. Real-Time Inventory &amp; Official API Integrations</w:t>
      </w:r>
    </w:p>
    <w:p>
      <w:pPr>
        <w:pStyle w:val="ListBullet"/>
        <w:spacing w:after="80" w:line="276" w:lineRule="auto"/>
      </w:pPr>
      <w:r>
        <w:t xml:space="preserve">Integrate the store directory with the </w:t>
      </w:r>
      <w:r>
        <w:rPr>
          <w:b/>
        </w:rPr>
        <w:t>PMBJP (Janaushadhi) portal</w:t>
      </w:r>
      <w:r>
        <w:t xml:space="preserve"> to pull real-time location and stock details from official government distributors.</w:t>
      </w:r>
    </w:p>
    <w:p>
      <w:pPr>
        <w:pStyle w:val="Heading4"/>
        <w:keepNext/>
        <w:spacing w:before="160" w:after="80"/>
      </w:pPr>
      <w:r>
        <w:rPr>
          <w:rFonts w:ascii="Arial" w:hAnsi="Arial"/>
          <w:b/>
          <w:color w:val="64748B"/>
        </w:rPr>
        <w:t>4. Retrieval-Augmented Generation (RAG) AI Chatbot</w:t>
      </w:r>
    </w:p>
    <w:p>
      <w:pPr>
        <w:pStyle w:val="ListBullet"/>
        <w:spacing w:after="80" w:line="276" w:lineRule="auto"/>
      </w:pPr>
      <w:r>
        <w:t xml:space="preserve">Upgrade the chatbot to a </w:t>
      </w:r>
      <w:r>
        <w:rPr>
          <w:b/>
        </w:rPr>
        <w:t>RAG pipeline</w:t>
      </w:r>
      <w:r>
        <w:t xml:space="preserve"> that indexes official drug safety databases and CDSCO guidelines in a vector store, enabling the AI agent to provide verified medical advice.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