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23D7" w:rsidRPr="00FB23D7" w:rsidRDefault="00FB23D7">
      <w:pPr>
        <w:rPr>
          <w:b/>
          <w:sz w:val="24"/>
          <w:szCs w:val="24"/>
        </w:rPr>
      </w:pPr>
      <w:r w:rsidRPr="00FB23D7">
        <w:rPr>
          <w:b/>
          <w:sz w:val="24"/>
          <w:szCs w:val="24"/>
        </w:rPr>
        <w:t>Exercise - Set up a Log Analytics workspace and Azure Monitor VM Insights</w:t>
      </w:r>
    </w:p>
    <w:p w:rsidR="00FB23D7" w:rsidRDefault="00FB23D7"/>
    <w:p w:rsidR="00FB23D7" w:rsidRPr="00FB23D7" w:rsidRDefault="00104540" w:rsidP="00FB23D7">
      <w:pPr>
        <w:shd w:val="clear" w:color="auto" w:fill="FFFFFF"/>
        <w:spacing w:before="480" w:after="180" w:line="240" w:lineRule="auto"/>
        <w:outlineLvl w:val="1"/>
        <w:rPr>
          <w:rFonts w:asciiTheme="majorHAnsi" w:eastAsia="Times New Roman" w:hAnsiTheme="majorHAnsi" w:cstheme="majorHAnsi"/>
          <w:bCs/>
          <w:color w:val="161616"/>
          <w:sz w:val="20"/>
          <w:szCs w:val="20"/>
        </w:rPr>
      </w:pPr>
      <w:r>
        <w:rPr>
          <w:rFonts w:asciiTheme="majorHAnsi" w:eastAsia="Times New Roman" w:hAnsiTheme="majorHAnsi" w:cstheme="majorHAnsi"/>
          <w:bCs/>
          <w:color w:val="161616"/>
          <w:sz w:val="20"/>
          <w:szCs w:val="20"/>
        </w:rPr>
        <w:t>First we need to c</w:t>
      </w:r>
      <w:r w:rsidR="00FB23D7" w:rsidRPr="00FB23D7">
        <w:rPr>
          <w:rFonts w:asciiTheme="majorHAnsi" w:eastAsia="Times New Roman" w:hAnsiTheme="majorHAnsi" w:cstheme="majorHAnsi"/>
          <w:bCs/>
          <w:color w:val="161616"/>
          <w:sz w:val="20"/>
          <w:szCs w:val="20"/>
        </w:rPr>
        <w:t>reate and configure a Log Analytics workspace</w:t>
      </w:r>
    </w:p>
    <w:p w:rsidR="00FB23D7" w:rsidRDefault="00FB23D7"/>
    <w:p w:rsidR="006C4B26" w:rsidRDefault="002A4F0C">
      <w:r>
        <w:rPr>
          <w:noProof/>
        </w:rPr>
        <w:drawing>
          <wp:inline distT="0" distB="0" distL="0" distR="0" wp14:anchorId="32FBB241" wp14:editId="1C7026AA">
            <wp:extent cx="5943600" cy="5043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0C" w:rsidRDefault="002A4F0C"/>
    <w:p w:rsidR="00104540" w:rsidRDefault="00104540" w:rsidP="00FB23D7">
      <w:pPr>
        <w:pStyle w:val="NormalWeb"/>
        <w:shd w:val="clear" w:color="auto" w:fill="FFFFFF"/>
        <w:rPr>
          <w:rFonts w:asciiTheme="majorHAnsi" w:hAnsiTheme="majorHAnsi" w:cstheme="majorHAnsi"/>
          <w:color w:val="161616"/>
          <w:sz w:val="20"/>
          <w:szCs w:val="20"/>
        </w:rPr>
      </w:pPr>
    </w:p>
    <w:p w:rsidR="00FB23D7" w:rsidRPr="00FB23D7" w:rsidRDefault="00104540" w:rsidP="00FB23D7">
      <w:pPr>
        <w:pStyle w:val="NormalWeb"/>
        <w:shd w:val="clear" w:color="auto" w:fill="FFFFFF"/>
        <w:rPr>
          <w:rFonts w:asciiTheme="majorHAnsi" w:hAnsiTheme="majorHAnsi" w:cstheme="majorHAnsi"/>
          <w:color w:val="161616"/>
          <w:sz w:val="20"/>
          <w:szCs w:val="20"/>
        </w:rPr>
      </w:pPr>
      <w:r>
        <w:rPr>
          <w:rFonts w:asciiTheme="majorHAnsi" w:hAnsiTheme="majorHAnsi" w:cstheme="majorHAnsi"/>
          <w:color w:val="161616"/>
          <w:sz w:val="20"/>
          <w:szCs w:val="20"/>
        </w:rPr>
        <w:t xml:space="preserve">After we create the analytics workspace we need to make sure we </w:t>
      </w:r>
      <w:r w:rsidR="00FB23D7" w:rsidRPr="00FB23D7">
        <w:rPr>
          <w:rFonts w:asciiTheme="majorHAnsi" w:hAnsiTheme="majorHAnsi" w:cstheme="majorHAnsi"/>
          <w:color w:val="161616"/>
          <w:sz w:val="20"/>
          <w:szCs w:val="20"/>
        </w:rPr>
        <w:t>access control mode, and select </w:t>
      </w:r>
      <w:r w:rsidR="00FB23D7" w:rsidRPr="00FB23D7">
        <w:rPr>
          <w:rStyle w:val="Strong"/>
          <w:rFonts w:asciiTheme="majorHAnsi" w:hAnsiTheme="majorHAnsi" w:cstheme="majorHAnsi"/>
          <w:color w:val="161616"/>
          <w:sz w:val="20"/>
          <w:szCs w:val="20"/>
        </w:rPr>
        <w:t>Use resource or workspace permissions</w:t>
      </w:r>
      <w:r w:rsidR="00FB23D7" w:rsidRPr="00FB23D7">
        <w:rPr>
          <w:rFonts w:asciiTheme="majorHAnsi" w:hAnsiTheme="majorHAnsi" w:cstheme="majorHAnsi"/>
          <w:color w:val="161616"/>
          <w:sz w:val="20"/>
          <w:szCs w:val="20"/>
        </w:rPr>
        <w:t>. This setting changes the access mode to use the resource-context.</w:t>
      </w:r>
    </w:p>
    <w:p w:rsidR="00FB23D7" w:rsidRDefault="00FB23D7" w:rsidP="00FB23D7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</w:p>
    <w:p w:rsidR="002A4F0C" w:rsidRDefault="001045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5202555</wp:posOffset>
                </wp:positionV>
                <wp:extent cx="2927985" cy="0"/>
                <wp:effectExtent l="0" t="0" r="2476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79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72BFE0" id="Straight Connector 20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5.4pt,409.65pt" to="395.95pt,4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" strokecolor="#ed7d31 [3205]" strokeweight="1pt">
                <v:stroke joinstyle="miter"/>
              </v:line>
            </w:pict>
          </mc:Fallback>
        </mc:AlternateContent>
      </w:r>
      <w:r w:rsidR="002A4F0C">
        <w:rPr>
          <w:noProof/>
        </w:rPr>
        <w:drawing>
          <wp:inline distT="0" distB="0" distL="0" distR="0" wp14:anchorId="7FD8B0B9" wp14:editId="5AD53D49">
            <wp:extent cx="5943600" cy="522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0C" w:rsidRDefault="002A4F0C"/>
    <w:p w:rsidR="002A4F0C" w:rsidRDefault="002A4F0C">
      <w:pPr>
        <w:rPr>
          <w:noProof/>
        </w:rPr>
      </w:pPr>
    </w:p>
    <w:p w:rsidR="002A4F0C" w:rsidRDefault="002A4F0C">
      <w:pPr>
        <w:rPr>
          <w:noProof/>
        </w:rPr>
      </w:pPr>
    </w:p>
    <w:p w:rsidR="002A4F0C" w:rsidRDefault="002A4F0C">
      <w:pPr>
        <w:rPr>
          <w:noProof/>
        </w:rPr>
      </w:pPr>
    </w:p>
    <w:p w:rsidR="00FB23D7" w:rsidRDefault="00104540">
      <w:r>
        <w:t xml:space="preserve">Next, we are creating two virtual machines </w:t>
      </w:r>
    </w:p>
    <w:p w:rsidR="002A4F0C" w:rsidRDefault="00FB23D7">
      <w:r>
        <w:lastRenderedPageBreak/>
        <w:t>With the following command we are creating a sample virtual machine</w:t>
      </w:r>
      <w:r w:rsidR="002A4F0C">
        <w:rPr>
          <w:noProof/>
        </w:rPr>
        <w:drawing>
          <wp:inline distT="0" distB="0" distL="0" distR="0" wp14:anchorId="0D3CC285" wp14:editId="3472453D">
            <wp:extent cx="5943600" cy="3427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0C" w:rsidRDefault="00FB23D7">
      <w:r>
        <w:t>And creating the second virtual machine in bash</w:t>
      </w:r>
    </w:p>
    <w:p w:rsidR="002A4F0C" w:rsidRDefault="002A4F0C">
      <w:r>
        <w:rPr>
          <w:noProof/>
        </w:rPr>
        <w:drawing>
          <wp:inline distT="0" distB="0" distL="0" distR="0" wp14:anchorId="3083FC7B" wp14:editId="5B8B32F2">
            <wp:extent cx="5943600" cy="3204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0C" w:rsidRDefault="002A4F0C"/>
    <w:p w:rsidR="00FB23D7" w:rsidRDefault="00FB23D7"/>
    <w:p w:rsidR="00FB23D7" w:rsidRDefault="00FB23D7"/>
    <w:p w:rsidR="00FB23D7" w:rsidRDefault="00FB23D7">
      <w:r>
        <w:lastRenderedPageBreak/>
        <w:t>We can see the virtual machines that are created</w:t>
      </w:r>
    </w:p>
    <w:p w:rsidR="002A4F0C" w:rsidRDefault="002A4F0C">
      <w:r>
        <w:rPr>
          <w:noProof/>
        </w:rPr>
        <w:drawing>
          <wp:inline distT="0" distB="0" distL="0" distR="0" wp14:anchorId="7DC7C83F" wp14:editId="0C20C07E">
            <wp:extent cx="5943600" cy="1999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0C" w:rsidRDefault="00FB23D7">
      <w:r>
        <w:t>And configure the monitoring insights</w:t>
      </w:r>
    </w:p>
    <w:p w:rsidR="002A4F0C" w:rsidRDefault="00CD6D5C">
      <w:r>
        <w:rPr>
          <w:noProof/>
        </w:rPr>
        <w:drawing>
          <wp:inline distT="0" distB="0" distL="0" distR="0" wp14:anchorId="656F9212" wp14:editId="3B432255">
            <wp:extent cx="5943600" cy="4192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5C" w:rsidRDefault="00CD6D5C"/>
    <w:p w:rsidR="00CD6D5C" w:rsidRDefault="00CD6D5C">
      <w:r>
        <w:rPr>
          <w:noProof/>
        </w:rPr>
        <w:lastRenderedPageBreak/>
        <w:drawing>
          <wp:inline distT="0" distB="0" distL="0" distR="0" wp14:anchorId="60A516CC" wp14:editId="306134BD">
            <wp:extent cx="5943600" cy="3289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5C" w:rsidRDefault="00CD6D5C"/>
    <w:p w:rsidR="00CD6D5C" w:rsidRDefault="00CD6D5C"/>
    <w:p w:rsidR="00FB23D7" w:rsidRDefault="00FB23D7">
      <w:r>
        <w:t>Configure monitoring for the second virtual machine as well</w:t>
      </w:r>
    </w:p>
    <w:p w:rsidR="00CD6D5C" w:rsidRDefault="00CD6D5C">
      <w:r>
        <w:rPr>
          <w:noProof/>
        </w:rPr>
        <w:drawing>
          <wp:inline distT="0" distB="0" distL="0" distR="0" wp14:anchorId="35B66E73" wp14:editId="7F556B93">
            <wp:extent cx="5943600" cy="354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2" w:rsidRDefault="009744D2"/>
    <w:p w:rsidR="00FB23D7" w:rsidRPr="00FB23D7" w:rsidRDefault="00FB23D7" w:rsidP="00FB23D7">
      <w:r>
        <w:lastRenderedPageBreak/>
        <w:t>Review</w:t>
      </w:r>
      <w:r w:rsidR="00104540">
        <w:t>ing</w:t>
      </w:r>
      <w:r>
        <w:t xml:space="preserve"> the map with the dependencies </w:t>
      </w:r>
      <w:r w:rsidRPr="00FB23D7">
        <w:t>like processes running, ports open, connection details, health of the virtual machine, machine properties, and Azure virtual machine properties.</w:t>
      </w:r>
    </w:p>
    <w:p w:rsidR="00FB23D7" w:rsidRDefault="00FB23D7"/>
    <w:p w:rsidR="009744D2" w:rsidRDefault="009744D2">
      <w:r>
        <w:rPr>
          <w:noProof/>
        </w:rPr>
        <w:drawing>
          <wp:inline distT="0" distB="0" distL="0" distR="0" wp14:anchorId="40DFEE6B" wp14:editId="2130B757">
            <wp:extent cx="5943600" cy="4108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2" w:rsidRDefault="009744D2"/>
    <w:p w:rsidR="00104540" w:rsidRDefault="00104540"/>
    <w:p w:rsidR="00104540" w:rsidRDefault="00104540">
      <w:r>
        <w:t xml:space="preserve">And in performance we can see different graphs </w:t>
      </w:r>
    </w:p>
    <w:p w:rsidR="009744D2" w:rsidRDefault="009744D2">
      <w:r>
        <w:rPr>
          <w:noProof/>
        </w:rPr>
        <w:lastRenderedPageBreak/>
        <w:drawing>
          <wp:inline distT="0" distB="0" distL="0" distR="0" wp14:anchorId="31A8EF3B" wp14:editId="40968ED6">
            <wp:extent cx="5943600" cy="3094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40" w:rsidRDefault="00104540">
      <w:r>
        <w:t>Selecting insight metrics</w:t>
      </w:r>
    </w:p>
    <w:p w:rsidR="00D1272F" w:rsidRDefault="00A65CB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2735580</wp:posOffset>
                </wp:positionV>
                <wp:extent cx="3086100" cy="7620"/>
                <wp:effectExtent l="0" t="0" r="19050" b="3048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48001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215.4pt" to="249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r w:rsidR="00D1272F" w:rsidRPr="00A65CB1">
        <w:rPr>
          <w:noProof/>
          <w:highlight w:val="black"/>
        </w:rPr>
        <w:drawing>
          <wp:inline distT="0" distB="0" distL="0" distR="0" wp14:anchorId="7242B8E1" wp14:editId="381CF491">
            <wp:extent cx="3592286" cy="4031579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7502" cy="40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40" w:rsidRDefault="00104540"/>
    <w:p w:rsidR="00104540" w:rsidRDefault="00104540"/>
    <w:p w:rsidR="00104540" w:rsidRDefault="00104540"/>
    <w:p w:rsidR="00492F05" w:rsidRDefault="00492F05" w:rsidP="00492F05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Log Analytics workspace opens with a prepopulated query showing the data being collected.</w:t>
      </w:r>
    </w:p>
    <w:p w:rsidR="00492F05" w:rsidRDefault="00492F05"/>
    <w:p w:rsidR="009744D2" w:rsidRDefault="009744D2"/>
    <w:p w:rsidR="009744D2" w:rsidRDefault="009744D2">
      <w:r>
        <w:rPr>
          <w:noProof/>
        </w:rPr>
        <w:drawing>
          <wp:inline distT="0" distB="0" distL="0" distR="0" wp14:anchorId="351591E7" wp14:editId="529949E5">
            <wp:extent cx="5943600" cy="2607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2" w:rsidRDefault="009744D2"/>
    <w:p w:rsidR="00492F05" w:rsidRDefault="00492F05" w:rsidP="00492F05">
      <w:r w:rsidRPr="00492F05">
        <w:t>Next unit: Build log queries by using the Kusto Query Language</w:t>
      </w:r>
    </w:p>
    <w:p w:rsidR="00492F05" w:rsidRDefault="00492F05" w:rsidP="00492F05"/>
    <w:p w:rsidR="00492F05" w:rsidRDefault="00492F05" w:rsidP="00492F05"/>
    <w:p w:rsidR="00492F05" w:rsidRDefault="00492F05" w:rsidP="00492F05">
      <w:r>
        <w:rPr>
          <w:noProof/>
        </w:rPr>
        <w:drawing>
          <wp:inline distT="0" distB="0" distL="0" distR="0" wp14:anchorId="2193E1F3" wp14:editId="55195945">
            <wp:extent cx="5943600" cy="2668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40" w:rsidRDefault="00104540" w:rsidP="00104540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 xml:space="preserve">The </w:t>
      </w:r>
      <w:r>
        <w:rPr>
          <w:rFonts w:ascii="Segoe UI" w:hAnsi="Segoe UI" w:cs="Segoe UI"/>
          <w:color w:val="161616"/>
        </w:rPr>
        <w:t>Heartbeat</w:t>
      </w:r>
      <w:r>
        <w:rPr>
          <w:rFonts w:ascii="Segoe UI" w:hAnsi="Segoe UI" w:cs="Segoe UI"/>
          <w:color w:val="161616"/>
        </w:rPr>
        <w:t xml:space="preserve"> table contains </w:t>
      </w:r>
      <w:r>
        <w:rPr>
          <w:rFonts w:ascii="Segoe UI" w:hAnsi="Segoe UI" w:cs="Segoe UI"/>
          <w:color w:val="161616"/>
        </w:rPr>
        <w:t>data on everything from OS type, OS major version, resource ID, and res</w:t>
      </w:r>
      <w:r>
        <w:rPr>
          <w:rFonts w:ascii="Segoe UI" w:hAnsi="Segoe UI" w:cs="Segoe UI"/>
          <w:color w:val="161616"/>
        </w:rPr>
        <w:t>ource group.</w:t>
      </w:r>
    </w:p>
    <w:p w:rsidR="00492F05" w:rsidRDefault="00492F05" w:rsidP="00492F05"/>
    <w:p w:rsidR="00492F05" w:rsidRDefault="00492F05" w:rsidP="00492F05"/>
    <w:p w:rsidR="00492F05" w:rsidRDefault="00492F05" w:rsidP="00492F05"/>
    <w:p w:rsidR="00492F05" w:rsidRDefault="00492F05" w:rsidP="00492F05">
      <w:r>
        <w:rPr>
          <w:noProof/>
        </w:rPr>
        <w:drawing>
          <wp:inline distT="0" distB="0" distL="0" distR="0" wp14:anchorId="1B8180C4" wp14:editId="44D0EFE0">
            <wp:extent cx="5943600" cy="2301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05" w:rsidRDefault="00492F05" w:rsidP="00492F05"/>
    <w:p w:rsidR="00492F05" w:rsidRPr="00492F05" w:rsidRDefault="00492F05" w:rsidP="00492F05"/>
    <w:p w:rsidR="007150A6" w:rsidRDefault="007150A6"/>
    <w:p w:rsidR="007150A6" w:rsidRDefault="007150A6">
      <w:r>
        <w:rPr>
          <w:noProof/>
        </w:rPr>
        <w:drawing>
          <wp:inline distT="0" distB="0" distL="0" distR="0" wp14:anchorId="65929922" wp14:editId="19CE126E">
            <wp:extent cx="5943600" cy="3338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2" w:rsidRDefault="00A65CB1">
      <w:r w:rsidRPr="00A65CB1">
        <w:lastRenderedPageBreak/>
        <w:t>Exercise - Build log queries</w:t>
      </w:r>
    </w:p>
    <w:p w:rsidR="00A65CB1" w:rsidRDefault="00A65CB1">
      <w:r w:rsidRPr="00A65CB1">
        <w:t>Build a query by using the query pane</w:t>
      </w:r>
    </w:p>
    <w:p w:rsidR="007150A6" w:rsidRDefault="007150A6"/>
    <w:p w:rsidR="007150A6" w:rsidRPr="007150A6" w:rsidRDefault="007150A6" w:rsidP="007150A6">
      <w:r>
        <w:t>F</w:t>
      </w:r>
      <w:r w:rsidRPr="007150A6">
        <w:t xml:space="preserve">ilter </w:t>
      </w:r>
      <w:r>
        <w:t>the</w:t>
      </w:r>
      <w:r w:rsidRPr="007150A6">
        <w:t xml:space="preserve"> Resource Type and select Virtual Machine Sc</w:t>
      </w:r>
      <w:r>
        <w:t>ale Sets &gt; CPU usage trends by computer</w:t>
      </w:r>
    </w:p>
    <w:p w:rsidR="007150A6" w:rsidRDefault="007150A6"/>
    <w:p w:rsidR="00A65CB1" w:rsidRDefault="00A65CB1"/>
    <w:p w:rsidR="00A65CB1" w:rsidRDefault="00C03934">
      <w:r>
        <w:rPr>
          <w:noProof/>
        </w:rPr>
        <w:drawing>
          <wp:inline distT="0" distB="0" distL="0" distR="0" wp14:anchorId="01130B8B" wp14:editId="6DF4C559">
            <wp:extent cx="5943600" cy="35045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B1" w:rsidRDefault="00A65CB1"/>
    <w:p w:rsidR="007150A6" w:rsidRDefault="007150A6" w:rsidP="00FC28E0">
      <w:pPr>
        <w:rPr>
          <w:rFonts w:ascii="Segoe UI" w:hAnsi="Segoe UI" w:cs="Segoe UI"/>
          <w:color w:val="161616"/>
        </w:rPr>
      </w:pPr>
    </w:p>
    <w:p w:rsidR="007150A6" w:rsidRDefault="007150A6" w:rsidP="00FC28E0">
      <w:pPr>
        <w:rPr>
          <w:rFonts w:ascii="Segoe UI" w:hAnsi="Segoe UI" w:cs="Segoe UI"/>
          <w:color w:val="161616"/>
        </w:rPr>
      </w:pPr>
    </w:p>
    <w:p w:rsidR="007150A6" w:rsidRDefault="007150A6" w:rsidP="00FC28E0">
      <w:pPr>
        <w:rPr>
          <w:rFonts w:ascii="Segoe UI" w:hAnsi="Segoe UI" w:cs="Segoe UI"/>
          <w:color w:val="161616"/>
        </w:rPr>
      </w:pPr>
    </w:p>
    <w:p w:rsidR="007150A6" w:rsidRDefault="007150A6" w:rsidP="00FC28E0">
      <w:pPr>
        <w:rPr>
          <w:rFonts w:ascii="Segoe UI" w:hAnsi="Segoe UI" w:cs="Segoe UI"/>
          <w:color w:val="161616"/>
        </w:rPr>
      </w:pPr>
    </w:p>
    <w:p w:rsidR="007150A6" w:rsidRDefault="007150A6" w:rsidP="00FC28E0">
      <w:pPr>
        <w:rPr>
          <w:rFonts w:ascii="Segoe UI" w:hAnsi="Segoe UI" w:cs="Segoe UI"/>
          <w:color w:val="161616"/>
        </w:rPr>
      </w:pPr>
    </w:p>
    <w:p w:rsidR="007150A6" w:rsidRDefault="007150A6" w:rsidP="00FC28E0">
      <w:pPr>
        <w:rPr>
          <w:rFonts w:ascii="Segoe UI" w:hAnsi="Segoe UI" w:cs="Segoe UI"/>
          <w:color w:val="161616"/>
        </w:rPr>
      </w:pPr>
    </w:p>
    <w:p w:rsidR="007150A6" w:rsidRDefault="007150A6" w:rsidP="00FC28E0">
      <w:pPr>
        <w:rPr>
          <w:rFonts w:ascii="Segoe UI" w:hAnsi="Segoe UI" w:cs="Segoe UI"/>
          <w:color w:val="161616"/>
        </w:rPr>
      </w:pPr>
    </w:p>
    <w:p w:rsidR="007150A6" w:rsidRDefault="007150A6" w:rsidP="00FC28E0">
      <w:pPr>
        <w:rPr>
          <w:rFonts w:ascii="Segoe UI" w:hAnsi="Segoe UI" w:cs="Segoe UI"/>
          <w:color w:val="161616"/>
        </w:rPr>
      </w:pPr>
    </w:p>
    <w:p w:rsidR="007150A6" w:rsidRDefault="007150A6" w:rsidP="00FC28E0">
      <w:pPr>
        <w:rPr>
          <w:rFonts w:ascii="Segoe UI" w:hAnsi="Segoe UI" w:cs="Segoe UI"/>
          <w:color w:val="161616"/>
        </w:rPr>
      </w:pPr>
    </w:p>
    <w:p w:rsidR="00FC28E0" w:rsidRDefault="007150A6" w:rsidP="00FC28E0">
      <w:r>
        <w:rPr>
          <w:rFonts w:ascii="Segoe UI" w:hAnsi="Segoe UI" w:cs="Segoe UI"/>
          <w:color w:val="161616"/>
        </w:rPr>
        <w:lastRenderedPageBreak/>
        <w:t>Experiment</w:t>
      </w:r>
      <w:r w:rsidR="00FC28E0">
        <w:rPr>
          <w:rFonts w:ascii="Segoe UI" w:hAnsi="Segoe UI" w:cs="Segoe UI"/>
          <w:color w:val="161616"/>
        </w:rPr>
        <w:t xml:space="preserve"> </w:t>
      </w:r>
      <w:r w:rsidR="00FC28E0">
        <w:rPr>
          <w:rFonts w:ascii="Segoe UI" w:hAnsi="Segoe UI" w:cs="Segoe UI"/>
          <w:color w:val="161616"/>
        </w:rPr>
        <w:t xml:space="preserve">with a query in the query pane for average </w:t>
      </w:r>
      <w:r w:rsidR="00FC28E0">
        <w:rPr>
          <w:rFonts w:ascii="Segoe UI" w:hAnsi="Segoe UI" w:cs="Segoe UI"/>
          <w:color w:val="161616"/>
        </w:rPr>
        <w:t>CPU usage</w:t>
      </w:r>
    </w:p>
    <w:p w:rsidR="00C03934" w:rsidRPr="00C03934" w:rsidRDefault="00C03934" w:rsidP="00C03934">
      <w:r>
        <w:rPr>
          <w:noProof/>
        </w:rPr>
        <w:drawing>
          <wp:inline distT="0" distB="0" distL="0" distR="0" wp14:anchorId="3244FF42" wp14:editId="1A670FFE">
            <wp:extent cx="5943600" cy="3166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B1" w:rsidRDefault="00A65CB1"/>
    <w:p w:rsidR="002A4F0C" w:rsidRDefault="002A4F0C"/>
    <w:p w:rsidR="00FC28E0" w:rsidRPr="00FC28E0" w:rsidRDefault="007150A6" w:rsidP="00FC28E0">
      <w:pPr>
        <w:rPr>
          <w:rFonts w:asciiTheme="majorHAnsi" w:hAnsiTheme="majorHAnsi"/>
        </w:rPr>
      </w:pPr>
      <w:r>
        <w:rPr>
          <w:rFonts w:asciiTheme="majorHAnsi" w:hAnsiTheme="majorHAnsi" w:cs="Segoe UI"/>
          <w:color w:val="161616"/>
        </w:rPr>
        <w:t>E</w:t>
      </w:r>
      <w:r w:rsidR="00FC28E0" w:rsidRPr="00FC28E0">
        <w:rPr>
          <w:rFonts w:asciiTheme="majorHAnsi" w:hAnsiTheme="majorHAnsi" w:cs="Segoe UI"/>
          <w:color w:val="161616"/>
        </w:rPr>
        <w:t>dit</w:t>
      </w:r>
      <w:r w:rsidR="00FC28E0" w:rsidRPr="00FC28E0">
        <w:rPr>
          <w:rFonts w:asciiTheme="majorHAnsi" w:hAnsiTheme="majorHAnsi" w:cs="Segoe UI"/>
          <w:color w:val="161616"/>
        </w:rPr>
        <w:t xml:space="preserve"> the existing query to return the maximum CPU usage.</w:t>
      </w:r>
    </w:p>
    <w:p w:rsidR="00FC28E0" w:rsidRDefault="00FC28E0"/>
    <w:p w:rsidR="002A4F0C" w:rsidRDefault="00C03934">
      <w:r>
        <w:rPr>
          <w:noProof/>
        </w:rPr>
        <w:drawing>
          <wp:inline distT="0" distB="0" distL="0" distR="0" wp14:anchorId="7EBD7813" wp14:editId="4E090E8F">
            <wp:extent cx="5943600" cy="3121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A6" w:rsidRDefault="007150A6"/>
    <w:p w:rsidR="007150A6" w:rsidRDefault="007150A6" w:rsidP="007150A6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>We can also</w:t>
      </w:r>
      <w:bookmarkStart w:id="0" w:name="_GoBack"/>
      <w:bookmarkEnd w:id="0"/>
      <w:r>
        <w:rPr>
          <w:rFonts w:ascii="Segoe UI" w:hAnsi="Segoe UI" w:cs="Segoe UI"/>
          <w:color w:val="161616"/>
        </w:rPr>
        <w:t xml:space="preserve"> pin each of these visualizations to a dashboard by selecting </w:t>
      </w:r>
      <w:r>
        <w:rPr>
          <w:rStyle w:val="Strong"/>
          <w:rFonts w:ascii="Segoe UI" w:hAnsi="Segoe UI" w:cs="Segoe UI"/>
          <w:color w:val="161616"/>
        </w:rPr>
        <w:t>Pin to dashboard</w:t>
      </w:r>
      <w:r>
        <w:rPr>
          <w:rFonts w:ascii="Segoe UI" w:hAnsi="Segoe UI" w:cs="Segoe UI"/>
          <w:color w:val="161616"/>
        </w:rPr>
        <w:t xml:space="preserve"> at the top. </w:t>
      </w:r>
    </w:p>
    <w:p w:rsidR="007150A6" w:rsidRDefault="007150A6" w:rsidP="007150A6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noProof/>
        </w:rPr>
        <w:drawing>
          <wp:inline distT="0" distB="0" distL="0" distR="0" wp14:anchorId="2D5FC85C" wp14:editId="080B458E">
            <wp:extent cx="3238500" cy="617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9754" cy="61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A6" w:rsidRDefault="007150A6"/>
    <w:sectPr w:rsidR="00715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084" w:rsidRDefault="00772084" w:rsidP="002A4F0C">
      <w:pPr>
        <w:spacing w:after="0" w:line="240" w:lineRule="auto"/>
      </w:pPr>
      <w:r>
        <w:separator/>
      </w:r>
    </w:p>
  </w:endnote>
  <w:endnote w:type="continuationSeparator" w:id="0">
    <w:p w:rsidR="00772084" w:rsidRDefault="00772084" w:rsidP="002A4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084" w:rsidRDefault="00772084" w:rsidP="002A4F0C">
      <w:pPr>
        <w:spacing w:after="0" w:line="240" w:lineRule="auto"/>
      </w:pPr>
      <w:r>
        <w:separator/>
      </w:r>
    </w:p>
  </w:footnote>
  <w:footnote w:type="continuationSeparator" w:id="0">
    <w:p w:rsidR="00772084" w:rsidRDefault="00772084" w:rsidP="002A4F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F0C"/>
    <w:rsid w:val="00104540"/>
    <w:rsid w:val="002A4F0C"/>
    <w:rsid w:val="00492F05"/>
    <w:rsid w:val="006C4B26"/>
    <w:rsid w:val="007150A6"/>
    <w:rsid w:val="00772084"/>
    <w:rsid w:val="009744D2"/>
    <w:rsid w:val="00A65CB1"/>
    <w:rsid w:val="00C03934"/>
    <w:rsid w:val="00CD6D5C"/>
    <w:rsid w:val="00D1272F"/>
    <w:rsid w:val="00FB23D7"/>
    <w:rsid w:val="00FC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818D5"/>
  <w15:chartTrackingRefBased/>
  <w15:docId w15:val="{A6ED7C7B-3036-47E5-B9FE-293E341B2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4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F0C"/>
  </w:style>
  <w:style w:type="paragraph" w:styleId="Footer">
    <w:name w:val="footer"/>
    <w:basedOn w:val="Normal"/>
    <w:link w:val="FooterChar"/>
    <w:uiPriority w:val="99"/>
    <w:unhideWhenUsed/>
    <w:rsid w:val="002A4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F0C"/>
  </w:style>
  <w:style w:type="paragraph" w:styleId="NormalWeb">
    <w:name w:val="Normal (Web)"/>
    <w:basedOn w:val="Normal"/>
    <w:uiPriority w:val="99"/>
    <w:semiHidden/>
    <w:unhideWhenUsed/>
    <w:rsid w:val="00492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B23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CB7E5-072B-4658-9136-77CCC72A2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1</cp:revision>
  <dcterms:created xsi:type="dcterms:W3CDTF">2023-05-06T16:43:00Z</dcterms:created>
  <dcterms:modified xsi:type="dcterms:W3CDTF">2023-05-06T19:39:00Z</dcterms:modified>
</cp:coreProperties>
</file>