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26E8" w:rsidRDefault="00695A56">
      <w:r>
        <w:t>Q1. Explain the difference between greedy and non-greedy syntax with visual terms in as few words as possible.</w:t>
      </w:r>
    </w:p>
    <w:p w:rsidR="004526E8" w:rsidRDefault="004526E8">
      <w:proofErr w:type="spellStart"/>
      <w:r>
        <w:t>Ans</w:t>
      </w:r>
      <w:proofErr w:type="spellEnd"/>
      <w:r>
        <w:t xml:space="preserve"> = </w:t>
      </w:r>
      <w:proofErr w:type="gramStart"/>
      <w:r w:rsidRPr="004526E8">
        <w:t>The</w:t>
      </w:r>
      <w:proofErr w:type="gramEnd"/>
      <w:r w:rsidRPr="004526E8">
        <w:t xml:space="preserve"> greedy match will try to match as many repetitions of the quantified pattern as possible. The non-greedy match will try to match as few repetitions of the quantified pattern as possible.</w:t>
      </w:r>
    </w:p>
    <w:p w:rsidR="004526E8" w:rsidRDefault="004526E8"/>
    <w:p w:rsidR="004526E8" w:rsidRDefault="004526E8"/>
    <w:p w:rsidR="004032F4" w:rsidRDefault="00695A56">
      <w:r>
        <w:t xml:space="preserve"> What is the bare minimum effort required to transform a greedy pattern into a non-greedy one? What characters or characters can you introduce or </w:t>
      </w:r>
      <w:r>
        <w:t>change?</w:t>
      </w:r>
    </w:p>
    <w:p w:rsidR="004032F4" w:rsidRDefault="004032F4"/>
    <w:p w:rsidR="004032F4" w:rsidRDefault="004526E8">
      <w:proofErr w:type="spellStart"/>
      <w:r>
        <w:t>Ans</w:t>
      </w:r>
      <w:proofErr w:type="spellEnd"/>
      <w:r>
        <w:t xml:space="preserve"> </w:t>
      </w:r>
    </w:p>
    <w:p w:rsidR="004032F4" w:rsidRDefault="004032F4"/>
    <w:p w:rsidR="004032F4" w:rsidRDefault="00695A56">
      <w:r>
        <w:t>Q2. When exactly does greedy versus non-greedy make a difference?  What if you're looking for a non-greedy match but the only one available is greedy?</w:t>
      </w:r>
    </w:p>
    <w:p w:rsidR="004032F4" w:rsidRDefault="004526E8">
      <w:proofErr w:type="spellStart"/>
      <w:r>
        <w:t>Ans</w:t>
      </w:r>
      <w:proofErr w:type="spellEnd"/>
      <w:r>
        <w:t xml:space="preserve"> = </w:t>
      </w:r>
    </w:p>
    <w:p w:rsidR="004032F4" w:rsidRDefault="004526E8">
      <w:r w:rsidRPr="004526E8">
        <w:t>The greedy match will try to match as many repetitions of the quantified pattern as possible. The non-greedy match will try to match as few repetitions of the quantified pattern as possible.</w:t>
      </w:r>
    </w:p>
    <w:p w:rsidR="004032F4" w:rsidRDefault="004032F4"/>
    <w:p w:rsidR="004032F4" w:rsidRDefault="00695A56">
      <w:r>
        <w:t>Q3. In a simple match of a string, which looks only for one match and does not do any repla</w:t>
      </w:r>
      <w:r>
        <w:t xml:space="preserve">cement, is the use of a </w:t>
      </w:r>
      <w:proofErr w:type="spellStart"/>
      <w:r>
        <w:t>nontagged</w:t>
      </w:r>
      <w:proofErr w:type="spellEnd"/>
      <w:r>
        <w:t xml:space="preserve"> group likely to make any practical difference?</w:t>
      </w:r>
    </w:p>
    <w:p w:rsidR="004032F4" w:rsidRDefault="004032F4"/>
    <w:p w:rsidR="004032F4" w:rsidRDefault="004032F4"/>
    <w:p w:rsidR="004032F4" w:rsidRDefault="004032F4"/>
    <w:p w:rsidR="004032F4" w:rsidRDefault="00695A56">
      <w:r>
        <w:t xml:space="preserve">Q4. Describe a scenario in which using a </w:t>
      </w:r>
      <w:proofErr w:type="spellStart"/>
      <w:r>
        <w:t>nontagged</w:t>
      </w:r>
      <w:proofErr w:type="spellEnd"/>
      <w:r>
        <w:t xml:space="preserve"> category would have a significant impact on the program's outcomes.</w:t>
      </w:r>
    </w:p>
    <w:p w:rsidR="004032F4" w:rsidRDefault="004032F4"/>
    <w:p w:rsidR="004032F4" w:rsidRDefault="004032F4"/>
    <w:p w:rsidR="004032F4" w:rsidRDefault="004032F4"/>
    <w:p w:rsidR="004032F4" w:rsidRDefault="00695A56">
      <w:r>
        <w:t>Q5. Unlike a normal regex pattern, a look-ahead co</w:t>
      </w:r>
      <w:r>
        <w:t>ndition does not consume the characters it examines. Describe a situation in which this could make a difference in the results of your programme.</w:t>
      </w:r>
    </w:p>
    <w:p w:rsidR="004032F4" w:rsidRDefault="004032F4"/>
    <w:p w:rsidR="004032F4" w:rsidRDefault="004032F4"/>
    <w:p w:rsidR="004032F4" w:rsidRDefault="004032F4"/>
    <w:p w:rsidR="004032F4" w:rsidRDefault="00695A56">
      <w:r>
        <w:t>Q6. In standard expressions, what is the difference between positive look-ahead and negative look-ahead?</w:t>
      </w:r>
    </w:p>
    <w:p w:rsidR="004032F4" w:rsidRDefault="00701D75">
      <w:proofErr w:type="spellStart"/>
      <w:r>
        <w:t>Ans</w:t>
      </w:r>
      <w:proofErr w:type="spellEnd"/>
      <w:r>
        <w:t xml:space="preserve"> = </w:t>
      </w:r>
      <w:r w:rsidRPr="00701D75">
        <w:t xml:space="preserve">Positive </w:t>
      </w:r>
      <w:proofErr w:type="spellStart"/>
      <w:r w:rsidRPr="00701D75">
        <w:t>lookahead</w:t>
      </w:r>
      <w:proofErr w:type="spellEnd"/>
      <w:r w:rsidRPr="00701D75">
        <w:t>: (</w:t>
      </w:r>
      <w:proofErr w:type="gramStart"/>
      <w:r w:rsidRPr="00701D75">
        <w:t>?=</w:t>
      </w:r>
      <w:proofErr w:type="gramEnd"/>
      <w:r w:rsidRPr="00701D75">
        <w:t xml:space="preserve"> «pattern») matches if pattern matches what comes after the current location in the input string. Negative </w:t>
      </w:r>
      <w:proofErr w:type="spellStart"/>
      <w:r w:rsidRPr="00701D75">
        <w:t>lookahead</w:t>
      </w:r>
      <w:proofErr w:type="spellEnd"/>
      <w:r w:rsidRPr="00701D75">
        <w:t>: (?! «</w:t>
      </w:r>
      <w:proofErr w:type="gramStart"/>
      <w:r w:rsidRPr="00701D75">
        <w:t>pattern</w:t>
      </w:r>
      <w:proofErr w:type="gramEnd"/>
      <w:r w:rsidRPr="00701D75">
        <w:t>») matches if pattern does not match what comes after the current location in the input string.</w:t>
      </w:r>
    </w:p>
    <w:p w:rsidR="004032F4" w:rsidRDefault="004032F4"/>
    <w:p w:rsidR="004032F4" w:rsidRDefault="004032F4"/>
    <w:p w:rsidR="004032F4" w:rsidRDefault="00695A56">
      <w:r>
        <w:t>Q7. What is the benefit of referring to groups by name rather than by number in a standard expression?</w:t>
      </w:r>
    </w:p>
    <w:p w:rsidR="004032F4" w:rsidRDefault="004032F4"/>
    <w:p w:rsidR="004032F4" w:rsidRDefault="009974E5">
      <w:proofErr w:type="spellStart"/>
      <w:r>
        <w:t>Ans</w:t>
      </w:r>
      <w:proofErr w:type="spellEnd"/>
      <w:r>
        <w:t xml:space="preserve"> = </w:t>
      </w:r>
      <w:proofErr w:type="gramStart"/>
      <w:r w:rsidRPr="009974E5">
        <w:t>This</w:t>
      </w:r>
      <w:proofErr w:type="gramEnd"/>
      <w:r w:rsidRPr="009974E5">
        <w:t xml:space="preserve"> is followed by an optional character and a space. The third named group is year. This consists of 1 or more digits. The advantage to named groups is that it adds readability and </w:t>
      </w:r>
      <w:proofErr w:type="spellStart"/>
      <w:r w:rsidRPr="009974E5">
        <w:t>understandability</w:t>
      </w:r>
      <w:proofErr w:type="spellEnd"/>
      <w:r w:rsidRPr="009974E5">
        <w:t xml:space="preserve"> to the code, so that you can easily see what part of a regular expression match is being referenced.</w:t>
      </w:r>
    </w:p>
    <w:p w:rsidR="004032F4" w:rsidRDefault="004032F4"/>
    <w:p w:rsidR="004032F4" w:rsidRDefault="00695A56">
      <w:r>
        <w:t xml:space="preserve">Q8. Can you identify repeated items within a target string using named groups, as in "The cow jumped over the </w:t>
      </w:r>
      <w:proofErr w:type="gramStart"/>
      <w:r>
        <w:t>moon</w:t>
      </w:r>
      <w:proofErr w:type="gramEnd"/>
      <w:r>
        <w:t>"?</w:t>
      </w:r>
    </w:p>
    <w:p w:rsidR="004032F4" w:rsidRDefault="009974E5">
      <w:r w:rsidRPr="009974E5">
        <w:t xml:space="preserve">The cow jumped over the moon. The </w:t>
      </w:r>
      <w:proofErr w:type="spellStart"/>
      <w:r w:rsidRPr="009974E5">
        <w:t>regex_replace</w:t>
      </w:r>
      <w:proofErr w:type="spellEnd"/>
      <w:r w:rsidRPr="009974E5">
        <w:t xml:space="preserve"> function performs this task by returning the transformed string.</w:t>
      </w:r>
    </w:p>
    <w:p w:rsidR="004032F4" w:rsidRDefault="004032F4"/>
    <w:p w:rsidR="004032F4" w:rsidRDefault="004032F4"/>
    <w:p w:rsidR="004032F4" w:rsidRDefault="00695A56">
      <w:r>
        <w:t xml:space="preserve">Q9. When parsing a string, what is at least one thing that the Scanner interface does for you that the </w:t>
      </w:r>
      <w:proofErr w:type="spellStart"/>
      <w:r>
        <w:t>re.findall</w:t>
      </w:r>
      <w:proofErr w:type="spellEnd"/>
      <w:r>
        <w:t xml:space="preserve"> feature does not?</w:t>
      </w:r>
    </w:p>
    <w:p w:rsidR="004032F4" w:rsidRDefault="004032F4"/>
    <w:p w:rsidR="004032F4" w:rsidRDefault="009974E5">
      <w:r>
        <w:t>Answer =</w:t>
      </w:r>
      <w:r w:rsidRPr="009974E5">
        <w:t xml:space="preserve"> </w:t>
      </w:r>
      <w:proofErr w:type="spellStart"/>
      <w:proofErr w:type="gramStart"/>
      <w:r w:rsidRPr="009974E5">
        <w:t>re.search</w:t>
      </w:r>
      <w:proofErr w:type="spellEnd"/>
      <w:r w:rsidRPr="009974E5">
        <w:t>(</w:t>
      </w:r>
      <w:proofErr w:type="gramEnd"/>
      <w:r w:rsidRPr="009974E5">
        <w:t xml:space="preserve">) method either returns None (if the pattern doesn't match), or a </w:t>
      </w:r>
      <w:proofErr w:type="spellStart"/>
      <w:r w:rsidRPr="009974E5">
        <w:t>re.MatchObject</w:t>
      </w:r>
      <w:proofErr w:type="spellEnd"/>
      <w:r w:rsidRPr="009974E5">
        <w:t xml:space="preserve"> that contains information about the matching part of ...</w:t>
      </w:r>
    </w:p>
    <w:p w:rsidR="004032F4" w:rsidRDefault="004032F4"/>
    <w:p w:rsidR="004032F4" w:rsidRDefault="00695A56">
      <w:r>
        <w:t>Q10. Does a scanner object have to be named scanner?</w:t>
      </w:r>
    </w:p>
    <w:p w:rsidR="009974E5" w:rsidRDefault="009974E5">
      <w:proofErr w:type="spellStart"/>
      <w:r>
        <w:t>Ans</w:t>
      </w:r>
      <w:proofErr w:type="spellEnd"/>
      <w:r>
        <w:t xml:space="preserve"> = </w:t>
      </w:r>
    </w:p>
    <w:p w:rsidR="009974E5" w:rsidRDefault="009974E5">
      <w:proofErr w:type="gramStart"/>
      <w:r w:rsidRPr="009974E5">
        <w:t>A simple text scanner which can parse primitive types and strings using regular expressions.</w:t>
      </w:r>
      <w:proofErr w:type="gramEnd"/>
      <w:r w:rsidRPr="009974E5">
        <w:t xml:space="preserve"> A Scanner breaks its input into tokens using a </w:t>
      </w:r>
      <w:proofErr w:type="gramStart"/>
      <w:r w:rsidRPr="009974E5">
        <w:t>delimiter ...</w:t>
      </w:r>
      <w:bookmarkStart w:id="0" w:name="_GoBack"/>
      <w:bookmarkEnd w:id="0"/>
      <w:proofErr w:type="gramEnd"/>
    </w:p>
    <w:sectPr w:rsidR="009974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A56" w:rsidRDefault="00695A56">
      <w:r>
        <w:separator/>
      </w:r>
    </w:p>
  </w:endnote>
  <w:endnote w:type="continuationSeparator" w:id="0">
    <w:p w:rsidR="00695A56" w:rsidRDefault="00695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95A5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A56" w:rsidRDefault="00695A56">
      <w:r>
        <w:separator/>
      </w:r>
    </w:p>
  </w:footnote>
  <w:footnote w:type="continuationSeparator" w:id="0">
    <w:p w:rsidR="00695A56" w:rsidRDefault="00695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95A5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F47D0"/>
    <w:multiLevelType w:val="hybridMultilevel"/>
    <w:tmpl w:val="935A4E0A"/>
    <w:lvl w:ilvl="0" w:tplc="2E7A45BA">
      <w:start w:val="1"/>
      <w:numFmt w:val="bullet"/>
      <w:lvlText w:val="●"/>
      <w:lvlJc w:val="left"/>
      <w:pPr>
        <w:ind w:left="720" w:hanging="360"/>
      </w:pPr>
    </w:lvl>
    <w:lvl w:ilvl="1" w:tplc="7144ABD0">
      <w:start w:val="1"/>
      <w:numFmt w:val="bullet"/>
      <w:lvlText w:val="○"/>
      <w:lvlJc w:val="left"/>
      <w:pPr>
        <w:ind w:left="1440" w:hanging="360"/>
      </w:pPr>
    </w:lvl>
    <w:lvl w:ilvl="2" w:tplc="F788E486">
      <w:start w:val="1"/>
      <w:numFmt w:val="bullet"/>
      <w:lvlText w:val="■"/>
      <w:lvlJc w:val="left"/>
      <w:pPr>
        <w:ind w:left="2160" w:hanging="360"/>
      </w:pPr>
    </w:lvl>
    <w:lvl w:ilvl="3" w:tplc="700C16BE">
      <w:start w:val="1"/>
      <w:numFmt w:val="bullet"/>
      <w:lvlText w:val="●"/>
      <w:lvlJc w:val="left"/>
      <w:pPr>
        <w:ind w:left="2880" w:hanging="360"/>
      </w:pPr>
    </w:lvl>
    <w:lvl w:ilvl="4" w:tplc="FDF8DC5A">
      <w:start w:val="1"/>
      <w:numFmt w:val="bullet"/>
      <w:lvlText w:val="○"/>
      <w:lvlJc w:val="left"/>
      <w:pPr>
        <w:ind w:left="3600" w:hanging="360"/>
      </w:pPr>
    </w:lvl>
    <w:lvl w:ilvl="5" w:tplc="04AC81BC">
      <w:start w:val="1"/>
      <w:numFmt w:val="bullet"/>
      <w:lvlText w:val="■"/>
      <w:lvlJc w:val="left"/>
      <w:pPr>
        <w:ind w:left="4320" w:hanging="360"/>
      </w:pPr>
    </w:lvl>
    <w:lvl w:ilvl="6" w:tplc="B2586D74">
      <w:start w:val="1"/>
      <w:numFmt w:val="bullet"/>
      <w:lvlText w:val="●"/>
      <w:lvlJc w:val="left"/>
      <w:pPr>
        <w:ind w:left="5040" w:hanging="360"/>
      </w:pPr>
    </w:lvl>
    <w:lvl w:ilvl="7" w:tplc="9D3EFBA4">
      <w:start w:val="1"/>
      <w:numFmt w:val="bullet"/>
      <w:lvlText w:val="●"/>
      <w:lvlJc w:val="left"/>
      <w:pPr>
        <w:ind w:left="5760" w:hanging="360"/>
      </w:pPr>
    </w:lvl>
    <w:lvl w:ilvl="8" w:tplc="500AE05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32F4"/>
    <w:rsid w:val="004032F4"/>
    <w:rsid w:val="004526E8"/>
    <w:rsid w:val="00695A56"/>
    <w:rsid w:val="00701D75"/>
    <w:rsid w:val="009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2021-03-04T01:10:00Z</dcterms:created>
  <dcterms:modified xsi:type="dcterms:W3CDTF">2022-10-01T18:09:00Z</dcterms:modified>
</cp:coreProperties>
</file>