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717EAC" w:rsidTr="00717EAC">
        <w:tc>
          <w:tcPr>
            <w:tcW w:w="1690" w:type="dxa"/>
            <w:vAlign w:val="center"/>
            <w:hideMark/>
          </w:tcPr>
          <w:p w:rsidR="00717EAC" w:rsidRPr="00717EAC" w:rsidRDefault="00717E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 w:eastAsia="bg-BG"/>
              </w:rPr>
            </w:pPr>
            <w:r w:rsidRPr="00717EAC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13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25pt;height:81.2pt" o:ole="" fillcolor="window">
                  <v:imagedata r:id="rId9" o:title=""/>
                </v:shape>
                <o:OLEObject Type="Embed" ProgID="Word.Picture.8" ShapeID="_x0000_i1025" DrawAspect="Content" ObjectID="_1612447288" r:id="rId10"/>
              </w:object>
            </w:r>
          </w:p>
        </w:tc>
        <w:tc>
          <w:tcPr>
            <w:tcW w:w="5940" w:type="dxa"/>
            <w:vAlign w:val="center"/>
            <w:hideMark/>
          </w:tcPr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  <w:tc>
          <w:tcPr>
            <w:tcW w:w="1440" w:type="dxa"/>
            <w:vAlign w:val="center"/>
          </w:tcPr>
          <w:p w:rsidR="00717EAC" w:rsidRDefault="00717EAC">
            <w:pPr>
              <w:spacing w:before="240" w:after="240"/>
              <w:jc w:val="center"/>
              <w:rPr>
                <w:sz w:val="28"/>
                <w:szCs w:val="28"/>
                <w:lang w:val="bg-BG" w:eastAsia="bg-BG"/>
              </w:rPr>
            </w:pPr>
          </w:p>
        </w:tc>
      </w:tr>
    </w:tbl>
    <w:p w:rsidR="00717EAC" w:rsidRDefault="00717EAC" w:rsidP="00717EAC">
      <w:pPr>
        <w:spacing w:before="120" w:after="120"/>
        <w:jc w:val="center"/>
        <w:rPr>
          <w:b/>
          <w:sz w:val="32"/>
          <w:szCs w:val="32"/>
          <w:lang w:val="bg-BG" w:eastAsia="bg-BG"/>
        </w:rPr>
      </w:pPr>
    </w:p>
    <w:p w:rsidR="00717EAC" w:rsidRDefault="00717EAC" w:rsidP="00717EAC">
      <w:pPr>
        <w:spacing w:before="120" w:after="120"/>
        <w:jc w:val="center"/>
        <w:rPr>
          <w:b/>
          <w:sz w:val="32"/>
          <w:szCs w:val="32"/>
        </w:rPr>
      </w:pPr>
    </w:p>
    <w:p w:rsidR="00717EAC" w:rsidRDefault="00717EAC" w:rsidP="00717EAC">
      <w:pPr>
        <w:spacing w:before="120" w:after="120"/>
        <w:jc w:val="center"/>
        <w:rPr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717EAC">
        <w:rPr>
          <w:rFonts w:ascii="Times New Roman" w:hAnsi="Times New Roman" w:cs="Times New Roman"/>
          <w:b/>
          <w:sz w:val="64"/>
          <w:szCs w:val="64"/>
        </w:rPr>
        <w:t>ДИПЛОМНА РАБОТА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717EAC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717EAC">
        <w:rPr>
          <w:rFonts w:ascii="Times New Roman" w:hAnsi="Times New Roman" w:cs="Times New Roman"/>
          <w:sz w:val="32"/>
          <w:szCs w:val="32"/>
        </w:rPr>
        <w:t xml:space="preserve"> тема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pStyle w:val="Default"/>
        <w:jc w:val="center"/>
      </w:pPr>
      <w:r w:rsidRPr="00717EAC">
        <w:rPr>
          <w:sz w:val="48"/>
          <w:szCs w:val="48"/>
        </w:rPr>
        <w:t>„Създаване на приложение за управление на флотилия от превозни средства”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>Д</w:t>
      </w:r>
      <w:r w:rsidRPr="00060F76">
        <w:rPr>
          <w:rFonts w:ascii="Times" w:hAnsi="Times" w:cs="Times New Roman"/>
          <w:sz w:val="28"/>
          <w:szCs w:val="28"/>
        </w:rPr>
        <w:t>ип</w:t>
      </w:r>
      <w:r w:rsidRPr="00717EAC">
        <w:rPr>
          <w:rFonts w:ascii="Times New Roman" w:hAnsi="Times New Roman" w:cs="Times New Roman"/>
          <w:sz w:val="28"/>
          <w:szCs w:val="28"/>
        </w:rPr>
        <w:t xml:space="preserve">ломант: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Моника Мариова Спасова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Специалност: </w:t>
      </w:r>
      <w:r w:rsidRPr="00717EAC">
        <w:rPr>
          <w:rFonts w:ascii="Times New Roman" w:hAnsi="Times New Roman" w:cs="Times New Roman"/>
          <w:b/>
          <w:sz w:val="28"/>
          <w:szCs w:val="28"/>
        </w:rPr>
        <w:t>Електронен бизнес и електронно управление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Факултетен номер: 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25600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spacing w:before="240" w:after="120"/>
        <w:jc w:val="right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>Научен ръководител:</w:t>
      </w:r>
    </w:p>
    <w:p w:rsidR="00717EAC" w:rsidRPr="00717EAC" w:rsidRDefault="00717EAC" w:rsidP="00717EAC">
      <w:pPr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доц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д-р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Галя Новакова</w:t>
      </w: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717EAC">
        <w:rPr>
          <w:rFonts w:ascii="Times New Roman" w:hAnsi="Times New Roman" w:cs="Times New Roman"/>
          <w:sz w:val="28"/>
          <w:szCs w:val="28"/>
        </w:rPr>
        <w:t>София, 20</w:t>
      </w:r>
      <w:r w:rsidRPr="00717EAC">
        <w:rPr>
          <w:rFonts w:ascii="Times New Roman" w:hAnsi="Times New Roman" w:cs="Times New Roman"/>
          <w:sz w:val="28"/>
          <w:szCs w:val="28"/>
          <w:lang w:val="bg-BG"/>
        </w:rPr>
        <w:t>19</w:t>
      </w:r>
      <w:r w:rsidRPr="00717EAC">
        <w:rPr>
          <w:rFonts w:ascii="Times New Roman" w:hAnsi="Times New Roman" w:cs="Times New Roman"/>
          <w:sz w:val="28"/>
          <w:szCs w:val="28"/>
        </w:rPr>
        <w:t>г.</w:t>
      </w:r>
      <w:bookmarkStart w:id="0" w:name="_GoBack"/>
      <w:bookmarkEnd w:id="0"/>
      <w:proofErr w:type="gramEnd"/>
    </w:p>
    <w:p w:rsidR="0022181A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730833" w:rsidRDefault="006B675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730833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73083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730833">
        <w:rPr>
          <w:rFonts w:ascii="Times New Roman" w:hAnsi="Times New Roman" w:cs="Times New Roman"/>
          <w:sz w:val="24"/>
          <w:szCs w:val="24"/>
        </w:rPr>
        <w:t>.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730833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допринася за бързия темп на развитие на системите за управление на 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>автопаркове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730833">
        <w:rPr>
          <w:rFonts w:ascii="Times New Roman" w:hAnsi="Times New Roman" w:cs="Times New Roman"/>
          <w:sz w:val="24"/>
          <w:szCs w:val="24"/>
        </w:rPr>
        <w:t>(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730833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730833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730833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730833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3642969" cy="3408883"/>
            <wp:effectExtent l="0" t="0" r="0" b="127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13" cy="34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730833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730833">
        <w:rPr>
          <w:rFonts w:ascii="Times New Roman" w:hAnsi="Times New Roman" w:cs="Times New Roman"/>
          <w:i/>
          <w:sz w:val="24"/>
          <w:szCs w:val="24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730833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730833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730833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730833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730833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инвентаризация.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730833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73083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Някои от системите въобще не предлагат връзка с автомобилна телемати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работят само с </w:t>
      </w:r>
      <w:r w:rsidR="003D5879">
        <w:rPr>
          <w:rFonts w:ascii="Times New Roman" w:hAnsi="Times New Roman" w:cs="Times New Roman"/>
          <w:sz w:val="24"/>
          <w:szCs w:val="24"/>
          <w:lang w:val="bg-BG"/>
        </w:rPr>
        <w:t xml:space="preserve">оборудване </w:t>
      </w:r>
      <w:r w:rsidR="006A68B0" w:rsidRPr="00730833">
        <w:rPr>
          <w:rFonts w:ascii="Times New Roman" w:hAnsi="Times New Roman" w:cs="Times New Roman"/>
          <w:sz w:val="24"/>
          <w:szCs w:val="24"/>
          <w:lang w:val="bg-BG"/>
        </w:rPr>
        <w:t>на определени производители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3440C9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730833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730833" w:rsidRDefault="0004164C" w:rsidP="00A77906">
      <w:pPr>
        <w:pStyle w:val="Default"/>
        <w:jc w:val="both"/>
        <w:rPr>
          <w:color w:val="auto"/>
          <w:lang w:val="bg-BG"/>
        </w:rPr>
      </w:pPr>
      <w:proofErr w:type="gramStart"/>
      <w:r w:rsidRPr="00730833">
        <w:rPr>
          <w:color w:val="auto"/>
        </w:rPr>
        <w:t>Целта на настоящата диплом</w:t>
      </w:r>
      <w:r w:rsidR="008533C3" w:rsidRPr="00730833">
        <w:rPr>
          <w:color w:val="auto"/>
        </w:rPr>
        <w:t>на работа е да се създаде удобн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и лесн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за използване уеб </w:t>
      </w:r>
      <w:r w:rsidR="00181283"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за управление </w:t>
      </w:r>
      <w:r w:rsidRPr="00730833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730833" w:rsidRDefault="00C843CB" w:rsidP="007D037E">
      <w:pPr>
        <w:pStyle w:val="Default"/>
        <w:jc w:val="both"/>
        <w:rPr>
          <w:color w:val="auto"/>
        </w:rPr>
      </w:pPr>
      <w:r w:rsidRPr="00730833">
        <w:rPr>
          <w:bCs/>
          <w:color w:val="auto"/>
          <w:lang w:val="bg-BG"/>
        </w:rPr>
        <w:t xml:space="preserve">Определят </w:t>
      </w:r>
      <w:r w:rsidR="00A1581D" w:rsidRPr="00730833">
        <w:rPr>
          <w:bCs/>
          <w:color w:val="auto"/>
          <w:lang w:val="bg-BG"/>
        </w:rPr>
        <w:t>се</w:t>
      </w:r>
      <w:r w:rsidR="0004164C" w:rsidRPr="00730833">
        <w:rPr>
          <w:bCs/>
          <w:color w:val="auto"/>
          <w:lang w:val="bg-BG"/>
        </w:rPr>
        <w:t xml:space="preserve"> следните задачи</w:t>
      </w:r>
      <w:r w:rsidR="0004164C" w:rsidRPr="00730833">
        <w:rPr>
          <w:bCs/>
          <w:color w:val="auto"/>
        </w:rPr>
        <w:t xml:space="preserve">: </w:t>
      </w:r>
    </w:p>
    <w:p w:rsidR="0004164C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Да се проектира и </w:t>
      </w:r>
      <w:r w:rsidRPr="00730833">
        <w:rPr>
          <w:color w:val="auto"/>
          <w:lang w:val="bg-BG"/>
        </w:rPr>
        <w:t xml:space="preserve">разработи </w:t>
      </w:r>
      <w:r w:rsidRPr="00730833">
        <w:rPr>
          <w:color w:val="auto"/>
        </w:rPr>
        <w:t>система за управление на флотилия от превозни средства</w:t>
      </w:r>
      <w:r w:rsidRPr="00730833">
        <w:rPr>
          <w:color w:val="auto"/>
          <w:lang w:val="en-US"/>
        </w:rPr>
        <w:t>;</w:t>
      </w:r>
      <w:r w:rsidRPr="00730833">
        <w:rPr>
          <w:color w:val="auto"/>
        </w:rPr>
        <w:t xml:space="preserve"> </w:t>
      </w:r>
    </w:p>
    <w:p w:rsidR="004A445F" w:rsidRPr="00730833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730833">
        <w:rPr>
          <w:color w:val="auto"/>
          <w:lang w:val="bg-BG"/>
        </w:rPr>
        <w:t>приетите практики за такъв вид софтуер</w:t>
      </w:r>
      <w:r w:rsidRPr="00730833">
        <w:rPr>
          <w:color w:val="auto"/>
          <w:lang w:val="en-US"/>
        </w:rPr>
        <w:t>;</w:t>
      </w:r>
    </w:p>
    <w:p w:rsidR="0004164C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Системата </w:t>
      </w:r>
      <w:r w:rsidR="0004164C" w:rsidRPr="00730833">
        <w:rPr>
          <w:color w:val="auto"/>
        </w:rPr>
        <w:t>ще предоставя достъпен и интуитивен уеб интерфейс</w:t>
      </w:r>
      <w:r w:rsidR="0004164C" w:rsidRPr="00730833">
        <w:rPr>
          <w:color w:val="auto"/>
          <w:lang w:val="en-US"/>
        </w:rPr>
        <w:t>;</w:t>
      </w:r>
      <w:r w:rsidR="0004164C" w:rsidRPr="00730833">
        <w:rPr>
          <w:color w:val="auto"/>
        </w:rPr>
        <w:t xml:space="preserve"> 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730833">
        <w:rPr>
          <w:color w:val="auto"/>
          <w:lang w:val="en-US"/>
        </w:rPr>
        <w:t>;</w:t>
      </w:r>
    </w:p>
    <w:p w:rsidR="008533C3" w:rsidRPr="00730833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730833">
        <w:rPr>
          <w:color w:val="auto"/>
          <w:lang w:val="en-US"/>
        </w:rPr>
        <w:t>;</w:t>
      </w:r>
    </w:p>
    <w:p w:rsidR="0061769E" w:rsidRPr="00730833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има висока производителност</w:t>
      </w:r>
      <w:r w:rsidRPr="00730833">
        <w:rPr>
          <w:b/>
          <w:color w:val="auto"/>
          <w:lang w:val="bg-BG"/>
        </w:rPr>
        <w:t xml:space="preserve"> </w:t>
      </w:r>
      <w:r w:rsidRPr="00730833">
        <w:rPr>
          <w:color w:val="auto"/>
          <w:lang w:val="bg-BG"/>
        </w:rPr>
        <w:t>и бързодействие</w:t>
      </w:r>
      <w:r w:rsidRPr="00730833">
        <w:rPr>
          <w:color w:val="auto"/>
          <w:lang w:val="en-US"/>
        </w:rPr>
        <w:t>;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За </w:t>
      </w:r>
      <w:r w:rsidR="00BB6EEB" w:rsidRPr="00730833">
        <w:rPr>
          <w:color w:val="auto"/>
          <w:lang w:val="bg-BG"/>
        </w:rPr>
        <w:t xml:space="preserve">създаването </w:t>
      </w:r>
      <w:r w:rsidRPr="00730833">
        <w:rPr>
          <w:color w:val="auto"/>
          <w:lang w:val="bg-BG"/>
        </w:rPr>
        <w:t>на системата ще бъдат използвани актуални</w:t>
      </w:r>
      <w:r w:rsidR="00A421E5" w:rsidRPr="00730833">
        <w:rPr>
          <w:color w:val="auto"/>
          <w:lang w:val="bg-BG"/>
        </w:rPr>
        <w:t xml:space="preserve"> уеб технологии и тенденции</w:t>
      </w:r>
      <w:r w:rsidR="00BB6EEB" w:rsidRPr="00730833">
        <w:rPr>
          <w:color w:val="auto"/>
          <w:lang w:val="bg-BG"/>
        </w:rPr>
        <w:t xml:space="preserve"> за разработка</w:t>
      </w:r>
      <w:r w:rsidR="00BB6EEB" w:rsidRPr="00730833">
        <w:rPr>
          <w:color w:val="auto"/>
          <w:lang w:val="en-US"/>
        </w:rPr>
        <w:t>;</w:t>
      </w:r>
    </w:p>
    <w:p w:rsidR="0005047E" w:rsidRPr="00730833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За съхраняването на информацията ще бъдат използвани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релационни бази от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данни</w:t>
      </w:r>
      <w:r w:rsidRPr="00730833">
        <w:rPr>
          <w:color w:val="auto"/>
          <w:lang w:val="en-US"/>
        </w:rPr>
        <w:t>;</w:t>
      </w:r>
    </w:p>
    <w:p w:rsidR="00F85C33" w:rsidRPr="00730833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Разработка на инфраструктура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730833">
        <w:rPr>
          <w:color w:val="auto"/>
          <w:lang w:val="en-US"/>
        </w:rPr>
        <w:t>;</w:t>
      </w:r>
    </w:p>
    <w:p w:rsidR="00D807B2" w:rsidRPr="00730833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предоставя възможност за</w:t>
      </w:r>
      <w:r w:rsidRPr="00730833">
        <w:rPr>
          <w:color w:val="auto"/>
          <w:lang w:val="en-US"/>
        </w:rPr>
        <w:t>:</w:t>
      </w:r>
      <w:r w:rsidR="0004164C" w:rsidRPr="00730833">
        <w:rPr>
          <w:color w:val="auto"/>
        </w:rPr>
        <w:t xml:space="preserve"> </w:t>
      </w:r>
      <w:r w:rsidRPr="00730833">
        <w:rPr>
          <w:color w:val="auto"/>
        </w:rPr>
        <w:t xml:space="preserve">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Регистрация и вписване на потребители;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730833">
        <w:rPr>
          <w:color w:val="auto"/>
          <w:lang w:val="bg-BG"/>
        </w:rPr>
        <w:t>преглед</w:t>
      </w:r>
      <w:r w:rsidRPr="00730833">
        <w:rPr>
          <w:color w:val="auto"/>
          <w:lang w:val="en-US"/>
        </w:rPr>
        <w:t>,</w:t>
      </w:r>
      <w:r w:rsidRPr="00730833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превозни средства и шофьори – функционалности за </w:t>
      </w:r>
      <w:r w:rsidRPr="00730833">
        <w:rPr>
          <w:color w:val="auto"/>
          <w:lang w:val="bg-BG"/>
        </w:rPr>
        <w:t>преглед,</w:t>
      </w:r>
      <w:r w:rsidRPr="00730833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поддръжка на автомобилите – ще дава възможност </w:t>
      </w:r>
      <w:r w:rsidR="00906638" w:rsidRPr="00730833">
        <w:rPr>
          <w:color w:val="auto"/>
          <w:lang w:val="bg-BG"/>
        </w:rPr>
        <w:t>за преглед, създаване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редактирене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изтриване</w:t>
      </w:r>
      <w:r w:rsidR="00906638" w:rsidRPr="00730833">
        <w:rPr>
          <w:color w:val="auto"/>
          <w:lang w:val="en-US"/>
        </w:rPr>
        <w:t xml:space="preserve"> </w:t>
      </w:r>
      <w:r w:rsidR="00906638" w:rsidRPr="00730833">
        <w:rPr>
          <w:color w:val="auto"/>
          <w:lang w:val="bg-BG"/>
        </w:rPr>
        <w:t xml:space="preserve">и </w:t>
      </w:r>
      <w:proofErr w:type="gramStart"/>
      <w:r w:rsidR="00906638" w:rsidRPr="00730833">
        <w:rPr>
          <w:color w:val="auto"/>
          <w:lang w:val="bg-BG"/>
        </w:rPr>
        <w:t>филтрация  на</w:t>
      </w:r>
      <w:proofErr w:type="gramEnd"/>
      <w:r w:rsidR="00906638" w:rsidRPr="00730833">
        <w:rPr>
          <w:color w:val="auto"/>
          <w:lang w:val="bg-BG"/>
        </w:rPr>
        <w:t xml:space="preserve"> </w:t>
      </w:r>
      <w:r w:rsidRPr="00730833">
        <w:rPr>
          <w:color w:val="auto"/>
        </w:rPr>
        <w:t>дейности по поддръжката на автомобилите (например смяна на масло, ангренажен ремък и други). Въз основа на посочени от тях интервали от време или</w:t>
      </w:r>
      <w:r w:rsidR="0093010F" w:rsidRPr="00730833">
        <w:rPr>
          <w:color w:val="auto"/>
          <w:lang w:val="bg-BG"/>
        </w:rPr>
        <w:t xml:space="preserve"> километри</w:t>
      </w:r>
      <w:r w:rsidRPr="00730833">
        <w:rPr>
          <w:color w:val="auto"/>
        </w:rPr>
        <w:t>, те ще могат да следят наближаващите дейности по поддръжката</w:t>
      </w:r>
      <w:r w:rsidR="002C1B5A" w:rsidRPr="00730833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730833">
        <w:rPr>
          <w:color w:val="auto"/>
          <w:lang w:val="en-US"/>
        </w:rPr>
        <w:t>;</w:t>
      </w:r>
    </w:p>
    <w:p w:rsidR="0004164C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преглед на основни характеристики на </w:t>
      </w:r>
      <w:r w:rsidR="0093010F" w:rsidRPr="00730833">
        <w:rPr>
          <w:color w:val="auto"/>
          <w:lang w:val="bg-BG"/>
        </w:rPr>
        <w:t xml:space="preserve">презвозните средства </w:t>
      </w:r>
      <w:r w:rsidRPr="00730833">
        <w:rPr>
          <w:color w:val="auto"/>
        </w:rPr>
        <w:t>в реално време</w:t>
      </w:r>
      <w:r w:rsidR="00D46B99" w:rsidRPr="00730833">
        <w:rPr>
          <w:color w:val="auto"/>
          <w:lang w:val="bg-BG"/>
        </w:rPr>
        <w:t xml:space="preserve"> и за изминал период</w:t>
      </w:r>
      <w:r w:rsidRPr="00730833">
        <w:rPr>
          <w:color w:val="auto"/>
        </w:rPr>
        <w:t xml:space="preserve"> – ще включва репорти, базирани на данните </w:t>
      </w:r>
      <w:proofErr w:type="gramStart"/>
      <w:r w:rsidRPr="00730833">
        <w:rPr>
          <w:color w:val="auto"/>
        </w:rPr>
        <w:t xml:space="preserve">от </w:t>
      </w:r>
      <w:r w:rsidR="0093010F" w:rsidRPr="00730833">
        <w:rPr>
          <w:color w:val="auto"/>
          <w:lang w:val="bg-BG"/>
        </w:rPr>
        <w:t xml:space="preserve"> автомобилната</w:t>
      </w:r>
      <w:proofErr w:type="gramEnd"/>
      <w:r w:rsidR="002C1B5A" w:rsidRPr="00730833">
        <w:rPr>
          <w:color w:val="auto"/>
          <w:lang w:val="bg-BG"/>
        </w:rPr>
        <w:t xml:space="preserve"> телематика</w:t>
      </w:r>
      <w:r w:rsidRPr="00730833">
        <w:rPr>
          <w:color w:val="auto"/>
        </w:rPr>
        <w:t>. Например такива ще бъдат репорти за нивото на горивото</w:t>
      </w:r>
      <w:r w:rsidR="00D46B99" w:rsidRPr="00730833">
        <w:rPr>
          <w:color w:val="auto"/>
          <w:lang w:val="bg-BG"/>
        </w:rPr>
        <w:t xml:space="preserve"> и </w:t>
      </w:r>
      <w:r w:rsidR="00D46B99" w:rsidRPr="00730833">
        <w:rPr>
          <w:color w:val="auto"/>
        </w:rPr>
        <w:t>километр</w:t>
      </w:r>
      <w:r w:rsidR="00D46B99" w:rsidRPr="00730833">
        <w:rPr>
          <w:color w:val="auto"/>
          <w:lang w:val="bg-BG"/>
        </w:rPr>
        <w:t>ажа в реално време и за седмица назад</w:t>
      </w:r>
      <w:r w:rsidRPr="00730833">
        <w:rPr>
          <w:color w:val="auto"/>
        </w:rPr>
        <w:t>;</w:t>
      </w:r>
    </w:p>
    <w:p w:rsidR="002D2EEC" w:rsidRPr="00730833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730833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730833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730833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730833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730833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730833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730833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7308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730833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730833">
        <w:rPr>
          <w:rFonts w:ascii="Times New Roman" w:hAnsi="Times New Roman" w:cs="Times New Roman"/>
          <w:sz w:val="24"/>
          <w:szCs w:val="24"/>
        </w:rPr>
        <w:t>;</w:t>
      </w:r>
    </w:p>
    <w:p w:rsidR="00755B71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730833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730833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730833">
        <w:rPr>
          <w:rFonts w:ascii="Times New Roman" w:hAnsi="Times New Roman" w:cs="Times New Roman"/>
          <w:sz w:val="24"/>
          <w:szCs w:val="24"/>
        </w:rPr>
        <w:t>;</w:t>
      </w:r>
    </w:p>
    <w:p w:rsidR="00A273B0" w:rsidRPr="00730833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730833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730833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73083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730833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730833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CF36A9" w:rsidRDefault="0028246C" w:rsidP="00CF36A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73083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</w:p>
    <w:p w:rsidR="00452993" w:rsidRPr="00730833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73083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730833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Pr="00730833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730833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услуги извън автомобила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включително други автомобили, дом, офис или инфраструктура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730833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730833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„информатика“.</w:t>
      </w:r>
      <w:r w:rsidR="00CF7DF7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730833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730833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730833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73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730833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730833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Общата стойност на собствеността включва всички разходи, които настъпват през жизнения цикъл на определени видове активи.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Тя обхваща разходите за покупка и всички разходи, свързани с тяхното притежание и използване.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2.1.8. GPS [9]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Global Positioning System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радио-навигационна система, която изчислява местоположението на GPS приемници по всяко време на денонощието, при всякакви метеорологични условия, навсякъде по света.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2.1.9. GPRS [13]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GPRS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General Package Radio Service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негласова, високоскоростна технология за комутиране на пакети от данни в GSM мрежи (2G и 3G комуникации).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2.1.10. ECU [14]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ECU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Electronic Control Unit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устройство, което контролира една или повече електрически системи в превозното средство.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2.1.11. CAN [15]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CAN (</w:t>
      </w:r>
      <w:r w:rsidRPr="00CC18A8">
        <w:rPr>
          <w:rFonts w:ascii="Times New Roman" w:hAnsi="Times New Roman" w:cs="Times New Roman"/>
          <w:i/>
          <w:sz w:val="24"/>
          <w:szCs w:val="24"/>
          <w:lang w:val="en-US"/>
        </w:rPr>
        <w:t>Controller Area Network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стандарт, използван предимно в автомобилите, който позволява на ECU устройствата да комуникират помежду си.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2.1.12. BSP [16]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777" w:rsidRPr="00730833" w:rsidRDefault="00485EB6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BSP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Board Support Package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) е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основният  код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дадено хардуерно устройство,                                                                                                                                                 чрез който то ще работи с операционната система на компютъра. </w:t>
      </w:r>
      <w:proofErr w:type="gramStart"/>
      <w:r w:rsidR="00AF7D77">
        <w:rPr>
          <w:rFonts w:ascii="Times New Roman" w:hAnsi="Times New Roman" w:cs="Times New Roman"/>
          <w:sz w:val="24"/>
          <w:szCs w:val="24"/>
          <w:lang w:val="en-US"/>
        </w:rPr>
        <w:t xml:space="preserve">BSP съдържа програма, наречена </w:t>
      </w:r>
      <w:r w:rsidR="00AF7D77" w:rsidRPr="00AF7D77">
        <w:rPr>
          <w:rFonts w:ascii="Times New Roman" w:hAnsi="Times New Roman" w:cs="Times New Roman"/>
          <w:i/>
          <w:sz w:val="24"/>
          <w:szCs w:val="24"/>
          <w:lang w:val="en-US"/>
        </w:rPr>
        <w:t>BootL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oader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 която поставя операционната система и драйверите на устройства в паметта.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Съдържанието на BSP зависи от конкретния хардуер и операционна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 Принцип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2.2.1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Система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глобално позициониране [9]</w:t>
      </w:r>
    </w:p>
    <w:p w:rsidR="00E5412C" w:rsidRPr="00730833" w:rsidRDefault="00E5412C" w:rsidP="00AF7D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Съществуването на телематика без глобалната система за позициониране e невъзможно.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Поради това, за да бъде разбрана работата на телематиката, е необходимо да се познава начинът, по който функционира GPS.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технологията  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разработена от американските военни сили за разпознаване на позицията на войниците, техните превозни средства и врагове и за наблюдение на движенията им.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Към момента това е единствената напълно функционираща сателитна навигационна система.</w:t>
      </w:r>
      <w:proofErr w:type="gramEnd"/>
    </w:p>
    <w:p w:rsidR="00AF7D77" w:rsidRPr="00730833" w:rsidRDefault="00AF7D77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Системата включва: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Сателитна мрежа – Система от над 20 спътници със соларно захранване;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Наземни комуникационни станции – Използват се за следене дали спътниците не изменят своята орбита на движение;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Приемници;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тях могат да се определят географската ширина и дължина на приемника на Земята чрез изчисляване на времевата разлика за достигане на сигнали от различни спътници до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Приемникът изчислява позицията си чрез измерване на разстоянието от него до поне три спътника.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Измерването на закъснението между предаването и приемането на всеки радио сигнал позволява изчисляването на разстоянието до всеки спътник, защото сигналът се движи с известна скорост.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използването на четвърти спътник може да бъде пресметната и надморската височина на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Ако превозното средство не е фабрично оборудвано с GPS, съществуват следните възможности за инсталация впоследствие: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Преносим GPS – GPS приемникът е монтиран върху таблото на превозното средство и се захранва от запалката на автомобила. Тази опция е евтина и позволява лесно демонтиране.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Оригинално заводско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оборудване  –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Производителите на автомобили предлагат допълнителна инсталация на GPS за онези превозни средства, които нямат фабрична такава. Основната полза от това решение е, че инсталацията е съгласно фабричен стандарт.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устройства от производителите – Редица производители доставят GPS устройства, които може да бъдат трайно интегрирани в превозното средство. Подходящо място за такава инсталация е слотът за радио или CD устройство. Неговите предимства са по-добрият визуален вид в сравнение с преносимото устройство и по-ниската цена от тази на фабрично инсталирания GPS.</w:t>
      </w:r>
    </w:p>
    <w:p w:rsidR="00E5412C" w:rsidRPr="00730833" w:rsidRDefault="00E5412C" w:rsidP="00E541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Принцип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на работа на телематиката [9]</w:t>
      </w:r>
    </w:p>
    <w:p w:rsidR="00E5412C" w:rsidRPr="00730833" w:rsidRDefault="00E5412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Трудно е да се намери универсално определение за термина телематика.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Дефинициите варират в зависимост от източника на информация.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Може би една от най-простите дефиниции е тази на Денис Фой, който разглежда понятието изцяло в контекста на автомобилната индустрия.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Според него телематиката не е нищо повече от предаването на полезна информация от и към превозното средство.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C208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 помощта на тази кратка дефиниция лесно се забелязва и разликата между телематични и навигационни системи.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Телематичните системи използват GPS технологията за предоставяне на разнообразни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Навигацията е просто една от тези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7A" w:rsidRPr="00730833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 системи работят на следния принцип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20871" w:rsidRPr="00730833">
        <w:rPr>
          <w:rFonts w:ascii="Times New Roman" w:hAnsi="Times New Roman" w:cs="Times New Roman"/>
          <w:sz w:val="24"/>
          <w:szCs w:val="24"/>
          <w:lang w:val="bg-BG"/>
        </w:rPr>
        <w:t>Фигура 2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0833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730833">
        <w:rPr>
          <w:rFonts w:ascii="Times New Roman" w:hAnsi="Times New Roman" w:cs="Times New Roman"/>
          <w:sz w:val="24"/>
          <w:szCs w:val="24"/>
        </w:rPr>
        <w:t>9</w:t>
      </w:r>
      <w:r w:rsidRPr="00730833">
        <w:rPr>
          <w:rFonts w:ascii="Times New Roman" w:hAnsi="Times New Roman" w:cs="Times New Roman"/>
          <w:sz w:val="24"/>
          <w:szCs w:val="24"/>
        </w:rPr>
        <w:t>]</w:t>
      </w:r>
      <w:r w:rsidR="00B762D1" w:rsidRPr="00730833">
        <w:rPr>
          <w:rFonts w:ascii="Times New Roman" w:hAnsi="Times New Roman" w:cs="Times New Roman"/>
          <w:sz w:val="24"/>
          <w:szCs w:val="24"/>
        </w:rPr>
        <w:t>, [10]</w:t>
      </w:r>
      <w:r w:rsidRPr="00730833">
        <w:rPr>
          <w:rFonts w:ascii="Times New Roman" w:hAnsi="Times New Roman" w:cs="Times New Roman"/>
          <w:sz w:val="24"/>
          <w:szCs w:val="24"/>
        </w:rPr>
        <w:t>: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>Telematics Control U</w:t>
      </w:r>
      <w:r w:rsidR="00D80318">
        <w:rPr>
          <w:rFonts w:ascii="Times New Roman" w:hAnsi="Times New Roman" w:cs="Times New Roman"/>
          <w:i/>
          <w:sz w:val="24"/>
          <w:szCs w:val="24"/>
          <w:lang w:val="en-US"/>
        </w:rPr>
        <w:t>nit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="00677BDD" w:rsidRPr="00D80318">
        <w:rPr>
          <w:rFonts w:ascii="Times New Roman" w:hAnsi="Times New Roman" w:cs="Times New Roman"/>
          <w:i/>
          <w:sz w:val="24"/>
          <w:szCs w:val="24"/>
          <w:lang w:val="en-US"/>
        </w:rPr>
        <w:t>TCU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730833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730833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730833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 компания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730833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информация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730833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 или десктоп приложение.</w:t>
      </w:r>
    </w:p>
    <w:p w:rsidR="00B9777A" w:rsidRPr="00730833" w:rsidRDefault="00B762D1" w:rsidP="00D803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EDDE128" wp14:editId="5113B0DE">
            <wp:extent cx="6056986" cy="4103827"/>
            <wp:effectExtent l="0" t="0" r="1270" b="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08" cy="41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18" w:rsidRPr="00D80318" w:rsidRDefault="00DC4896" w:rsidP="00D8031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8031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="00C20871" w:rsidRPr="00D80318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D80318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D80318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>Принцип на работа на телематиката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CE5821" w:rsidRPr="00D80318" w:rsidRDefault="00CE5821" w:rsidP="00D8031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Основни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компоненти на автомобилната телематична система [11]</w:t>
      </w:r>
    </w:p>
    <w:p w:rsidR="00CE5821" w:rsidRPr="00730833" w:rsidRDefault="00CE5821" w:rsidP="00A7790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Устройството за управление на телематиката (Telematics Control Unit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–  TCU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) е централният компонент на телематичната система, управляваща множество функции като: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Събиране на данни за превозното средство през CAN-BUS порта;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информацията, събрана чрез различни комуникационни интерфейси;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паметта и захранването;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двустранната комуникация с главния център за услуги;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комуникацията с потребителския интерфейс на устройството;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Основните компоненти на хардуерната архитектура на устройството за управле</w:t>
      </w:r>
      <w:r w:rsidR="00C20871" w:rsidRPr="00730833">
        <w:rPr>
          <w:rFonts w:ascii="Times New Roman" w:hAnsi="Times New Roman" w:cs="Times New Roman"/>
          <w:sz w:val="24"/>
          <w:szCs w:val="24"/>
          <w:lang w:val="en-US"/>
        </w:rPr>
        <w:t>ние на телематиката са (Фигура 3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модул;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Централен процесор – Той има възможност за управление на паметта и обработката на данни. Наличните в търговската мрежа телематични системи са базирани на микроконтролери и микропроцесори. За разработването на телематични системи с основни фукционалности се използват предимно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базирани процесори.  За създаването на модерни телематични продукти с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дисплей  се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интегрират процесори, основани на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Модул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CAN Bus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Той управлява цялата комуникация с ECU на превозното средство. Много от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наличните  устройства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06A">
        <w:rPr>
          <w:rFonts w:ascii="Times New Roman" w:hAnsi="Times New Roman" w:cs="Times New Roman"/>
          <w:sz w:val="24"/>
          <w:szCs w:val="24"/>
          <w:lang w:val="en-US"/>
        </w:rPr>
        <w:t xml:space="preserve">поддържат  и други интерфейси. </w:t>
      </w:r>
      <w:r w:rsidR="004D106A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стройството за управление на телематиката комуникира с ECU на автомобила чрез шината CAN и извлича важна информация като работа на двигателя, скорост на превозното средство, данни от сензорите за измерване на налягането на гумите и други. Телематичната система може също да използва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K/Line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шина, за да предупреди собственика при опит за кражба (чрез нотификация, че автомобилът е запален) или да осигури възможност за дистанционно заключване и отключване.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Памет – Необходима е за съхраняване на информацията по време на ненадеждна или липсваща връзка, или когато трябва да се съхраняват данни за превозното средство за бъдеща употреба. Полезна и за поддържане на модерни телематични функции като разпознаване на реч. Флаш памет и динамичната памет с произволен достъп са често използвани в телематичните продукти.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Комуникационни интерфейси – Използват се за поддържане на широка гама от комуникации, включително безжична, клетъчна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Модул GPRS – В някои случаи дори се използва гласова комуникация с отдалечени устройства. Често GPRS модулът идва със SIM карта в допълнение към GPRS модема. Това позволява комуникация с отдалечени устройства през клетъчната мрежа.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Вградена батерия – Тя има напрежение от 3.2 до 3.4 волта за интегрирано управление на захранването. Системата на батерията е полезна за проследяване и възстановяване на откраднато превозно средство, когато автомобилът е изключен.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Bluetooth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модул – за свързване на близките устройства, за взаимодействие с мобилния телефон на потребителя за разговори със свободни ръце, текстови съобщения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Микрофон с аудио интерфейс за активиране на функции като разговори със свободни ръце и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Система за общ входен/изходен интерфейс за свързване на светлини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  бутони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. Тя включва както аналогови, така и цифрови интерфейси.</w:t>
      </w:r>
    </w:p>
    <w:p w:rsidR="00B37CDC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Потребителски интерфейс – За показване на важна информация като навигационни карти, скорост на превозното средство, използване на гориво и други. Потребителят може да използва интерфейса за достъп до функции като разговори със свободни ръце, преглед на карти, възпроизвеждане на медийни файлове.</w:t>
      </w:r>
    </w:p>
    <w:p w:rsidR="00CE5821" w:rsidRPr="00730833" w:rsidRDefault="00CE5821" w:rsidP="00CE582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5821" w:rsidRPr="00730833" w:rsidRDefault="00CE5821" w:rsidP="00CE5821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213C3D3" wp14:editId="1B4C2349">
            <wp:extent cx="5073472" cy="2576036"/>
            <wp:effectExtent l="0" t="0" r="0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57" cy="25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C" w:rsidRDefault="005844DE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Ф</w:t>
      </w:r>
      <w:r w:rsidR="00C20871" w:rsidRPr="004D106A">
        <w:rPr>
          <w:rFonts w:ascii="Times New Roman" w:hAnsi="Times New Roman" w:cs="Times New Roman"/>
          <w:i/>
          <w:sz w:val="24"/>
          <w:szCs w:val="24"/>
          <w:lang w:val="bg-BG"/>
        </w:rPr>
        <w:t>игура 3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 xml:space="preserve">Архитектура на 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en-US" w:eastAsia="en-GB"/>
        </w:rPr>
        <w:t>TCU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CB778C" w:rsidRPr="00CB778C" w:rsidRDefault="00CB778C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CF43EC" w:rsidRPr="00730833" w:rsidRDefault="00CB778C" w:rsidP="00CF43E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Автомобилната телематично оборудване</w:t>
      </w:r>
      <w:r w:rsidR="00CF43E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 предлага със следния набор от софтуерни компоненти: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стартиране </w:t>
      </w:r>
      <w:r w:rsidRPr="00CB778C">
        <w:rPr>
          <w:rFonts w:ascii="Times New Roman" w:hAnsi="Times New Roman" w:cs="Times New Roman"/>
          <w:i/>
          <w:sz w:val="24"/>
          <w:szCs w:val="24"/>
          <w:lang w:val="bg-BG"/>
        </w:rPr>
        <w:t>Bootloader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Операционна система в реално време и BSP модули;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Фреймуърк, който помага на приложенията да получат достъп до основните телематични функции като GPS данни.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драйвери за мултимедийни устройства;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управление на устройството за дистанционно обновяване;</w:t>
      </w:r>
    </w:p>
    <w:p w:rsidR="00CF43EC" w:rsidRPr="005D6D17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5D6D17" w:rsidRPr="00EA7AB9" w:rsidRDefault="005D6D17" w:rsidP="005D6D17">
      <w:pPr>
        <w:pStyle w:val="2"/>
        <w:shd w:val="clear" w:color="auto" w:fill="FFFFFF"/>
        <w:rPr>
          <w:sz w:val="24"/>
          <w:szCs w:val="24"/>
          <w:lang w:val="en-US"/>
        </w:rPr>
      </w:pPr>
      <w:r w:rsidRPr="00AF536D">
        <w:rPr>
          <w:sz w:val="24"/>
          <w:szCs w:val="24"/>
          <w:lang w:val="en-US"/>
        </w:rPr>
        <w:t xml:space="preserve">2.2.3. </w:t>
      </w:r>
      <w:r w:rsidRPr="00AF536D">
        <w:rPr>
          <w:sz w:val="24"/>
          <w:szCs w:val="24"/>
        </w:rPr>
        <w:t xml:space="preserve">AEM/AEMP </w:t>
      </w:r>
      <w:r w:rsidRPr="00AF536D">
        <w:rPr>
          <w:sz w:val="24"/>
          <w:szCs w:val="24"/>
          <w:lang w:val="bg-BG"/>
        </w:rPr>
        <w:t>станда</w:t>
      </w:r>
      <w:r w:rsidRPr="00EA7AB9">
        <w:rPr>
          <w:sz w:val="24"/>
          <w:szCs w:val="24"/>
          <w:lang w:val="bg-BG"/>
        </w:rPr>
        <w:t>рт</w:t>
      </w:r>
      <w:r w:rsidR="00EA7AB9" w:rsidRPr="00EA7AB9">
        <w:rPr>
          <w:sz w:val="24"/>
          <w:szCs w:val="24"/>
          <w:lang w:val="en-US"/>
        </w:rPr>
        <w:t xml:space="preserve"> </w:t>
      </w:r>
      <w:r w:rsidR="00EA7AB9" w:rsidRPr="00EA7AB9">
        <w:rPr>
          <w:sz w:val="24"/>
          <w:szCs w:val="24"/>
          <w:lang w:val="en-US"/>
        </w:rPr>
        <w:t>[</w:t>
      </w:r>
      <w:r w:rsidR="007956B8">
        <w:rPr>
          <w:sz w:val="24"/>
          <w:szCs w:val="24"/>
          <w:lang w:val="en-US"/>
        </w:rPr>
        <w:t>18</w:t>
      </w:r>
      <w:r w:rsidR="00EA7AB9" w:rsidRPr="00EA7AB9">
        <w:rPr>
          <w:sz w:val="24"/>
          <w:szCs w:val="24"/>
          <w:lang w:val="en-US"/>
        </w:rPr>
        <w:t>]</w:t>
      </w:r>
    </w:p>
    <w:p w:rsidR="005D6D17" w:rsidRPr="00A77906" w:rsidRDefault="005D6D17" w:rsidP="00A77906">
      <w:pPr>
        <w:pStyle w:val="2"/>
        <w:shd w:val="clear" w:color="auto" w:fill="FFFFFF"/>
        <w:ind w:firstLine="720"/>
        <w:rPr>
          <w:b w:val="0"/>
          <w:sz w:val="24"/>
          <w:szCs w:val="24"/>
          <w:lang w:val="bg-BG"/>
        </w:rPr>
      </w:pPr>
      <w:r w:rsidRPr="005D6D17">
        <w:rPr>
          <w:b w:val="0"/>
          <w:sz w:val="24"/>
          <w:szCs w:val="24"/>
          <w:lang w:val="bg-BG"/>
        </w:rPr>
        <w:t xml:space="preserve">Стандартът за телематика </w:t>
      </w:r>
      <w:r w:rsidR="00C83DB8">
        <w:rPr>
          <w:b w:val="0"/>
          <w:sz w:val="24"/>
          <w:szCs w:val="24"/>
          <w:lang w:val="bg-BG"/>
        </w:rPr>
        <w:t xml:space="preserve"> на </w:t>
      </w:r>
      <w:r w:rsidRPr="005D6D17">
        <w:rPr>
          <w:b w:val="0"/>
          <w:sz w:val="24"/>
          <w:szCs w:val="24"/>
          <w:lang w:val="bg-BG"/>
        </w:rPr>
        <w:t>Асоциацията на производителите на оборудване (</w:t>
      </w:r>
      <w:r w:rsidRPr="006B22FB">
        <w:rPr>
          <w:b w:val="0"/>
          <w:i/>
          <w:sz w:val="24"/>
          <w:szCs w:val="24"/>
          <w:lang w:val="bg-BG"/>
        </w:rPr>
        <w:t xml:space="preserve">Association of </w:t>
      </w:r>
      <w:r w:rsidR="006B22FB" w:rsidRPr="006B22FB">
        <w:rPr>
          <w:b w:val="0"/>
          <w:i/>
          <w:sz w:val="24"/>
          <w:szCs w:val="24"/>
          <w:lang w:val="bg-BG"/>
        </w:rPr>
        <w:t xml:space="preserve"> </w:t>
      </w:r>
      <w:r w:rsidRPr="006B22FB">
        <w:rPr>
          <w:b w:val="0"/>
          <w:i/>
          <w:sz w:val="24"/>
          <w:szCs w:val="24"/>
          <w:lang w:val="bg-BG"/>
        </w:rPr>
        <w:t xml:space="preserve">Equipment Manufacturers - </w:t>
      </w:r>
      <w:r w:rsidRPr="006B22FB">
        <w:rPr>
          <w:b w:val="0"/>
          <w:i/>
          <w:sz w:val="24"/>
          <w:szCs w:val="24"/>
          <w:lang w:val="bg-BG"/>
        </w:rPr>
        <w:t>AEM</w:t>
      </w:r>
      <w:r w:rsidRPr="005D6D17">
        <w:rPr>
          <w:b w:val="0"/>
          <w:sz w:val="24"/>
          <w:szCs w:val="24"/>
          <w:lang w:val="bg-BG"/>
        </w:rPr>
        <w:t>) и Асоциацията на професионалистите по управление на оборудването (</w:t>
      </w:r>
      <w:r w:rsidR="00E329C0" w:rsidRPr="006B22FB">
        <w:rPr>
          <w:b w:val="0"/>
          <w:i/>
          <w:sz w:val="24"/>
          <w:szCs w:val="24"/>
          <w:lang w:val="bg-BG"/>
        </w:rPr>
        <w:t xml:space="preserve">Association of Equipment Management Professionals - </w:t>
      </w:r>
      <w:r w:rsidRPr="006B22FB">
        <w:rPr>
          <w:b w:val="0"/>
          <w:i/>
          <w:sz w:val="24"/>
          <w:szCs w:val="24"/>
          <w:lang w:val="bg-BG"/>
        </w:rPr>
        <w:t>AEMP</w:t>
      </w:r>
      <w:r w:rsidRPr="005D6D17">
        <w:rPr>
          <w:b w:val="0"/>
          <w:sz w:val="24"/>
          <w:szCs w:val="24"/>
          <w:lang w:val="bg-BG"/>
        </w:rPr>
        <w:t xml:space="preserve">) </w:t>
      </w:r>
      <w:r w:rsidR="00E329C0">
        <w:rPr>
          <w:b w:val="0"/>
          <w:sz w:val="24"/>
          <w:szCs w:val="24"/>
          <w:lang w:val="bg-BG"/>
        </w:rPr>
        <w:t xml:space="preserve">е глобален стандарт, одобрен от Международната организация по стандартизация </w:t>
      </w:r>
      <w:r w:rsidR="00E329C0" w:rsidRPr="006B22FB">
        <w:rPr>
          <w:b w:val="0"/>
          <w:i/>
          <w:sz w:val="24"/>
          <w:szCs w:val="24"/>
          <w:lang w:val="en-US"/>
        </w:rPr>
        <w:t>(International Organization for Standardization - ISO</w:t>
      </w:r>
      <w:r w:rsidR="00E329C0">
        <w:rPr>
          <w:b w:val="0"/>
          <w:sz w:val="24"/>
          <w:szCs w:val="24"/>
          <w:lang w:val="en-US"/>
        </w:rPr>
        <w:t>)</w:t>
      </w:r>
      <w:r w:rsidR="00AF536D">
        <w:rPr>
          <w:b w:val="0"/>
          <w:sz w:val="24"/>
          <w:szCs w:val="24"/>
          <w:lang w:val="en-US"/>
        </w:rPr>
        <w:t xml:space="preserve"> </w:t>
      </w:r>
      <w:r w:rsidR="00AF536D">
        <w:rPr>
          <w:b w:val="0"/>
          <w:sz w:val="24"/>
          <w:szCs w:val="24"/>
          <w:lang w:val="bg-BG"/>
        </w:rPr>
        <w:t>през 2016г</w:t>
      </w:r>
      <w:r w:rsidRPr="005D6D17">
        <w:rPr>
          <w:b w:val="0"/>
          <w:sz w:val="24"/>
          <w:szCs w:val="24"/>
          <w:lang w:val="bg-BG"/>
        </w:rPr>
        <w:t>.</w:t>
      </w:r>
    </w:p>
    <w:p w:rsidR="0089551A" w:rsidRPr="00EA7AB9" w:rsidRDefault="00D6222A" w:rsidP="0089551A">
      <w:pPr>
        <w:pStyle w:val="2"/>
        <w:shd w:val="clear" w:color="auto" w:fill="FFFFFF"/>
        <w:rPr>
          <w:rFonts w:ascii="Open Sans" w:hAnsi="Open Sans" w:cs="Open Sans"/>
          <w:color w:val="34495E"/>
          <w:lang w:val="en-US"/>
        </w:rPr>
      </w:pPr>
      <w:r>
        <w:rPr>
          <w:b w:val="0"/>
          <w:sz w:val="24"/>
          <w:szCs w:val="24"/>
          <w:lang w:val="bg-BG"/>
        </w:rPr>
        <w:t xml:space="preserve">Той </w:t>
      </w:r>
      <w:r w:rsidR="005D6D17" w:rsidRPr="005D6D17">
        <w:rPr>
          <w:b w:val="0"/>
          <w:sz w:val="24"/>
          <w:szCs w:val="24"/>
          <w:lang w:val="bg-BG"/>
        </w:rPr>
        <w:t xml:space="preserve">позволява на </w:t>
      </w:r>
      <w:r w:rsidR="00C83DB8">
        <w:rPr>
          <w:b w:val="0"/>
          <w:sz w:val="24"/>
          <w:szCs w:val="24"/>
          <w:lang w:val="bg-BG"/>
        </w:rPr>
        <w:t xml:space="preserve">ползвателите </w:t>
      </w:r>
      <w:r w:rsidR="005D6D17" w:rsidRPr="005D6D17">
        <w:rPr>
          <w:b w:val="0"/>
          <w:sz w:val="24"/>
          <w:szCs w:val="24"/>
          <w:lang w:val="bg-BG"/>
        </w:rPr>
        <w:t>на</w:t>
      </w:r>
      <w:r>
        <w:rPr>
          <w:b w:val="0"/>
          <w:sz w:val="24"/>
          <w:szCs w:val="24"/>
          <w:lang w:val="bg-BG"/>
        </w:rPr>
        <w:t xml:space="preserve"> телематично</w:t>
      </w:r>
      <w:r w:rsidR="005D6D17" w:rsidRPr="005D6D17">
        <w:rPr>
          <w:b w:val="0"/>
          <w:sz w:val="24"/>
          <w:szCs w:val="24"/>
          <w:lang w:val="bg-BG"/>
        </w:rPr>
        <w:t xml:space="preserve"> оборудване </w:t>
      </w:r>
      <w:r w:rsidR="008220EC">
        <w:rPr>
          <w:b w:val="0"/>
          <w:sz w:val="24"/>
          <w:szCs w:val="24"/>
          <w:lang w:val="bg-BG"/>
        </w:rPr>
        <w:t>да получават необходимите им данни</w:t>
      </w:r>
      <w:r w:rsidR="00C83DB8">
        <w:rPr>
          <w:b w:val="0"/>
          <w:sz w:val="24"/>
          <w:szCs w:val="24"/>
          <w:lang w:val="bg-BG"/>
        </w:rPr>
        <w:t xml:space="preserve"> в общоприет вид</w:t>
      </w:r>
      <w:r w:rsidR="005D6D17" w:rsidRPr="005D6D17">
        <w:rPr>
          <w:b w:val="0"/>
          <w:sz w:val="24"/>
          <w:szCs w:val="24"/>
          <w:lang w:val="bg-BG"/>
        </w:rPr>
        <w:t>.</w:t>
      </w:r>
      <w:r w:rsidR="008F17B7">
        <w:rPr>
          <w:b w:val="0"/>
          <w:sz w:val="24"/>
          <w:szCs w:val="24"/>
          <w:lang w:val="en-US"/>
        </w:rPr>
        <w:t xml:space="preserve"> </w:t>
      </w:r>
      <w:r w:rsidR="008F17B7">
        <w:rPr>
          <w:b w:val="0"/>
          <w:sz w:val="24"/>
          <w:szCs w:val="24"/>
          <w:lang w:val="bg-BG"/>
        </w:rPr>
        <w:t xml:space="preserve">Това е възможно благодарение на въвеждането на </w:t>
      </w:r>
      <w:r w:rsidR="006B22FB">
        <w:rPr>
          <w:b w:val="0"/>
          <w:sz w:val="24"/>
          <w:szCs w:val="24"/>
          <w:lang w:val="bg-BG"/>
        </w:rPr>
        <w:t xml:space="preserve">стандартизиран </w:t>
      </w:r>
      <w:r w:rsidR="005353B6">
        <w:rPr>
          <w:b w:val="0"/>
          <w:sz w:val="24"/>
          <w:szCs w:val="24"/>
          <w:lang w:val="en-US"/>
        </w:rPr>
        <w:t>XML</w:t>
      </w:r>
      <w:r w:rsidR="008F17B7">
        <w:rPr>
          <w:b w:val="0"/>
          <w:sz w:val="24"/>
          <w:szCs w:val="24"/>
          <w:lang w:val="bg-BG"/>
        </w:rPr>
        <w:t xml:space="preserve"> формат, чрез който приложенията на различните доставчици на телематика да комуникират с</w:t>
      </w:r>
      <w:r w:rsidR="00D17FB7">
        <w:rPr>
          <w:b w:val="0"/>
          <w:sz w:val="24"/>
          <w:szCs w:val="24"/>
          <w:lang w:val="bg-BG"/>
        </w:rPr>
        <w:t>ъс</w:t>
      </w:r>
      <w:r w:rsidR="008F17B7">
        <w:rPr>
          <w:b w:val="0"/>
          <w:sz w:val="24"/>
          <w:szCs w:val="24"/>
          <w:lang w:val="bg-BG"/>
        </w:rPr>
        <w:t xml:space="preserve"> системи</w:t>
      </w:r>
      <w:r w:rsidR="005353B6">
        <w:rPr>
          <w:b w:val="0"/>
          <w:sz w:val="24"/>
          <w:szCs w:val="24"/>
          <w:lang w:val="bg-BG"/>
        </w:rPr>
        <w:t>те</w:t>
      </w:r>
      <w:r w:rsidR="008F17B7">
        <w:rPr>
          <w:b w:val="0"/>
          <w:sz w:val="24"/>
          <w:szCs w:val="24"/>
          <w:lang w:val="bg-BG"/>
        </w:rPr>
        <w:t xml:space="preserve"> за управление на автопарк</w:t>
      </w:r>
      <w:r w:rsidR="005353B6">
        <w:rPr>
          <w:b w:val="0"/>
          <w:sz w:val="24"/>
          <w:szCs w:val="24"/>
          <w:lang w:val="bg-BG"/>
        </w:rPr>
        <w:t>ове</w:t>
      </w:r>
      <w:r w:rsidR="008F17B7">
        <w:rPr>
          <w:b w:val="0"/>
          <w:sz w:val="24"/>
          <w:szCs w:val="24"/>
          <w:lang w:val="bg-BG"/>
        </w:rPr>
        <w:t>.</w:t>
      </w:r>
      <w:r w:rsidR="005353B6">
        <w:rPr>
          <w:b w:val="0"/>
          <w:sz w:val="24"/>
          <w:szCs w:val="24"/>
          <w:lang w:val="en-US"/>
        </w:rPr>
        <w:t xml:space="preserve"> </w:t>
      </w:r>
      <w:r w:rsidR="0089551A">
        <w:rPr>
          <w:b w:val="0"/>
          <w:sz w:val="24"/>
          <w:szCs w:val="24"/>
          <w:lang w:val="bg-BG"/>
        </w:rPr>
        <w:t xml:space="preserve">В стандарта е заложена версия 1.0 на </w:t>
      </w:r>
      <w:r w:rsidR="0089551A">
        <w:rPr>
          <w:b w:val="0"/>
          <w:sz w:val="24"/>
          <w:szCs w:val="24"/>
          <w:lang w:val="en-US"/>
        </w:rPr>
        <w:t xml:space="preserve">XML </w:t>
      </w:r>
      <w:r w:rsidR="0089551A">
        <w:rPr>
          <w:b w:val="0"/>
          <w:sz w:val="24"/>
          <w:szCs w:val="24"/>
          <w:lang w:val="bg-BG"/>
        </w:rPr>
        <w:t xml:space="preserve">с кодиране </w:t>
      </w:r>
      <w:r w:rsidR="0089551A">
        <w:rPr>
          <w:b w:val="0"/>
          <w:sz w:val="24"/>
          <w:szCs w:val="24"/>
          <w:lang w:val="en-US"/>
        </w:rPr>
        <w:t xml:space="preserve">UTF-8. </w:t>
      </w:r>
      <w:r w:rsidR="0089551A">
        <w:rPr>
          <w:b w:val="0"/>
          <w:sz w:val="24"/>
          <w:szCs w:val="24"/>
          <w:lang w:val="bg-BG"/>
        </w:rPr>
        <w:t xml:space="preserve">Той съдържа подробна информация за наименованието и типа на всяко от полетата в </w:t>
      </w:r>
      <w:r w:rsidR="0089551A">
        <w:rPr>
          <w:b w:val="0"/>
          <w:sz w:val="24"/>
          <w:szCs w:val="24"/>
          <w:lang w:val="en-US"/>
        </w:rPr>
        <w:t>XML</w:t>
      </w:r>
      <w:r w:rsidR="0089551A">
        <w:rPr>
          <w:b w:val="0"/>
          <w:sz w:val="24"/>
          <w:szCs w:val="24"/>
          <w:lang w:val="bg-BG"/>
        </w:rPr>
        <w:t xml:space="preserve"> документа.</w:t>
      </w:r>
    </w:p>
    <w:p w:rsidR="005D6D17" w:rsidRPr="00EA7AB9" w:rsidRDefault="005353B6" w:rsidP="0089551A">
      <w:pPr>
        <w:pStyle w:val="2"/>
        <w:shd w:val="clear" w:color="auto" w:fill="FFFFFF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bg-BG"/>
        </w:rPr>
        <w:t xml:space="preserve">Ако доставчиците интегрират  </w:t>
      </w:r>
      <w:r w:rsidRPr="005353B6">
        <w:rPr>
          <w:b w:val="0"/>
          <w:sz w:val="24"/>
          <w:szCs w:val="24"/>
        </w:rPr>
        <w:t>AEM/AEMP</w:t>
      </w:r>
      <w:r>
        <w:rPr>
          <w:b w:val="0"/>
          <w:sz w:val="24"/>
          <w:szCs w:val="24"/>
          <w:lang w:val="bg-BG"/>
        </w:rPr>
        <w:t xml:space="preserve"> стандарта в своите приложения, значително ще улеснят работата на системите, използващи данни от оборудване на различни производители. </w:t>
      </w:r>
      <w:r w:rsidR="009131C2">
        <w:rPr>
          <w:b w:val="0"/>
          <w:sz w:val="24"/>
          <w:szCs w:val="24"/>
          <w:lang w:val="bg-BG"/>
        </w:rPr>
        <w:t>Б</w:t>
      </w:r>
      <w:r>
        <w:rPr>
          <w:b w:val="0"/>
          <w:sz w:val="24"/>
          <w:szCs w:val="24"/>
          <w:lang w:val="bg-BG"/>
        </w:rPr>
        <w:t>ез наличието на подобен стандарт</w:t>
      </w:r>
      <w:r w:rsidR="009131C2">
        <w:rPr>
          <w:b w:val="0"/>
          <w:sz w:val="24"/>
          <w:szCs w:val="24"/>
          <w:lang w:val="bg-BG"/>
        </w:rPr>
        <w:t xml:space="preserve"> при</w:t>
      </w:r>
      <w:r>
        <w:rPr>
          <w:b w:val="0"/>
          <w:sz w:val="24"/>
          <w:szCs w:val="24"/>
          <w:lang w:val="bg-BG"/>
        </w:rPr>
        <w:t xml:space="preserve"> използва</w:t>
      </w:r>
      <w:r w:rsidR="009131C2">
        <w:rPr>
          <w:b w:val="0"/>
          <w:sz w:val="24"/>
          <w:szCs w:val="24"/>
          <w:lang w:val="bg-BG"/>
        </w:rPr>
        <w:t>нето на</w:t>
      </w:r>
      <w:r>
        <w:rPr>
          <w:b w:val="0"/>
          <w:sz w:val="24"/>
          <w:szCs w:val="24"/>
          <w:lang w:val="bg-BG"/>
        </w:rPr>
        <w:t xml:space="preserve"> телематика от различни производите</w:t>
      </w:r>
      <w:r w:rsidR="00C83DB8">
        <w:rPr>
          <w:b w:val="0"/>
          <w:sz w:val="24"/>
          <w:szCs w:val="24"/>
          <w:lang w:val="bg-BG"/>
        </w:rPr>
        <w:t>ли</w:t>
      </w:r>
      <w:r w:rsidR="001D0682">
        <w:rPr>
          <w:b w:val="0"/>
          <w:sz w:val="24"/>
          <w:szCs w:val="24"/>
          <w:lang w:val="bg-BG"/>
        </w:rPr>
        <w:t>, информацията</w:t>
      </w:r>
      <w:r w:rsidR="00C83DB8">
        <w:rPr>
          <w:b w:val="0"/>
          <w:sz w:val="24"/>
          <w:szCs w:val="24"/>
          <w:lang w:val="bg-BG"/>
        </w:rPr>
        <w:t xml:space="preserve"> от всеки производител</w:t>
      </w:r>
      <w:r w:rsidR="001D0682">
        <w:rPr>
          <w:b w:val="0"/>
          <w:sz w:val="24"/>
          <w:szCs w:val="24"/>
          <w:lang w:val="bg-BG"/>
        </w:rPr>
        <w:t xml:space="preserve"> се изпраща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>в различен формат</w:t>
      </w:r>
      <w:r w:rsidR="00C83DB8">
        <w:rPr>
          <w:b w:val="0"/>
          <w:sz w:val="24"/>
          <w:szCs w:val="24"/>
          <w:lang w:val="bg-BG"/>
        </w:rPr>
        <w:t>.</w:t>
      </w:r>
      <w:r w:rsidR="00D17FB7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 xml:space="preserve">Така се създава зависимост между производителите на оборудване и софтуерните решения, които използват техните данни. </w:t>
      </w:r>
      <w:r w:rsidR="00980433">
        <w:rPr>
          <w:b w:val="0"/>
          <w:sz w:val="24"/>
          <w:szCs w:val="24"/>
          <w:lang w:val="bg-BG"/>
        </w:rPr>
        <w:t>У</w:t>
      </w:r>
      <w:r w:rsidR="001D0682">
        <w:rPr>
          <w:b w:val="0"/>
          <w:sz w:val="24"/>
          <w:szCs w:val="24"/>
          <w:lang w:val="bg-BG"/>
        </w:rPr>
        <w:t>сложнява</w:t>
      </w:r>
      <w:r w:rsidR="00980433">
        <w:rPr>
          <w:b w:val="0"/>
          <w:sz w:val="24"/>
          <w:szCs w:val="24"/>
          <w:lang w:val="bg-BG"/>
        </w:rPr>
        <w:t>т се</w:t>
      </w:r>
      <w:r w:rsidR="001D0682">
        <w:rPr>
          <w:b w:val="0"/>
          <w:sz w:val="24"/>
          <w:szCs w:val="24"/>
          <w:lang w:val="bg-BG"/>
        </w:rPr>
        <w:t xml:space="preserve"> </w:t>
      </w:r>
      <w:r w:rsidR="00980433">
        <w:rPr>
          <w:b w:val="0"/>
          <w:sz w:val="24"/>
          <w:szCs w:val="24"/>
          <w:lang w:val="bg-BG"/>
        </w:rPr>
        <w:t>и функциите</w:t>
      </w:r>
      <w:r w:rsidR="001D0682">
        <w:rPr>
          <w:b w:val="0"/>
          <w:sz w:val="24"/>
          <w:szCs w:val="24"/>
          <w:lang w:val="bg-BG"/>
        </w:rPr>
        <w:t xml:space="preserve"> на системите, интегрирани с повече доставчици на телематични услуги, </w:t>
      </w:r>
      <w:r w:rsidR="00980433">
        <w:rPr>
          <w:b w:val="0"/>
          <w:sz w:val="24"/>
          <w:szCs w:val="24"/>
          <w:lang w:val="bg-BG"/>
        </w:rPr>
        <w:t>тъй като в тях се прилага различна обработка на данните спрямо техния произход.</w:t>
      </w:r>
    </w:p>
    <w:p w:rsidR="00CF43EC" w:rsidRPr="00730833" w:rsidRDefault="005D6D17" w:rsidP="00CF43E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. Произход на</w:t>
      </w:r>
      <w:r w:rsidR="007956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телематично оборудване</w:t>
      </w:r>
      <w:r w:rsidR="00CF43E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[12]</w:t>
      </w:r>
    </w:p>
    <w:p w:rsidR="00072104" w:rsidRPr="00730833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730833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Pr="006B22FB" w:rsidRDefault="0073099B" w:rsidP="006B22F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B22FB" w:rsidRP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730833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 w:rsidRPr="00730833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което 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често води до използването на различни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дефиниции по отношение на данните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730833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0425" w:rsidRPr="00730833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730833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страни</w:t>
      </w:r>
      <w:r w:rsidR="006B22FB">
        <w:rPr>
          <w:rFonts w:ascii="Times New Roman" w:hAnsi="Times New Roman" w:cs="Times New Roman"/>
          <w:b/>
          <w:sz w:val="24"/>
          <w:szCs w:val="24"/>
          <w:lang w:val="bg-BG"/>
        </w:rPr>
        <w:t>чни производители на телематично оборудване</w:t>
      </w:r>
      <w:r w:rsidR="001B5D86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730833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730833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</w:t>
      </w:r>
      <w:r w:rsidR="00745FBE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A77906" w:rsidRDefault="00CF00F0" w:rsidP="00A7790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устройства не могат да комуникират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ECU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 и осигуряват по-ограничено разнообразие от данни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3EC" w:rsidRPr="00730833" w:rsidRDefault="00F1329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ригинално оборудване има смисъл</w:t>
      </w:r>
      <w:r w:rsidR="00CF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когато собственикът им има доверие и е доволен от предлаганите от тях телематични услуги</w:t>
      </w:r>
      <w:r w:rsidR="00575DC1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В останалите случаи</w:t>
      </w:r>
      <w:r w:rsidR="00575D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предпочитане са страничните производители на телематични устройства. </w:t>
      </w:r>
    </w:p>
    <w:p w:rsidR="00C134C4" w:rsidRPr="00730833" w:rsidRDefault="005D6D1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2.2.5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Приложения на телематиката</w:t>
      </w:r>
    </w:p>
    <w:p w:rsidR="00DB07C4" w:rsidRPr="00730833" w:rsidRDefault="00DB07C4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Фигура 4 са показани основните приложения на телематиката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Те са разделени в пет категории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3980" w:rsidRPr="006B22FB" w:rsidRDefault="00097BD4" w:rsidP="00401CFD">
      <w:pPr>
        <w:pStyle w:val="a3"/>
        <w:numPr>
          <w:ilvl w:val="0"/>
          <w:numId w:val="15"/>
        </w:numPr>
        <w:shd w:val="clear" w:color="auto" w:fill="F8F9FA"/>
        <w:rPr>
          <w:rFonts w:ascii="Arial" w:hAnsi="Arial" w:cs="Arial"/>
          <w:color w:val="000000" w:themeColor="text1"/>
          <w:sz w:val="20"/>
          <w:szCs w:val="20"/>
        </w:rPr>
      </w:pPr>
      <w:r w:rsidRPr="00243980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1D54E7" w:rsidRPr="00243980">
        <w:rPr>
          <w:rFonts w:ascii="Times New Roman" w:hAnsi="Times New Roman" w:cs="Times New Roman"/>
          <w:b/>
          <w:sz w:val="24"/>
          <w:szCs w:val="24"/>
          <w:lang w:val="bg-BG"/>
        </w:rPr>
        <w:t>родуктивност</w:t>
      </w:r>
      <w:r w:rsidR="00616EDE" w:rsidRPr="0024398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43147" w:rsidRPr="0024398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6EDE" w:rsidRPr="00243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Освен чрез по-разпространените  механизми като проследяване на активите и асистиране съществуват и някои не толкова познати методи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>за повишаване на продуктивността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. Такава например е игровизацията. </w:t>
      </w:r>
      <w:r w:rsidR="00811CFF" w:rsidRPr="00401CF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>ри нея игрови елементи се прилагат в ситуации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в друг 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>неигрови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контекст като 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шофирането</w:t>
      </w:r>
      <w:r w:rsidR="00243980" w:rsidRPr="00401CF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 игрите всеки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шофьорите се усъвършенстват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спирането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ускоряването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други дейности зад волана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докато споделят постиженията си със своите приятели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01CFD" w:rsidRPr="006B22FB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5D0DB4" w:rsidRPr="00730833" w:rsidRDefault="005D0DB4" w:rsidP="0024398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0DB4" w:rsidRPr="00730833" w:rsidRDefault="00097BD4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5D0DB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игурност –</w:t>
      </w:r>
      <w:r w:rsidR="00A74728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нформацията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автомобилите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използва за идентифициране на лоши модели на шофиране, рязко спиране и ускорение. Чрез телематичните устр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ойства могат да се направят 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предупреждения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скоростта или слагане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предпазен колан.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телематика за прогнозиране на трафика например помага на водачите да избегнат претоварените пътища и потенц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иални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опасност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74728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16ED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0DB4" w:rsidRPr="00730833" w:rsidRDefault="00616EDE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Оптимизации 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Идентифицирането на лоши модели на шофиране и създаването на добри навици намалява разходите за гориво и поддръжка на автомобила.</w:t>
      </w:r>
      <w:r w:rsidR="0073083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Освен това възможността за отдалечено проследяване на различни характеристики на превозното средство </w:t>
      </w:r>
      <w:r w:rsidR="00060F76">
        <w:rPr>
          <w:rFonts w:ascii="Times New Roman" w:hAnsi="Times New Roman" w:cs="Times New Roman"/>
          <w:sz w:val="24"/>
          <w:szCs w:val="24"/>
          <w:lang w:val="bg-BG"/>
        </w:rPr>
        <w:t>значително улеснява неговата под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>дръжка.</w:t>
      </w:r>
      <w:r w:rsidR="005E14A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D0DB4" w:rsidRDefault="00097BD4" w:rsidP="00C02F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Съответствие с регулации </w:t>
      </w:r>
      <w:r w:rsidR="00C02FE3" w:rsidRPr="00730833">
        <w:rPr>
          <w:rFonts w:ascii="Times New Roman" w:hAnsi="Times New Roman" w:cs="Times New Roman"/>
          <w:b/>
          <w:sz w:val="24"/>
          <w:szCs w:val="24"/>
          <w:lang w:val="bg-BG"/>
        </w:rPr>
        <w:t>–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02FE3" w:rsidRPr="00730833">
        <w:rPr>
          <w:rFonts w:ascii="Times New Roman" w:hAnsi="Times New Roman" w:cs="Times New Roman"/>
          <w:sz w:val="24"/>
          <w:szCs w:val="24"/>
          <w:lang w:val="bg-BG"/>
        </w:rPr>
        <w:t>зползване на оптимални маршрути и намаленият разход на гориво допринасят за понижаване на  емисиите на въглероден диоксид и спазването на различни регулации.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2105B" w:rsidRPr="00730833" w:rsidRDefault="0042105B" w:rsidP="0042105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20871" w:rsidRPr="00730833" w:rsidRDefault="0042105B" w:rsidP="00CF00F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356909" cy="6283756"/>
            <wp:effectExtent l="0" t="0" r="6350" b="3175"/>
            <wp:docPr id="6" name="Картина 6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47" cy="6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CE" w:rsidRPr="00A828CE" w:rsidRDefault="00C20871" w:rsidP="00060F7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„Приложения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45253B" w:rsidRPr="00730833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Източници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A828CE" w:rsidRDefault="0042123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1D37D3" w:rsidRPr="00A828CE">
        <w:fldChar w:fldCharType="begin"/>
      </w:r>
      <w:r w:rsidR="001D37D3" w:rsidRPr="00A828CE">
        <w:instrText xml:space="preserve"> HYPERLINK "https://www2.deloitte.com/content/dam/Deloitte/cz/Documents/consumer-and-industrial/cz-fleet-management-in-europe.pdf" </w:instrText>
      </w:r>
      <w:r w:rsidR="001D37D3" w:rsidRPr="00A828CE">
        <w:fldChar w:fldCharType="separate"/>
      </w:r>
      <w:r w:rsidR="00EA2F56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1D37D3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A828CE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7" w:history="1">
        <w:r w:rsidR="007D3BD2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8" w:history="1">
        <w:r w:rsidR="003F6790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A828CE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9" w:history="1">
        <w:r w:rsidR="00C04EF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A828CE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20" w:history="1">
        <w:r w:rsidR="00BA6CE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A828CE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21" w:history="1">
        <w:r w:rsidR="00B762D1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A828CE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1D37D3" w:rsidRPr="00A828CE">
        <w:fldChar w:fldCharType="begin"/>
      </w:r>
      <w:r w:rsidR="001D37D3" w:rsidRPr="00A828CE">
        <w:instrText xml:space="preserve"> HYPERLINK "https://www.teletracnavman.com/gps-tracking-resources/fleet-management-faq/how-does-telematics</w:instrText>
      </w:r>
      <w:r w:rsidR="001D37D3" w:rsidRPr="00A828CE">
        <w:instrText xml:space="preserve">-work" </w:instrText>
      </w:r>
      <w:r w:rsidR="001D37D3" w:rsidRPr="00A828CE">
        <w:fldChar w:fldCharType="separate"/>
      </w:r>
      <w:r w:rsidR="009573DF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1D37D3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A828CE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A828CE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1D37D3" w:rsidRPr="00A828CE">
        <w:fldChar w:fldCharType="begin"/>
      </w:r>
      <w:r w:rsidR="001D37D3" w:rsidRPr="00A828CE">
        <w:instrText xml:space="preserve"> HYPERLINK "https://5vtj648dfk323byvjb7k1e9w-wpengine.netdna-ssl.com/wp-content/uploads/2016/08/ultimate-telematics-guide-pdfversion.pdf" </w:instrText>
      </w:r>
      <w:r w:rsidR="001D37D3" w:rsidRPr="00A828CE">
        <w:fldChar w:fldCharType="separate"/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  <w:r w:rsidR="001D37D3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71C94" w:rsidRPr="00A828CE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2" w:history="1">
        <w:r w:rsidR="005C2CA5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A828CE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3" w:history="1">
        <w:r w:rsidR="005E0519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A828CE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4" w:history="1">
        <w:r w:rsidR="00D75F2A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Pr="00A828CE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25" w:history="1">
        <w:r w:rsidR="00D6070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https://whatis.techtarget.com/definition/board-support-package</w:t>
        </w:r>
      </w:hyperlink>
    </w:p>
    <w:p w:rsidR="00D60706" w:rsidRPr="00A828CE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26" w:history="1">
        <w:r w:rsidR="0064314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http://www.autoconnectedcar.com/definition-of-connected-car-what-is-the-connected-car-defined/</w:t>
        </w:r>
      </w:hyperlink>
    </w:p>
    <w:p w:rsidR="00EA7AB9" w:rsidRPr="00A828CE" w:rsidRDefault="00EA7AB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[18]</w:t>
      </w: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https://www.aem.org/news/july-2016/new-mixed-fleet-telematics-standard-earns-iso-approval/</w:t>
      </w:r>
    </w:p>
    <w:p w:rsidR="005D6D17" w:rsidRPr="00A828CE" w:rsidRDefault="0000396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</w:t>
      </w:r>
      <w:r w:rsidR="00EA7AB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9</w:t>
      </w:r>
      <w:r w:rsidR="00A74728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] </w:t>
      </w:r>
      <w:hyperlink r:id="rId27" w:history="1">
        <w:r w:rsidR="005D6D1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https://www.geotab.com/blog/telematics-benefits-greater-good/</w:t>
        </w:r>
      </w:hyperlink>
    </w:p>
    <w:p w:rsidR="0004164C" w:rsidRPr="00730833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730833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730833" w:rsidSect="00060F76">
      <w:footerReference w:type="defaul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D3" w:rsidRDefault="001D37D3" w:rsidP="00F77439">
      <w:pPr>
        <w:spacing w:after="0" w:line="240" w:lineRule="auto"/>
      </w:pPr>
      <w:r>
        <w:separator/>
      </w:r>
    </w:p>
  </w:endnote>
  <w:endnote w:type="continuationSeparator" w:id="0">
    <w:p w:rsidR="001D37D3" w:rsidRDefault="001D37D3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422296"/>
      <w:docPartObj>
        <w:docPartGallery w:val="Page Numbers (Bottom of Page)"/>
        <w:docPartUnique/>
      </w:docPartObj>
    </w:sdtPr>
    <w:sdtContent>
      <w:p w:rsidR="00060F76" w:rsidRDefault="00060F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0F76">
          <w:rPr>
            <w:noProof/>
            <w:lang w:val="bg-BG"/>
          </w:rPr>
          <w:t>15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104840"/>
      <w:docPartObj>
        <w:docPartGallery w:val="Page Numbers (Bottom of Page)"/>
        <w:docPartUnique/>
      </w:docPartObj>
    </w:sdtPr>
    <w:sdtContent>
      <w:p w:rsidR="00060F76" w:rsidRDefault="00060F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0F76">
          <w:rPr>
            <w:noProof/>
            <w:lang w:val="bg-BG"/>
          </w:rPr>
          <w:t>1</w:t>
        </w:r>
        <w:r>
          <w:fldChar w:fldCharType="end"/>
        </w:r>
      </w:p>
    </w:sdtContent>
  </w:sdt>
  <w:p w:rsidR="00060F76" w:rsidRDefault="00060F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D3" w:rsidRDefault="001D37D3" w:rsidP="00F77439">
      <w:pPr>
        <w:spacing w:after="0" w:line="240" w:lineRule="auto"/>
      </w:pPr>
      <w:r>
        <w:separator/>
      </w:r>
    </w:p>
  </w:footnote>
  <w:footnote w:type="continuationSeparator" w:id="0">
    <w:p w:rsidR="001D37D3" w:rsidRDefault="001D37D3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A0805"/>
    <w:multiLevelType w:val="hybridMultilevel"/>
    <w:tmpl w:val="B66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303A9"/>
    <w:multiLevelType w:val="hybridMultilevel"/>
    <w:tmpl w:val="30E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D3561"/>
    <w:multiLevelType w:val="hybridMultilevel"/>
    <w:tmpl w:val="0D0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30C52"/>
    <w:multiLevelType w:val="hybridMultilevel"/>
    <w:tmpl w:val="C45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1775E"/>
    <w:multiLevelType w:val="hybridMultilevel"/>
    <w:tmpl w:val="22E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9F2F81"/>
    <w:multiLevelType w:val="hybridMultilevel"/>
    <w:tmpl w:val="52FC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17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21"/>
  </w:num>
  <w:num w:numId="10">
    <w:abstractNumId w:val="25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24"/>
  </w:num>
  <w:num w:numId="16">
    <w:abstractNumId w:val="6"/>
  </w:num>
  <w:num w:numId="17">
    <w:abstractNumId w:val="20"/>
  </w:num>
  <w:num w:numId="18">
    <w:abstractNumId w:val="19"/>
  </w:num>
  <w:num w:numId="19">
    <w:abstractNumId w:val="3"/>
  </w:num>
  <w:num w:numId="20">
    <w:abstractNumId w:val="4"/>
  </w:num>
  <w:num w:numId="21">
    <w:abstractNumId w:val="14"/>
  </w:num>
  <w:num w:numId="22">
    <w:abstractNumId w:val="26"/>
  </w:num>
  <w:num w:numId="23">
    <w:abstractNumId w:val="23"/>
  </w:num>
  <w:num w:numId="24">
    <w:abstractNumId w:val="13"/>
  </w:num>
  <w:num w:numId="25">
    <w:abstractNumId w:val="15"/>
  </w:num>
  <w:num w:numId="26">
    <w:abstractNumId w:val="8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03966"/>
    <w:rsid w:val="000133B5"/>
    <w:rsid w:val="000136B2"/>
    <w:rsid w:val="00014FFE"/>
    <w:rsid w:val="00016CEA"/>
    <w:rsid w:val="00027210"/>
    <w:rsid w:val="0004164C"/>
    <w:rsid w:val="0005047E"/>
    <w:rsid w:val="000515F3"/>
    <w:rsid w:val="00060F76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7AB9"/>
    <w:rsid w:val="00091B6C"/>
    <w:rsid w:val="00097BD4"/>
    <w:rsid w:val="000B342D"/>
    <w:rsid w:val="000B621B"/>
    <w:rsid w:val="000C21DB"/>
    <w:rsid w:val="000C5C88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444EA"/>
    <w:rsid w:val="00151C43"/>
    <w:rsid w:val="00162258"/>
    <w:rsid w:val="0016285D"/>
    <w:rsid w:val="00166EB7"/>
    <w:rsid w:val="00170946"/>
    <w:rsid w:val="00173966"/>
    <w:rsid w:val="00174718"/>
    <w:rsid w:val="00175A0E"/>
    <w:rsid w:val="00181283"/>
    <w:rsid w:val="00186F97"/>
    <w:rsid w:val="001A4A9B"/>
    <w:rsid w:val="001A7992"/>
    <w:rsid w:val="001B0425"/>
    <w:rsid w:val="001B5D86"/>
    <w:rsid w:val="001D0682"/>
    <w:rsid w:val="001D37D3"/>
    <w:rsid w:val="001D54E7"/>
    <w:rsid w:val="001F58D4"/>
    <w:rsid w:val="00205611"/>
    <w:rsid w:val="0022181A"/>
    <w:rsid w:val="00222813"/>
    <w:rsid w:val="00222C62"/>
    <w:rsid w:val="00227F4E"/>
    <w:rsid w:val="00231EE7"/>
    <w:rsid w:val="00243980"/>
    <w:rsid w:val="00250346"/>
    <w:rsid w:val="0025193B"/>
    <w:rsid w:val="00252323"/>
    <w:rsid w:val="002674AA"/>
    <w:rsid w:val="00273851"/>
    <w:rsid w:val="0028246C"/>
    <w:rsid w:val="0029251A"/>
    <w:rsid w:val="002944A3"/>
    <w:rsid w:val="002A62D1"/>
    <w:rsid w:val="002C10FA"/>
    <w:rsid w:val="002C1B5A"/>
    <w:rsid w:val="002C2100"/>
    <w:rsid w:val="002C27AC"/>
    <w:rsid w:val="002C77A3"/>
    <w:rsid w:val="002D20C7"/>
    <w:rsid w:val="002D2EEC"/>
    <w:rsid w:val="002D5411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1174"/>
    <w:rsid w:val="00354186"/>
    <w:rsid w:val="00377DCD"/>
    <w:rsid w:val="0038785D"/>
    <w:rsid w:val="003A0E3E"/>
    <w:rsid w:val="003D3C86"/>
    <w:rsid w:val="003D5879"/>
    <w:rsid w:val="003D79C7"/>
    <w:rsid w:val="003E164A"/>
    <w:rsid w:val="003E1818"/>
    <w:rsid w:val="003F6790"/>
    <w:rsid w:val="00401CFD"/>
    <w:rsid w:val="00405C9F"/>
    <w:rsid w:val="00415A44"/>
    <w:rsid w:val="0042076B"/>
    <w:rsid w:val="0042105B"/>
    <w:rsid w:val="00421236"/>
    <w:rsid w:val="0043381F"/>
    <w:rsid w:val="004400C1"/>
    <w:rsid w:val="0045253B"/>
    <w:rsid w:val="00452993"/>
    <w:rsid w:val="004656BA"/>
    <w:rsid w:val="004710BB"/>
    <w:rsid w:val="00485EB6"/>
    <w:rsid w:val="00487CCF"/>
    <w:rsid w:val="004913C1"/>
    <w:rsid w:val="004A35EC"/>
    <w:rsid w:val="004A445F"/>
    <w:rsid w:val="004A71D5"/>
    <w:rsid w:val="004B3739"/>
    <w:rsid w:val="004B4053"/>
    <w:rsid w:val="004C3E92"/>
    <w:rsid w:val="004D106A"/>
    <w:rsid w:val="005022EA"/>
    <w:rsid w:val="00511EB0"/>
    <w:rsid w:val="0051555D"/>
    <w:rsid w:val="00516FBE"/>
    <w:rsid w:val="0053015D"/>
    <w:rsid w:val="005353B6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0DB4"/>
    <w:rsid w:val="005D2304"/>
    <w:rsid w:val="005D6D17"/>
    <w:rsid w:val="005E0519"/>
    <w:rsid w:val="005E14A9"/>
    <w:rsid w:val="005E4AB0"/>
    <w:rsid w:val="006002DF"/>
    <w:rsid w:val="00606EEE"/>
    <w:rsid w:val="00616EDE"/>
    <w:rsid w:val="0061769E"/>
    <w:rsid w:val="00624135"/>
    <w:rsid w:val="00643147"/>
    <w:rsid w:val="00653552"/>
    <w:rsid w:val="00656B73"/>
    <w:rsid w:val="00677BDD"/>
    <w:rsid w:val="00680196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22FB"/>
    <w:rsid w:val="006B3DB3"/>
    <w:rsid w:val="006B4193"/>
    <w:rsid w:val="006B675C"/>
    <w:rsid w:val="006C4829"/>
    <w:rsid w:val="006C57CF"/>
    <w:rsid w:val="006E143A"/>
    <w:rsid w:val="0071509F"/>
    <w:rsid w:val="00717EAC"/>
    <w:rsid w:val="00721A3F"/>
    <w:rsid w:val="00721DD0"/>
    <w:rsid w:val="00730833"/>
    <w:rsid w:val="0073099B"/>
    <w:rsid w:val="00734B83"/>
    <w:rsid w:val="00745FBE"/>
    <w:rsid w:val="00754306"/>
    <w:rsid w:val="00755B71"/>
    <w:rsid w:val="00772D02"/>
    <w:rsid w:val="00781EBE"/>
    <w:rsid w:val="00790777"/>
    <w:rsid w:val="007956B8"/>
    <w:rsid w:val="007A369B"/>
    <w:rsid w:val="007B0081"/>
    <w:rsid w:val="007B4381"/>
    <w:rsid w:val="007D037E"/>
    <w:rsid w:val="007D0AC6"/>
    <w:rsid w:val="007D3BD2"/>
    <w:rsid w:val="007D6813"/>
    <w:rsid w:val="007E1850"/>
    <w:rsid w:val="007F4785"/>
    <w:rsid w:val="008002A5"/>
    <w:rsid w:val="00811CFF"/>
    <w:rsid w:val="008166CB"/>
    <w:rsid w:val="00817037"/>
    <w:rsid w:val="00822020"/>
    <w:rsid w:val="008220EC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41E0"/>
    <w:rsid w:val="00894F6C"/>
    <w:rsid w:val="0089551A"/>
    <w:rsid w:val="008B2D8D"/>
    <w:rsid w:val="008C2E51"/>
    <w:rsid w:val="008D2B7A"/>
    <w:rsid w:val="008E0965"/>
    <w:rsid w:val="008E0A85"/>
    <w:rsid w:val="008E4B92"/>
    <w:rsid w:val="008F17B7"/>
    <w:rsid w:val="008F4112"/>
    <w:rsid w:val="00906638"/>
    <w:rsid w:val="00907241"/>
    <w:rsid w:val="009107BB"/>
    <w:rsid w:val="0091228E"/>
    <w:rsid w:val="009131C2"/>
    <w:rsid w:val="009262A2"/>
    <w:rsid w:val="0093010F"/>
    <w:rsid w:val="009364AD"/>
    <w:rsid w:val="00941675"/>
    <w:rsid w:val="0095640A"/>
    <w:rsid w:val="009573DF"/>
    <w:rsid w:val="00971BB2"/>
    <w:rsid w:val="00972C70"/>
    <w:rsid w:val="0097317D"/>
    <w:rsid w:val="00974282"/>
    <w:rsid w:val="009766EE"/>
    <w:rsid w:val="00980433"/>
    <w:rsid w:val="00985321"/>
    <w:rsid w:val="00985508"/>
    <w:rsid w:val="00991908"/>
    <w:rsid w:val="009B733A"/>
    <w:rsid w:val="009C12D6"/>
    <w:rsid w:val="009E601A"/>
    <w:rsid w:val="009F4B31"/>
    <w:rsid w:val="009F5325"/>
    <w:rsid w:val="009F5CB7"/>
    <w:rsid w:val="00A01496"/>
    <w:rsid w:val="00A11282"/>
    <w:rsid w:val="00A1581D"/>
    <w:rsid w:val="00A273B0"/>
    <w:rsid w:val="00A3407F"/>
    <w:rsid w:val="00A37E9A"/>
    <w:rsid w:val="00A40C8D"/>
    <w:rsid w:val="00A421E5"/>
    <w:rsid w:val="00A6199E"/>
    <w:rsid w:val="00A7289C"/>
    <w:rsid w:val="00A746ED"/>
    <w:rsid w:val="00A74728"/>
    <w:rsid w:val="00A74F0C"/>
    <w:rsid w:val="00A75A82"/>
    <w:rsid w:val="00A76FD6"/>
    <w:rsid w:val="00A77906"/>
    <w:rsid w:val="00A828CE"/>
    <w:rsid w:val="00A8707B"/>
    <w:rsid w:val="00A97B19"/>
    <w:rsid w:val="00AB1589"/>
    <w:rsid w:val="00AB7B2D"/>
    <w:rsid w:val="00AD5D5D"/>
    <w:rsid w:val="00AF536D"/>
    <w:rsid w:val="00AF7D77"/>
    <w:rsid w:val="00B11CBC"/>
    <w:rsid w:val="00B1308F"/>
    <w:rsid w:val="00B1655B"/>
    <w:rsid w:val="00B37CDC"/>
    <w:rsid w:val="00B450CD"/>
    <w:rsid w:val="00B45F73"/>
    <w:rsid w:val="00B50869"/>
    <w:rsid w:val="00B51380"/>
    <w:rsid w:val="00B57EE0"/>
    <w:rsid w:val="00B629C7"/>
    <w:rsid w:val="00B71B8A"/>
    <w:rsid w:val="00B762D1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07FF"/>
    <w:rsid w:val="00C02FE3"/>
    <w:rsid w:val="00C0365A"/>
    <w:rsid w:val="00C04EF7"/>
    <w:rsid w:val="00C134C4"/>
    <w:rsid w:val="00C20871"/>
    <w:rsid w:val="00C2794D"/>
    <w:rsid w:val="00C41E5A"/>
    <w:rsid w:val="00C72548"/>
    <w:rsid w:val="00C76535"/>
    <w:rsid w:val="00C83DB8"/>
    <w:rsid w:val="00C843CB"/>
    <w:rsid w:val="00C84420"/>
    <w:rsid w:val="00C86F8A"/>
    <w:rsid w:val="00C9697D"/>
    <w:rsid w:val="00CA5F9C"/>
    <w:rsid w:val="00CA747F"/>
    <w:rsid w:val="00CB3570"/>
    <w:rsid w:val="00CB49CB"/>
    <w:rsid w:val="00CB778C"/>
    <w:rsid w:val="00CC18A8"/>
    <w:rsid w:val="00CD50B3"/>
    <w:rsid w:val="00CE356D"/>
    <w:rsid w:val="00CE397F"/>
    <w:rsid w:val="00CE56FF"/>
    <w:rsid w:val="00CE5821"/>
    <w:rsid w:val="00CF00F0"/>
    <w:rsid w:val="00CF236A"/>
    <w:rsid w:val="00CF269E"/>
    <w:rsid w:val="00CF36A9"/>
    <w:rsid w:val="00CF43EC"/>
    <w:rsid w:val="00CF7BC4"/>
    <w:rsid w:val="00CF7DF7"/>
    <w:rsid w:val="00D01A09"/>
    <w:rsid w:val="00D10544"/>
    <w:rsid w:val="00D11EAA"/>
    <w:rsid w:val="00D13C11"/>
    <w:rsid w:val="00D1478E"/>
    <w:rsid w:val="00D17FB7"/>
    <w:rsid w:val="00D20880"/>
    <w:rsid w:val="00D23888"/>
    <w:rsid w:val="00D255C9"/>
    <w:rsid w:val="00D46B99"/>
    <w:rsid w:val="00D472B6"/>
    <w:rsid w:val="00D60706"/>
    <w:rsid w:val="00D61E6B"/>
    <w:rsid w:val="00D6222A"/>
    <w:rsid w:val="00D62B04"/>
    <w:rsid w:val="00D737B0"/>
    <w:rsid w:val="00D74953"/>
    <w:rsid w:val="00D75F2A"/>
    <w:rsid w:val="00D80318"/>
    <w:rsid w:val="00D807B2"/>
    <w:rsid w:val="00D81A59"/>
    <w:rsid w:val="00D9500E"/>
    <w:rsid w:val="00DA0FCC"/>
    <w:rsid w:val="00DA1D25"/>
    <w:rsid w:val="00DA4A05"/>
    <w:rsid w:val="00DB07C4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35F3"/>
    <w:rsid w:val="00E329C0"/>
    <w:rsid w:val="00E4003A"/>
    <w:rsid w:val="00E4374A"/>
    <w:rsid w:val="00E43B57"/>
    <w:rsid w:val="00E461DE"/>
    <w:rsid w:val="00E470DF"/>
    <w:rsid w:val="00E5412C"/>
    <w:rsid w:val="00E63314"/>
    <w:rsid w:val="00E64F1F"/>
    <w:rsid w:val="00E6688E"/>
    <w:rsid w:val="00E71C94"/>
    <w:rsid w:val="00E9020F"/>
    <w:rsid w:val="00E93895"/>
    <w:rsid w:val="00EA0F5C"/>
    <w:rsid w:val="00EA2F56"/>
    <w:rsid w:val="00EA46DC"/>
    <w:rsid w:val="00EA7AB9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0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verizonconnect.com/nz/glossary/what-is-telematics/" TargetMode="External"/><Relationship Id="rId26" Type="http://schemas.openxmlformats.org/officeDocument/2006/relationships/hyperlink" Target="http://www.autoconnectedcar.com/definition-of-connected-car-what-is-the-connected-car-defined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sashop.org/wp-content/uploads/ASAtelematics_0508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earchnetworking.techtarget.com/definition/telematics" TargetMode="External"/><Relationship Id="rId25" Type="http://schemas.openxmlformats.org/officeDocument/2006/relationships/hyperlink" Target="https://whatis.techtarget.com/definition/board-support-pack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nancesonline.com/what-is-the-purpose-of-fleet-management/" TargetMode="External"/><Relationship Id="rId20" Type="http://schemas.openxmlformats.org/officeDocument/2006/relationships/hyperlink" Target="https://www.business-case-analysis.com/total-cost-of-ownership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quora.com/What-is-a-CAN-b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leet-management.financesonline.com/" TargetMode="External"/><Relationship Id="rId23" Type="http://schemas.openxmlformats.org/officeDocument/2006/relationships/hyperlink" Target="https://www.computerhope.com/jargon/e/ecu.htm" TargetMode="External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geotab.com/blog/what-is-telematics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www.techopedia.com/definition/4473/general-packet-radio-service-gprs" TargetMode="External"/><Relationship Id="rId27" Type="http://schemas.openxmlformats.org/officeDocument/2006/relationships/hyperlink" Target="https://www.geotab.com/blog/telematics-benefits-greater-goo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B30F2-5E8F-406F-B98D-740AA628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11552</TotalTime>
  <Pages>15</Pages>
  <Words>4302</Words>
  <Characters>24526</Characters>
  <Application>Microsoft Office Word</Application>
  <DocSecurity>0</DocSecurity>
  <Lines>204</Lines>
  <Paragraphs>57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335</cp:revision>
  <dcterms:created xsi:type="dcterms:W3CDTF">2019-02-03T08:50:00Z</dcterms:created>
  <dcterms:modified xsi:type="dcterms:W3CDTF">2019-02-23T15:15:00Z</dcterms:modified>
</cp:coreProperties>
</file>