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plan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Day 84.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p>
      <w:r>
        <w:t>In this SAP, randomised subjects and randomised participants refer to the same group. Day 84 and Week 12 have the same origin and target time.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plan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