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fcgecnywd75" w:id="0"/>
      <w:bookmarkEnd w:id="0"/>
      <w:r w:rsidDel="00000000" w:rsidR="00000000" w:rsidRPr="00000000">
        <w:rPr>
          <w:b w:val="1"/>
          <w:sz w:val="34"/>
          <w:szCs w:val="34"/>
          <w:rtl w:val="0"/>
        </w:rPr>
        <w:t xml:space="preserve">Healing Spiritual Trauma: Restoring Trust in the Divine Within</w:t>
      </w:r>
    </w:p>
    <w:p w:rsidR="00000000" w:rsidDel="00000000" w:rsidP="00000000" w:rsidRDefault="00000000" w:rsidRPr="00000000" w14:paraId="00000002">
      <w:pPr>
        <w:spacing w:after="240" w:before="240" w:lineRule="auto"/>
        <w:rPr>
          <w:i w:val="1"/>
          <w:sz w:val="26"/>
          <w:szCs w:val="26"/>
        </w:rPr>
      </w:pPr>
      <w:r w:rsidDel="00000000" w:rsidR="00000000" w:rsidRPr="00000000">
        <w:rPr>
          <w:i w:val="1"/>
          <w:sz w:val="26"/>
          <w:szCs w:val="26"/>
          <w:rtl w:val="0"/>
        </w:rPr>
        <w:t xml:space="preserve">A reflective exploration of faith, nervous-system safety, and inner authority</w:t>
      </w:r>
    </w:p>
    <w:p w:rsidR="00000000" w:rsidDel="00000000" w:rsidP="00000000" w:rsidRDefault="00000000" w:rsidRPr="00000000" w14:paraId="00000003">
      <w:pPr>
        <w:pStyle w:val="Heading3"/>
        <w:keepNext w:val="0"/>
        <w:keepLines w:val="0"/>
        <w:spacing w:before="280" w:lineRule="auto"/>
        <w:rPr>
          <w:b w:val="1"/>
          <w:color w:val="000000"/>
          <w:sz w:val="30"/>
          <w:szCs w:val="30"/>
        </w:rPr>
      </w:pPr>
      <w:bookmarkStart w:colFirst="0" w:colLast="0" w:name="_qai6vz26vwpe" w:id="1"/>
      <w:bookmarkEnd w:id="1"/>
      <w:r w:rsidDel="00000000" w:rsidR="00000000" w:rsidRPr="00000000">
        <w:rPr>
          <w:b w:val="1"/>
          <w:color w:val="000000"/>
          <w:sz w:val="30"/>
          <w:szCs w:val="30"/>
          <w:rtl w:val="0"/>
        </w:rPr>
        <w:t xml:space="preserve">Introduction — The Wound of Disconnection</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Spiritual trauma occurs when a person’s connection to the sacred becomes distorted through fear, control, or conditional love. It is not limited to any single faith; it arises whenever a spiritual system—religious or otherwise—undermines personal sovereignty or shames authentic expression.</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At its root, this trauma is a wound of </w:t>
      </w:r>
      <w:r w:rsidDel="00000000" w:rsidR="00000000" w:rsidRPr="00000000">
        <w:rPr>
          <w:i w:val="1"/>
          <w:sz w:val="26"/>
          <w:szCs w:val="26"/>
          <w:rtl w:val="0"/>
        </w:rPr>
        <w:t xml:space="preserve">disconnection</w:t>
      </w:r>
      <w:r w:rsidDel="00000000" w:rsidR="00000000" w:rsidRPr="00000000">
        <w:rPr>
          <w:sz w:val="26"/>
          <w:szCs w:val="26"/>
          <w:rtl w:val="0"/>
        </w:rPr>
        <w:t xml:space="preserve">: from one’s body, intuition, and innate sense of belonging to the divine. The nervous system learns to associate spirituality with danger or rejection, leaving the individual anxious around prayer, ashamed of doubt, or fearful of divine punishment.</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Healing begins by recognizing that the injury lies not in the divine itself but in how human systems have misrepresented it.</w:t>
      </w:r>
    </w:p>
    <w:p w:rsidR="00000000" w:rsidDel="00000000" w:rsidP="00000000" w:rsidRDefault="00000000" w:rsidRPr="00000000" w14:paraId="00000007">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30"/>
          <w:szCs w:val="30"/>
        </w:rPr>
      </w:pPr>
      <w:bookmarkStart w:colFirst="0" w:colLast="0" w:name="_5wsirmxqngk9" w:id="2"/>
      <w:bookmarkEnd w:id="2"/>
      <w:r w:rsidDel="00000000" w:rsidR="00000000" w:rsidRPr="00000000">
        <w:rPr>
          <w:b w:val="1"/>
          <w:color w:val="000000"/>
          <w:sz w:val="30"/>
          <w:szCs w:val="30"/>
          <w:rtl w:val="0"/>
        </w:rPr>
        <w:t xml:space="preserve">The Anatomy of Spiritual Trauma</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Spiritual trauma often blends psychological conditioning with physiological stress responses. Authoritarian or punitive teachings activate the same neural pathways involved in threat perception. Over time, faith becomes fused with fear.</w:t>
      </w:r>
    </w:p>
    <w:p w:rsidR="00000000" w:rsidDel="00000000" w:rsidP="00000000" w:rsidRDefault="00000000" w:rsidRPr="00000000" w14:paraId="0000000A">
      <w:pPr>
        <w:spacing w:after="240" w:before="240" w:lineRule="auto"/>
        <w:rPr>
          <w:b w:val="1"/>
          <w:sz w:val="26"/>
          <w:szCs w:val="26"/>
        </w:rPr>
      </w:pPr>
      <w:r w:rsidDel="00000000" w:rsidR="00000000" w:rsidRPr="00000000">
        <w:rPr>
          <w:b w:val="1"/>
          <w:sz w:val="26"/>
          <w:szCs w:val="26"/>
          <w:rtl w:val="0"/>
        </w:rPr>
        <w:t xml:space="preserve">Common experiences include:</w:t>
      </w:r>
    </w:p>
    <w:p w:rsidR="00000000" w:rsidDel="00000000" w:rsidP="00000000" w:rsidRDefault="00000000" w:rsidRPr="00000000" w14:paraId="0000000B">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Chronic guilt or anxiety around prayer, ritual, or worship.</w:t>
      </w:r>
    </w:p>
    <w:p w:rsidR="00000000" w:rsidDel="00000000" w:rsidP="00000000" w:rsidRDefault="00000000" w:rsidRPr="00000000" w14:paraId="0000000C">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Fear of questioning doctrine or leaving a community.</w:t>
      </w:r>
    </w:p>
    <w:p w:rsidR="00000000" w:rsidDel="00000000" w:rsidP="00000000" w:rsidRDefault="00000000" w:rsidRPr="00000000" w14:paraId="0000000D">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Shame surrounding natural emotions or desires.</w:t>
      </w:r>
    </w:p>
    <w:p w:rsidR="00000000" w:rsidDel="00000000" w:rsidP="00000000" w:rsidRDefault="00000000" w:rsidRPr="00000000" w14:paraId="0000000E">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Emotional numbing or dissociation from the body (especially in purity or ascetic cultures).</w:t>
      </w:r>
    </w:p>
    <w:p w:rsidR="00000000" w:rsidDel="00000000" w:rsidP="00000000" w:rsidRDefault="00000000" w:rsidRPr="00000000" w14:paraId="0000000F">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Confusion between external authority and inner knowing.</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These are not signs of weak faith—they are the body’s adaptive responses to an environment where authenticity felt unsafe.</w:t>
      </w:r>
    </w:p>
    <w:p w:rsidR="00000000" w:rsidDel="00000000" w:rsidP="00000000" w:rsidRDefault="00000000" w:rsidRPr="00000000" w14:paraId="00000011">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30"/>
          <w:szCs w:val="30"/>
        </w:rPr>
      </w:pPr>
      <w:bookmarkStart w:colFirst="0" w:colLast="0" w:name="_jx07pdq0v0oq" w:id="3"/>
      <w:bookmarkEnd w:id="3"/>
      <w:r w:rsidDel="00000000" w:rsidR="00000000" w:rsidRPr="00000000">
        <w:rPr>
          <w:b w:val="1"/>
          <w:color w:val="000000"/>
          <w:sz w:val="30"/>
          <w:szCs w:val="30"/>
          <w:rtl w:val="0"/>
        </w:rPr>
        <w:t xml:space="preserve">The Inner God-Image</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Our earliest experiences with parents, teachers, or religious leaders shape an inner template of the divine—sometimes called the </w:t>
      </w:r>
      <w:r w:rsidDel="00000000" w:rsidR="00000000" w:rsidRPr="00000000">
        <w:rPr>
          <w:i w:val="1"/>
          <w:sz w:val="26"/>
          <w:szCs w:val="26"/>
          <w:rtl w:val="0"/>
        </w:rPr>
        <w:t xml:space="preserve">God-image</w:t>
      </w:r>
      <w:r w:rsidDel="00000000" w:rsidR="00000000" w:rsidRPr="00000000">
        <w:rPr>
          <w:sz w:val="26"/>
          <w:szCs w:val="26"/>
          <w:rtl w:val="0"/>
        </w:rPr>
        <w:t xml:space="preserve">. When those figures are loving and attuned, the divine feels safe and supportive. When they are punitive, inconsistent, or shaming, the inner God-image mirrors that dynamic.</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Healing involves examining this internalized picture:</w:t>
      </w:r>
    </w:p>
    <w:p w:rsidR="00000000" w:rsidDel="00000000" w:rsidP="00000000" w:rsidRDefault="00000000" w:rsidRPr="00000000" w14:paraId="00000015">
      <w:pPr>
        <w:spacing w:after="240" w:before="240" w:lineRule="auto"/>
        <w:ind w:left="600" w:right="600" w:firstLine="0"/>
        <w:rPr>
          <w:sz w:val="26"/>
          <w:szCs w:val="26"/>
        </w:rPr>
      </w:pPr>
      <w:r w:rsidDel="00000000" w:rsidR="00000000" w:rsidRPr="00000000">
        <w:rPr>
          <w:sz w:val="26"/>
          <w:szCs w:val="26"/>
          <w:rtl w:val="0"/>
        </w:rPr>
        <w:t xml:space="preserve">“What kind of God or Source was I taught to believe in?”</w:t>
        <w:br w:type="textWrapping"/>
        <w:t xml:space="preserve">“What kind of presence do I now long to know?”</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By re-imagining the divine as compassionate, unconditional, and inclusive, we begin to rebuild spiritual trust from within rather than through fear or external approval.</w:t>
      </w:r>
    </w:p>
    <w:p w:rsidR="00000000" w:rsidDel="00000000" w:rsidP="00000000" w:rsidRDefault="00000000" w:rsidRPr="00000000" w14:paraId="00000017">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30"/>
          <w:szCs w:val="30"/>
        </w:rPr>
      </w:pPr>
      <w:bookmarkStart w:colFirst="0" w:colLast="0" w:name="_kzzuwp6zirq0" w:id="4"/>
      <w:bookmarkEnd w:id="4"/>
      <w:r w:rsidDel="00000000" w:rsidR="00000000" w:rsidRPr="00000000">
        <w:rPr>
          <w:b w:val="1"/>
          <w:color w:val="000000"/>
          <w:sz w:val="30"/>
          <w:szCs w:val="30"/>
          <w:rtl w:val="0"/>
        </w:rPr>
        <w:t xml:space="preserve">Healing Pathways — From Fear to Freedom</w:t>
      </w:r>
    </w:p>
    <w:p w:rsidR="00000000" w:rsidDel="00000000" w:rsidP="00000000" w:rsidRDefault="00000000" w:rsidRPr="00000000" w14:paraId="00000019">
      <w:pPr>
        <w:spacing w:after="240" w:before="240" w:lineRule="auto"/>
        <w:rPr>
          <w:sz w:val="26"/>
          <w:szCs w:val="26"/>
        </w:rPr>
      </w:pPr>
      <w:r w:rsidDel="00000000" w:rsidR="00000000" w:rsidRPr="00000000">
        <w:rPr>
          <w:b w:val="1"/>
          <w:sz w:val="26"/>
          <w:szCs w:val="26"/>
          <w:rtl w:val="0"/>
        </w:rPr>
        <w:t xml:space="preserve">1. Safety and Nervous-System Regulation</w:t>
        <w:br w:type="textWrapping"/>
      </w:r>
      <w:r w:rsidDel="00000000" w:rsidR="00000000" w:rsidRPr="00000000">
        <w:rPr>
          <w:sz w:val="26"/>
          <w:szCs w:val="26"/>
          <w:rtl w:val="0"/>
        </w:rPr>
        <w:t xml:space="preserve">Because trauma is stored in the body, spiritual healing must begin somatically. Gentle grounding, breathwork, and mindful awareness help the nervous system learn that spiritual reflection can occur without threat. Only when the body feels safe can authentic faith emerge.</w:t>
      </w:r>
    </w:p>
    <w:p w:rsidR="00000000" w:rsidDel="00000000" w:rsidP="00000000" w:rsidRDefault="00000000" w:rsidRPr="00000000" w14:paraId="0000001A">
      <w:pPr>
        <w:spacing w:after="240" w:before="240" w:lineRule="auto"/>
        <w:rPr>
          <w:sz w:val="26"/>
          <w:szCs w:val="26"/>
        </w:rPr>
      </w:pPr>
      <w:r w:rsidDel="00000000" w:rsidR="00000000" w:rsidRPr="00000000">
        <w:rPr>
          <w:b w:val="1"/>
          <w:sz w:val="26"/>
          <w:szCs w:val="26"/>
          <w:rtl w:val="0"/>
        </w:rPr>
        <w:t xml:space="preserve">2. Reclaiming Inner Authority</w:t>
        <w:br w:type="textWrapping"/>
      </w:r>
      <w:r w:rsidDel="00000000" w:rsidR="00000000" w:rsidRPr="00000000">
        <w:rPr>
          <w:sz w:val="26"/>
          <w:szCs w:val="26"/>
          <w:rtl w:val="0"/>
        </w:rPr>
        <w:t xml:space="preserve">Spiritual recovery requires reclaiming the right to discern truth internally. This means trusting intuitive signals, emotions, and bodily wisdom as legitimate sources of guidance. Healthy spirituality empowers choice; it never coerces obedience.</w:t>
      </w:r>
    </w:p>
    <w:p w:rsidR="00000000" w:rsidDel="00000000" w:rsidP="00000000" w:rsidRDefault="00000000" w:rsidRPr="00000000" w14:paraId="0000001B">
      <w:pPr>
        <w:spacing w:after="240" w:before="240" w:lineRule="auto"/>
        <w:rPr>
          <w:sz w:val="26"/>
          <w:szCs w:val="26"/>
        </w:rPr>
      </w:pPr>
      <w:r w:rsidDel="00000000" w:rsidR="00000000" w:rsidRPr="00000000">
        <w:rPr>
          <w:b w:val="1"/>
          <w:sz w:val="26"/>
          <w:szCs w:val="26"/>
          <w:rtl w:val="0"/>
        </w:rPr>
        <w:t xml:space="preserve">3. Restoring Sacred Relationship</w:t>
        <w:br w:type="textWrapping"/>
      </w:r>
      <w:r w:rsidDel="00000000" w:rsidR="00000000" w:rsidRPr="00000000">
        <w:rPr>
          <w:sz w:val="26"/>
          <w:szCs w:val="26"/>
          <w:rtl w:val="0"/>
        </w:rPr>
        <w:t xml:space="preserve">Engage in practices that nurture connection without fear—walking in nature, silent contemplation, creative expression, or compassionate service. Choose rituals that feel alive rather than obligatory. Over time, reverence becomes relational again: an exchange of love rather than an act of compliance.</w:t>
      </w:r>
    </w:p>
    <w:p w:rsidR="00000000" w:rsidDel="00000000" w:rsidP="00000000" w:rsidRDefault="00000000" w:rsidRPr="00000000" w14:paraId="0000001C">
      <w:pPr>
        <w:spacing w:after="240" w:before="240" w:lineRule="auto"/>
        <w:rPr>
          <w:sz w:val="26"/>
          <w:szCs w:val="26"/>
        </w:rPr>
      </w:pPr>
      <w:r w:rsidDel="00000000" w:rsidR="00000000" w:rsidRPr="00000000">
        <w:rPr>
          <w:b w:val="1"/>
          <w:sz w:val="26"/>
          <w:szCs w:val="26"/>
          <w:rtl w:val="0"/>
        </w:rPr>
        <w:t xml:space="preserve">4. Integration and Meaning</w:t>
        <w:br w:type="textWrapping"/>
      </w:r>
      <w:r w:rsidDel="00000000" w:rsidR="00000000" w:rsidRPr="00000000">
        <w:rPr>
          <w:sz w:val="26"/>
          <w:szCs w:val="26"/>
          <w:rtl w:val="0"/>
        </w:rPr>
        <w:t xml:space="preserve">True integration unites the human and the divine. We no longer chase light to escape darkness; instead, we hold both. Spiritual maturity means embodying faith through presence—finding the sacred in breath, relationship, and everyday life.</w:t>
      </w:r>
    </w:p>
    <w:p w:rsidR="00000000" w:rsidDel="00000000" w:rsidP="00000000" w:rsidRDefault="00000000" w:rsidRPr="00000000" w14:paraId="0000001D">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30"/>
          <w:szCs w:val="30"/>
        </w:rPr>
      </w:pPr>
      <w:bookmarkStart w:colFirst="0" w:colLast="0" w:name="_jwi0ovefpfh9" w:id="5"/>
      <w:bookmarkEnd w:id="5"/>
      <w:r w:rsidDel="00000000" w:rsidR="00000000" w:rsidRPr="00000000">
        <w:rPr>
          <w:b w:val="1"/>
          <w:color w:val="000000"/>
          <w:sz w:val="30"/>
          <w:szCs w:val="30"/>
          <w:rtl w:val="0"/>
        </w:rPr>
        <w:t xml:space="preserve">From Fragmentation to Wholeness</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Healing spiritual trauma is not about adopting new doctrines but about remembering innate worth. The path leads home to the self—where love, curiosity, and embodied awareness replace fear, guilt, and perfectionism.</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When the nervous system feels safe, faith transforms from performance into communion. Spiritual practice becomes an act of alignment rather than obligation. The individual no longer seeks permission to belong; belonging is recognized as the natural state of being.</w:t>
      </w:r>
    </w:p>
    <w:p w:rsidR="00000000" w:rsidDel="00000000" w:rsidP="00000000" w:rsidRDefault="00000000" w:rsidRPr="00000000" w14:paraId="00000021">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cgki044aqvzc" w:id="6"/>
      <w:bookmarkEnd w:id="6"/>
      <w:r w:rsidDel="00000000" w:rsidR="00000000" w:rsidRPr="00000000">
        <w:rPr>
          <w:b w:val="1"/>
          <w:color w:val="000000"/>
          <w:sz w:val="30"/>
          <w:szCs w:val="30"/>
          <w:rtl w:val="0"/>
        </w:rPr>
        <w:t xml:space="preserve">Conclusion</w:t>
      </w:r>
      <w:r w:rsidDel="00000000" w:rsidR="00000000" w:rsidRPr="00000000">
        <w:rPr>
          <w:b w:val="1"/>
          <w:color w:val="000000"/>
          <w:sz w:val="26"/>
          <w:szCs w:val="26"/>
          <w:rtl w:val="0"/>
        </w:rPr>
        <w:t xml:space="preserve"> </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Spiritual trauma disconnects us from the essence of trust—both in the divine and in ourselves. Healing restores that bridge, reminding us that no external authority can mediate our relationship with the sacred.</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In reclaiming inner authority, we discover that divinity has never been distant. It lives in breath, choice, and compassionate awareness. The sacred does not demand perfection; it invites presence.</w:t>
      </w:r>
    </w:p>
    <w:p w:rsidR="00000000" w:rsidDel="00000000" w:rsidP="00000000" w:rsidRDefault="00000000" w:rsidRPr="00000000" w14:paraId="00000025">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i0vnfg913li2" w:id="7"/>
      <w:bookmarkEnd w:id="7"/>
      <w:r w:rsidDel="00000000" w:rsidR="00000000" w:rsidRPr="00000000">
        <w:rPr>
          <w:b w:val="1"/>
          <w:sz w:val="34"/>
          <w:szCs w:val="34"/>
          <w:rtl w:val="0"/>
        </w:rPr>
        <w:t xml:space="preserve">🔹 RAG Integration for Anaya</w:t>
      </w:r>
    </w:p>
    <w:p w:rsidR="00000000" w:rsidDel="00000000" w:rsidP="00000000" w:rsidRDefault="00000000" w:rsidRPr="00000000" w14:paraId="00000027">
      <w:pPr>
        <w:spacing w:after="240" w:before="240" w:lineRule="auto"/>
        <w:rPr>
          <w:sz w:val="26"/>
          <w:szCs w:val="26"/>
        </w:rPr>
      </w:pPr>
      <w:r w:rsidDel="00000000" w:rsidR="00000000" w:rsidRPr="00000000">
        <w:rPr>
          <w:b w:val="1"/>
          <w:sz w:val="26"/>
          <w:szCs w:val="26"/>
          <w:rtl w:val="0"/>
        </w:rPr>
        <w:t xml:space="preserve">Key Insight:</w:t>
        <w:br w:type="textWrapping"/>
      </w:r>
      <w:r w:rsidDel="00000000" w:rsidR="00000000" w:rsidRPr="00000000">
        <w:rPr>
          <w:sz w:val="26"/>
          <w:szCs w:val="26"/>
          <w:rtl w:val="0"/>
        </w:rPr>
        <w:t xml:space="preserve">Spiritual trauma heals through safety, awareness, and reclamation of inner authority. The divine was never the source of fear—only its misrepresentation. When the body feels safe, faith and freedom become one movement.</w:t>
      </w:r>
    </w:p>
    <w:p w:rsidR="00000000" w:rsidDel="00000000" w:rsidP="00000000" w:rsidRDefault="00000000" w:rsidRPr="00000000" w14:paraId="00000028">
      <w:pPr>
        <w:spacing w:after="240" w:before="240" w:lineRule="auto"/>
        <w:rPr>
          <w:sz w:val="26"/>
          <w:szCs w:val="26"/>
        </w:rPr>
      </w:pPr>
      <w:r w:rsidDel="00000000" w:rsidR="00000000" w:rsidRPr="00000000">
        <w:rPr>
          <w:b w:val="1"/>
          <w:sz w:val="26"/>
          <w:szCs w:val="26"/>
          <w:rtl w:val="0"/>
        </w:rPr>
        <w:t xml:space="preserve">Suggested Tags:</w:t>
        <w:br w:type="textWrapping"/>
      </w:r>
      <w:r w:rsidDel="00000000" w:rsidR="00000000" w:rsidRPr="00000000">
        <w:rPr>
          <w:sz w:val="26"/>
          <w:szCs w:val="26"/>
          <w:rtl w:val="0"/>
        </w:rPr>
        <w:t xml:space="preserve">[Symptom: anxiety, guilt, dissociation, spiritual fear; Emotion: shame, grief, confusion, longing; Somatic: tension, shallow breathing, collapse; Insight: distorted God-image, spiritual bypassing, loss of inner authority; Need: safety, belonging, authentic connection; Reframe: divinity as unconditional presence; Teaching: spiritual trauma and nervous-system healing, reclaiming divine trust; Integration strategy: grounding, compassionate inquiry, intuitive practice, faith redefinition; Integration complete]</w:t>
      </w:r>
    </w:p>
    <w:p w:rsidR="00000000" w:rsidDel="00000000" w:rsidP="00000000" w:rsidRDefault="00000000" w:rsidRPr="00000000" w14:paraId="00000029">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b w:val="1"/>
          <w:sz w:val="26"/>
          <w:szCs w:val="26"/>
        </w:rPr>
      </w:pPr>
      <w:r w:rsidDel="00000000" w:rsidR="00000000" w:rsidRPr="00000000">
        <w:rPr>
          <w:b w:val="1"/>
          <w:sz w:val="26"/>
          <w:szCs w:val="26"/>
          <w:rtl w:val="0"/>
        </w:rPr>
        <w:t xml:space="preserve">Agent Mapping:</w:t>
      </w:r>
    </w:p>
    <w:p w:rsidR="00000000" w:rsidDel="00000000" w:rsidP="00000000" w:rsidRDefault="00000000" w:rsidRPr="00000000" w14:paraId="0000002B">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sz w:val="26"/>
          <w:szCs w:val="26"/>
          <w:rtl w:val="0"/>
        </w:rPr>
        <w:t xml:space="preserve"> validates pain and supports gentle emotional release.</w:t>
      </w:r>
    </w:p>
    <w:p w:rsidR="00000000" w:rsidDel="00000000" w:rsidP="00000000" w:rsidRDefault="00000000" w:rsidRPr="00000000" w14:paraId="0000002C">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sz w:val="26"/>
          <w:szCs w:val="26"/>
          <w:rtl w:val="0"/>
        </w:rPr>
        <w:t xml:space="preserve"> anchors somatic safety when spiritual material arises.</w:t>
      </w:r>
    </w:p>
    <w:p w:rsidR="00000000" w:rsidDel="00000000" w:rsidP="00000000" w:rsidRDefault="00000000" w:rsidRPr="00000000" w14:paraId="0000002D">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Clarity of Thought Agent:</w:t>
      </w:r>
      <w:r w:rsidDel="00000000" w:rsidR="00000000" w:rsidRPr="00000000">
        <w:rPr>
          <w:sz w:val="26"/>
          <w:szCs w:val="26"/>
          <w:rtl w:val="0"/>
        </w:rPr>
        <w:t xml:space="preserve"> helps reinterpret rigid or punitive beliefs with discernment.</w:t>
      </w:r>
    </w:p>
    <w:p w:rsidR="00000000" w:rsidDel="00000000" w:rsidP="00000000" w:rsidRDefault="00000000" w:rsidRPr="00000000" w14:paraId="0000002E">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Meaning-Making Agent:</w:t>
      </w:r>
      <w:r w:rsidDel="00000000" w:rsidR="00000000" w:rsidRPr="00000000">
        <w:rPr>
          <w:sz w:val="26"/>
          <w:szCs w:val="26"/>
          <w:rtl w:val="0"/>
        </w:rPr>
        <w:t xml:space="preserve"> reframes trauma as misrepresentation of love, not divine truth.</w:t>
      </w:r>
    </w:p>
    <w:p w:rsidR="00000000" w:rsidDel="00000000" w:rsidP="00000000" w:rsidRDefault="00000000" w:rsidRPr="00000000" w14:paraId="0000002F">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Teaching Agent:</w:t>
      </w:r>
      <w:r w:rsidDel="00000000" w:rsidR="00000000" w:rsidRPr="00000000">
        <w:rPr>
          <w:sz w:val="26"/>
          <w:szCs w:val="26"/>
          <w:rtl w:val="0"/>
        </w:rPr>
        <w:t xml:space="preserve"> provides psycho-spiritual education on faith, trauma, and embodiment.</w:t>
      </w:r>
    </w:p>
    <w:p w:rsidR="00000000" w:rsidDel="00000000" w:rsidP="00000000" w:rsidRDefault="00000000" w:rsidRPr="00000000" w14:paraId="00000030">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Integration Agent:</w:t>
      </w:r>
      <w:r w:rsidDel="00000000" w:rsidR="00000000" w:rsidRPr="00000000">
        <w:rPr>
          <w:sz w:val="26"/>
          <w:szCs w:val="26"/>
          <w:rtl w:val="0"/>
        </w:rPr>
        <w:t xml:space="preserve"> unites spiritual understanding with lived, bodily experience.</w:t>
      </w:r>
    </w:p>
    <w:p w:rsidR="00000000" w:rsidDel="00000000" w:rsidP="00000000" w:rsidRDefault="00000000" w:rsidRPr="00000000" w14:paraId="00000031">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mivcngwep7n2" w:id="8"/>
      <w:bookmarkEnd w:id="8"/>
      <w:r w:rsidDel="00000000" w:rsidR="00000000" w:rsidRPr="00000000">
        <w:rPr>
          <w:b w:val="1"/>
          <w:color w:val="000000"/>
          <w:sz w:val="26"/>
          <w:szCs w:val="26"/>
          <w:rtl w:val="0"/>
        </w:rPr>
        <w:t xml:space="preserve">Action Steps for Rebuilding Trust</w:t>
      </w:r>
    </w:p>
    <w:p w:rsidR="00000000" w:rsidDel="00000000" w:rsidP="00000000" w:rsidRDefault="00000000" w:rsidRPr="00000000" w14:paraId="00000033">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Ground before reflection.</w:t>
      </w:r>
      <w:r w:rsidDel="00000000" w:rsidR="00000000" w:rsidRPr="00000000">
        <w:rPr>
          <w:sz w:val="26"/>
          <w:szCs w:val="26"/>
          <w:rtl w:val="0"/>
        </w:rPr>
        <w:t xml:space="preserve"> Sit, feel your body, and breathe before engaging in prayer or contemplation.</w:t>
      </w:r>
    </w:p>
    <w:p w:rsidR="00000000" w:rsidDel="00000000" w:rsidP="00000000" w:rsidRDefault="00000000" w:rsidRPr="00000000" w14:paraId="00000034">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Redefine the divine.</w:t>
      </w:r>
      <w:r w:rsidDel="00000000" w:rsidR="00000000" w:rsidRPr="00000000">
        <w:rPr>
          <w:sz w:val="26"/>
          <w:szCs w:val="26"/>
          <w:rtl w:val="0"/>
        </w:rPr>
        <w:t xml:space="preserve"> Write a brief description of the loving presence you wish to relate to now.</w:t>
      </w:r>
    </w:p>
    <w:p w:rsidR="00000000" w:rsidDel="00000000" w:rsidP="00000000" w:rsidRDefault="00000000" w:rsidRPr="00000000" w14:paraId="00000035">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Honor emotional truth.</w:t>
      </w:r>
      <w:r w:rsidDel="00000000" w:rsidR="00000000" w:rsidRPr="00000000">
        <w:rPr>
          <w:sz w:val="26"/>
          <w:szCs w:val="26"/>
          <w:rtl w:val="0"/>
        </w:rPr>
        <w:t xml:space="preserve"> Let anger, sadness, or doubt surface without judgment—they are part of reconciliation.</w:t>
      </w:r>
    </w:p>
    <w:p w:rsidR="00000000" w:rsidDel="00000000" w:rsidP="00000000" w:rsidRDefault="00000000" w:rsidRPr="00000000" w14:paraId="00000036">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Reclaim ritual.</w:t>
      </w:r>
      <w:r w:rsidDel="00000000" w:rsidR="00000000" w:rsidRPr="00000000">
        <w:rPr>
          <w:sz w:val="26"/>
          <w:szCs w:val="26"/>
          <w:rtl w:val="0"/>
        </w:rPr>
        <w:t xml:space="preserve"> Create small, safe practices—lighting a candle, walking outdoors—that feel genuinely connecting.</w:t>
      </w:r>
    </w:p>
    <w:p w:rsidR="00000000" w:rsidDel="00000000" w:rsidP="00000000" w:rsidRDefault="00000000" w:rsidRPr="00000000" w14:paraId="00000037">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Seek resonance, not hierarchy.</w:t>
      </w:r>
      <w:r w:rsidDel="00000000" w:rsidR="00000000" w:rsidRPr="00000000">
        <w:rPr>
          <w:sz w:val="26"/>
          <w:szCs w:val="26"/>
          <w:rtl w:val="0"/>
        </w:rPr>
        <w:t xml:space="preserve"> Choose communities and teachings that honor autonomy and compassion.</w:t>
      </w:r>
    </w:p>
    <w:p w:rsidR="00000000" w:rsidDel="00000000" w:rsidP="00000000" w:rsidRDefault="00000000" w:rsidRPr="00000000" w14:paraId="00000038">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fgru72353rdj" w:id="9"/>
      <w:bookmarkEnd w:id="9"/>
      <w:r w:rsidDel="00000000" w:rsidR="00000000" w:rsidRPr="00000000">
        <w:rPr>
          <w:b w:val="1"/>
          <w:color w:val="000000"/>
          <w:sz w:val="26"/>
          <w:szCs w:val="26"/>
          <w:rtl w:val="0"/>
        </w:rPr>
        <w:t xml:space="preserve">Key Excerpts for Retrieval</w:t>
      </w:r>
    </w:p>
    <w:p w:rsidR="00000000" w:rsidDel="00000000" w:rsidP="00000000" w:rsidRDefault="00000000" w:rsidRPr="00000000" w14:paraId="0000003A">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“Spiritual trauma is not caused by the divine but by its distortion through fear and control.”</w:t>
      </w:r>
    </w:p>
    <w:p w:rsidR="00000000" w:rsidDel="00000000" w:rsidP="00000000" w:rsidRDefault="00000000" w:rsidRPr="00000000" w14:paraId="0000003B">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“Faith fused with fear is a nervous-system pattern, not a lack of devotion.”</w:t>
      </w:r>
    </w:p>
    <w:p w:rsidR="00000000" w:rsidDel="00000000" w:rsidP="00000000" w:rsidRDefault="00000000" w:rsidRPr="00000000" w14:paraId="0000003C">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“Healing begins when safety returns to the body and authority returns to the self.”</w:t>
      </w:r>
    </w:p>
    <w:p w:rsidR="00000000" w:rsidDel="00000000" w:rsidP="00000000" w:rsidRDefault="00000000" w:rsidRPr="00000000" w14:paraId="0000003D">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“The sacred does not demand perfection; it invites presence.”</w:t>
      </w:r>
    </w:p>
    <w:p w:rsidR="00000000" w:rsidDel="00000000" w:rsidP="00000000" w:rsidRDefault="00000000" w:rsidRPr="00000000" w14:paraId="0000003E">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9pfmcf1im5v1" w:id="10"/>
      <w:bookmarkEnd w:id="10"/>
      <w:r w:rsidDel="00000000" w:rsidR="00000000" w:rsidRPr="00000000">
        <w:rPr>
          <w:b w:val="1"/>
          <w:color w:val="000000"/>
          <w:sz w:val="26"/>
          <w:szCs w:val="26"/>
          <w:rtl w:val="0"/>
        </w:rPr>
        <w:t xml:space="preserve">Closing Note</w:t>
      </w:r>
    </w:p>
    <w:p w:rsidR="00000000" w:rsidDel="00000000" w:rsidP="00000000" w:rsidRDefault="00000000" w:rsidRPr="00000000" w14:paraId="00000040">
      <w:pPr>
        <w:spacing w:after="240" w:before="240" w:lineRule="auto"/>
        <w:rPr>
          <w:sz w:val="26"/>
          <w:szCs w:val="26"/>
        </w:rPr>
      </w:pPr>
      <w:r w:rsidDel="00000000" w:rsidR="00000000" w:rsidRPr="00000000">
        <w:rPr>
          <w:sz w:val="26"/>
          <w:szCs w:val="26"/>
          <w:rtl w:val="0"/>
        </w:rPr>
        <w:t xml:space="preserve">This teaching invites a new understanding of spirituality—one grounded in nervous-system safety, curiosity, and love. As we release inherited fear and reclaim direct connection, faith becomes an embodied experience of peace. The journey is not about finding God elsewhere; it is about remembering that the divine has always lived within.</w:t>
      </w:r>
    </w:p>
    <w:p w:rsidR="00000000" w:rsidDel="00000000" w:rsidP="00000000" w:rsidRDefault="00000000" w:rsidRPr="00000000" w14:paraId="00000041">
      <w:pPr>
        <w:spacing w:after="240" w:before="240" w:lineRule="auto"/>
        <w:rPr>
          <w:sz w:val="26"/>
          <w:szCs w:val="26"/>
        </w:rPr>
      </w:pPr>
      <w:r w:rsidDel="00000000" w:rsidR="00000000" w:rsidRPr="00000000">
        <w:rPr>
          <w:rtl w:val="0"/>
        </w:rPr>
      </w:r>
    </w:p>
    <w:p w:rsidR="00000000" w:rsidDel="00000000" w:rsidP="00000000" w:rsidRDefault="00000000" w:rsidRPr="00000000" w14:paraId="00000042">
      <w:pPr>
        <w:spacing w:after="240" w:before="240" w:lineRule="auto"/>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