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sbo39xot0p2h" w:id="0"/>
      <w:bookmarkEnd w:id="0"/>
      <w:r w:rsidDel="00000000" w:rsidR="00000000" w:rsidRPr="00000000">
        <w:rPr>
          <w:b w:val="1"/>
          <w:sz w:val="34"/>
          <w:szCs w:val="34"/>
          <w:rtl w:val="0"/>
        </w:rPr>
        <w:t xml:space="preserve">Understanding Children with High Energy / ADHD Tendencies</w:t>
      </w:r>
    </w:p>
    <w:p w:rsidR="00000000" w:rsidDel="00000000" w:rsidP="00000000" w:rsidRDefault="00000000" w:rsidRPr="00000000" w14:paraId="00000002">
      <w:pPr>
        <w:spacing w:after="240" w:before="240" w:lineRule="auto"/>
        <w:rPr>
          <w:i w:val="1"/>
          <w:sz w:val="26"/>
          <w:szCs w:val="26"/>
        </w:rPr>
      </w:pPr>
      <w:r w:rsidDel="00000000" w:rsidR="00000000" w:rsidRPr="00000000">
        <w:rPr>
          <w:i w:val="1"/>
          <w:sz w:val="26"/>
          <w:szCs w:val="26"/>
          <w:rtl w:val="0"/>
        </w:rPr>
        <w:t xml:space="preserve">A reflective exploration of neurodiversity, family patterns, and embodied support</w:t>
      </w:r>
    </w:p>
    <w:p w:rsidR="00000000" w:rsidDel="00000000" w:rsidP="00000000" w:rsidRDefault="00000000" w:rsidRPr="00000000" w14:paraId="00000003">
      <w:pPr>
        <w:pStyle w:val="Heading3"/>
        <w:keepNext w:val="0"/>
        <w:keepLines w:val="0"/>
        <w:spacing w:before="280" w:lineRule="auto"/>
        <w:rPr>
          <w:b w:val="1"/>
          <w:color w:val="000000"/>
          <w:sz w:val="30"/>
          <w:szCs w:val="30"/>
        </w:rPr>
      </w:pPr>
      <w:bookmarkStart w:colFirst="0" w:colLast="0" w:name="_srxa23cr2z7h" w:id="1"/>
      <w:bookmarkEnd w:id="1"/>
      <w:r w:rsidDel="00000000" w:rsidR="00000000" w:rsidRPr="00000000">
        <w:rPr>
          <w:b w:val="1"/>
          <w:color w:val="000000"/>
          <w:sz w:val="30"/>
          <w:szCs w:val="30"/>
          <w:rtl w:val="0"/>
        </w:rPr>
        <w:t xml:space="preserve">The Nature of Neurodiversity</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Neurodiversity reminds us that there is no single “right” way for the human brain to work. Every mind processes life differently — some move faster, feel more deeply, or notice subtler details. What is often labeled </w:t>
      </w:r>
      <w:r w:rsidDel="00000000" w:rsidR="00000000" w:rsidRPr="00000000">
        <w:rPr>
          <w:i w:val="1"/>
          <w:sz w:val="26"/>
          <w:szCs w:val="26"/>
          <w:rtl w:val="0"/>
        </w:rPr>
        <w:t xml:space="preserve">disorder</w:t>
      </w:r>
      <w:r w:rsidDel="00000000" w:rsidR="00000000" w:rsidRPr="00000000">
        <w:rPr>
          <w:sz w:val="26"/>
          <w:szCs w:val="26"/>
          <w:rtl w:val="0"/>
        </w:rPr>
        <w:t xml:space="preserve"> is in truth a unique form of intelligence.</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High-energy children often live with heightened sensitivity. They pick up on emotions, sounds, textures, and even the energetic states of those around them. What appears as restlessness may actually be their nervous system tracking an abundance of information at once. Their challenge is not attention deficit but attention saturation — their awareness field is simply wider than most.</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In typical development, unused neural pathways are gradually pruned to increase efficiency. In many neurodiverse children, this pruning occurs more slowly, leaving a more intricate web of possibilities. The same quality that creates distraction also fuels creativity, adaptability, and intuitive leaps of understanding.</w:t>
      </w:r>
    </w:p>
    <w:p w:rsidR="00000000" w:rsidDel="00000000" w:rsidP="00000000" w:rsidRDefault="00000000" w:rsidRPr="00000000" w14:paraId="00000007">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30"/>
          <w:szCs w:val="30"/>
        </w:rPr>
      </w:pPr>
      <w:bookmarkStart w:colFirst="0" w:colLast="0" w:name="_7yjwvrovho3u" w:id="2"/>
      <w:bookmarkEnd w:id="2"/>
      <w:r w:rsidDel="00000000" w:rsidR="00000000" w:rsidRPr="00000000">
        <w:rPr>
          <w:b w:val="1"/>
          <w:color w:val="000000"/>
          <w:sz w:val="30"/>
          <w:szCs w:val="30"/>
          <w:rtl w:val="0"/>
        </w:rPr>
        <w:t xml:space="preserve">The Influence of Family, Lineage, and Energy Fields</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Children do not exist in isolation; they are born into family systems, emotional climates, and ancestral histories. When parents carry unresolved stress, grief, or trauma, their children often absorb the echoes of that pain. Sometimes this happens biologically — through the stress chemistry of pregnancy or inherited epigenetic markers — and sometimes it occurs energetically, through resonance with the family field.</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Even calm, loving parents may unknowingly transmit unspoken tension or suppressed emotion. A child’s sensitivity reads what words conceal. IVF conception, high-stress pregnancies, or strained relationships can imprint early vigilance into a developing nervous system, calibrating it toward alertness rather than ease.</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Epigenetic science supports what spiritual traditions have long known: trauma and stress can alter gene expression, influencing the sensitivity and regulation patterns of future generations. Yet this inheritance is not a life sentence. As parents heal, the family field begins to stabilize. New signals of safety ripple through both biology and relationship.</w:t>
      </w:r>
    </w:p>
    <w:p w:rsidR="00000000" w:rsidDel="00000000" w:rsidP="00000000" w:rsidRDefault="00000000" w:rsidRPr="00000000" w14:paraId="0000000C">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30"/>
          <w:szCs w:val="30"/>
        </w:rPr>
      </w:pPr>
      <w:bookmarkStart w:colFirst="0" w:colLast="0" w:name="_9pbkut8fgo5v" w:id="3"/>
      <w:bookmarkEnd w:id="3"/>
      <w:r w:rsidDel="00000000" w:rsidR="00000000" w:rsidRPr="00000000">
        <w:rPr>
          <w:b w:val="1"/>
          <w:color w:val="000000"/>
          <w:sz w:val="30"/>
          <w:szCs w:val="30"/>
          <w:rtl w:val="0"/>
        </w:rPr>
        <w:t xml:space="preserve">Why Sensitive Children Mirror the Family Field</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Children often act as the emotional barometers of a household. When the collective system holds imbalance, the most sensitive member — often the child — expresses it through behavior, mood, or somatic reaction. Their hyperactivity, sleeplessness, or intense emotions are not defiance but communication.</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These expressions show where energy in the system seeks release. What an adult may label as “too much” is often the embodiment of what has remained unspoken or unfelt. High-energy children give form to what the lineage has not yet integrated — movement for stillness, emotion for silence, honesty for suppression. They are both mirrors and healers, carrying the impulse for restoration that the system itself longs for.</w:t>
      </w:r>
    </w:p>
    <w:p w:rsidR="00000000" w:rsidDel="00000000" w:rsidP="00000000" w:rsidRDefault="00000000" w:rsidRPr="00000000" w14:paraId="00000010">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30"/>
          <w:szCs w:val="30"/>
        </w:rPr>
      </w:pPr>
      <w:bookmarkStart w:colFirst="0" w:colLast="0" w:name="_invhph8cwqhe" w:id="4"/>
      <w:bookmarkEnd w:id="4"/>
      <w:r w:rsidDel="00000000" w:rsidR="00000000" w:rsidRPr="00000000">
        <w:rPr>
          <w:b w:val="1"/>
          <w:color w:val="000000"/>
          <w:sz w:val="30"/>
          <w:szCs w:val="30"/>
          <w:rtl w:val="0"/>
        </w:rPr>
        <w:t xml:space="preserve">Supporting Regulation and Expression</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Healing begins not with control but with attunement. A child’s nervous system learns safety through resonance — it co-regulates with the adults around it. When parents stay grounded, breathe, and meet intensity with presence rather than fear, a child’s energy naturally settles.</w:t>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Somatic safety practices help anchor these children in their bodies. Gentle breathwork, pushing hands against each other, or feeling the feet on the ground teaches containment without suppression. Movement, play, art, and music provide natural channels for discharge, transforming agitation into creativity.</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Nutrition also plays a quiet yet powerful role. Whole foods, stable blood-sugar rhythms, and adequate hydration help balance dopamine and cortisol, supporting steadier energy and mood.</w:t>
      </w:r>
    </w:p>
    <w:p w:rsidR="00000000" w:rsidDel="00000000" w:rsidP="00000000" w:rsidRDefault="00000000" w:rsidRPr="00000000" w14:paraId="00000015">
      <w:pPr>
        <w:spacing w:after="240" w:before="240" w:lineRule="auto"/>
        <w:rPr>
          <w:sz w:val="26"/>
          <w:szCs w:val="26"/>
        </w:rPr>
      </w:pPr>
      <w:r w:rsidDel="00000000" w:rsidR="00000000" w:rsidRPr="00000000">
        <w:rPr>
          <w:sz w:val="26"/>
          <w:szCs w:val="26"/>
          <w:rtl w:val="0"/>
        </w:rPr>
        <w:t xml:space="preserve">Most importantly, presence replaces perfection. A few moments of genuine connection — eye contact, shared laughter, or a warm embrace — communicate safety far more effectively than rules or reprimands ever could.</w:t>
      </w:r>
    </w:p>
    <w:p w:rsidR="00000000" w:rsidDel="00000000" w:rsidP="00000000" w:rsidRDefault="00000000" w:rsidRPr="00000000" w14:paraId="00000016">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30"/>
          <w:szCs w:val="30"/>
        </w:rPr>
      </w:pPr>
      <w:bookmarkStart w:colFirst="0" w:colLast="0" w:name="_d3vhj23i2d4d" w:id="5"/>
      <w:bookmarkEnd w:id="5"/>
      <w:r w:rsidDel="00000000" w:rsidR="00000000" w:rsidRPr="00000000">
        <w:rPr>
          <w:b w:val="1"/>
          <w:color w:val="000000"/>
          <w:sz w:val="30"/>
          <w:szCs w:val="30"/>
          <w:rtl w:val="0"/>
        </w:rPr>
        <w:t xml:space="preserve">The Larger Spiritual Perspective</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From a spiritual lens, many of these children carry the frequencies of change. They come to challenge rigidity, question outdated systems, and embody greater sensitivity and adaptability. Their energy feels disruptive because it is meant to be transformative.</w:t>
      </w:r>
    </w:p>
    <w:p w:rsidR="00000000" w:rsidDel="00000000" w:rsidP="00000000" w:rsidRDefault="00000000" w:rsidRPr="00000000" w14:paraId="00000019">
      <w:pPr>
        <w:spacing w:after="240" w:before="240" w:lineRule="auto"/>
        <w:rPr>
          <w:sz w:val="26"/>
          <w:szCs w:val="26"/>
        </w:rPr>
      </w:pPr>
      <w:r w:rsidDel="00000000" w:rsidR="00000000" w:rsidRPr="00000000">
        <w:rPr>
          <w:sz w:val="26"/>
          <w:szCs w:val="26"/>
          <w:rtl w:val="0"/>
        </w:rPr>
        <w:t xml:space="preserve">Rather than viewing their traits as problems to solve, we can see them as invitations for evolution — calling families, educators, and society toward more compassionate, flexible, and emotionally intelligent ways of being. These children are not broken; they are catalysts for coherence, teachers of a new rhythm where creativity, empathy, and authenticity become the new forms of order.</w:t>
      </w:r>
    </w:p>
    <w:p w:rsidR="00000000" w:rsidDel="00000000" w:rsidP="00000000" w:rsidRDefault="00000000" w:rsidRPr="00000000" w14:paraId="0000001A">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30"/>
          <w:szCs w:val="30"/>
        </w:rPr>
      </w:pPr>
      <w:bookmarkStart w:colFirst="0" w:colLast="0" w:name="_lqzfi9ew1ncp" w:id="6"/>
      <w:bookmarkEnd w:id="6"/>
      <w:r w:rsidDel="00000000" w:rsidR="00000000" w:rsidRPr="00000000">
        <w:rPr>
          <w:b w:val="1"/>
          <w:color w:val="000000"/>
          <w:sz w:val="30"/>
          <w:szCs w:val="30"/>
          <w:rtl w:val="0"/>
        </w:rPr>
        <w:t xml:space="preserve">Conclusion</w:t>
      </w:r>
    </w:p>
    <w:p w:rsidR="00000000" w:rsidDel="00000000" w:rsidP="00000000" w:rsidRDefault="00000000" w:rsidRPr="00000000" w14:paraId="0000001C">
      <w:pPr>
        <w:spacing w:after="240" w:before="240" w:lineRule="auto"/>
        <w:rPr>
          <w:sz w:val="26"/>
          <w:szCs w:val="26"/>
        </w:rPr>
      </w:pPr>
      <w:r w:rsidDel="00000000" w:rsidR="00000000" w:rsidRPr="00000000">
        <w:rPr>
          <w:sz w:val="26"/>
          <w:szCs w:val="26"/>
          <w:rtl w:val="0"/>
        </w:rPr>
        <w:t xml:space="preserve">High-energy children reflect both the brilliance of neurodiversity and the unhealed residues of family and culture. They are not defined by limitation but by capacity — capable of profound awareness, creativity, and love when their environment supports safety and expression.</w:t>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tl w:val="0"/>
        </w:rPr>
        <w:t xml:space="preserve">When parents heal, the lineage heals. Each moment of attuned presence sends new signals of safety to the next generation, allowing raw energy to become grounded wisdom. Neurodiversity is not a deviation from normalcy; it is life’s way of diversifying intelligence itself.</w:t>
      </w:r>
    </w:p>
    <w:p w:rsidR="00000000" w:rsidDel="00000000" w:rsidP="00000000" w:rsidRDefault="00000000" w:rsidRPr="00000000" w14:paraId="0000001E">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dj5u4wn63f67" w:id="7"/>
      <w:bookmarkEnd w:id="7"/>
      <w:r w:rsidDel="00000000" w:rsidR="00000000" w:rsidRPr="00000000">
        <w:rPr>
          <w:b w:val="1"/>
          <w:sz w:val="34"/>
          <w:szCs w:val="34"/>
          <w:rtl w:val="0"/>
        </w:rPr>
        <w:t xml:space="preserve">🔹 RAG Integration for Anaya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sz w:val="26"/>
          <w:szCs w:val="26"/>
        </w:rPr>
      </w:pPr>
      <w:r w:rsidDel="00000000" w:rsidR="00000000" w:rsidRPr="00000000">
        <w:rPr>
          <w:b w:val="1"/>
          <w:sz w:val="26"/>
          <w:szCs w:val="26"/>
          <w:rtl w:val="0"/>
        </w:rPr>
        <w:t xml:space="preserve">Key Insight:</w:t>
        <w:br w:type="textWrapping"/>
      </w:r>
      <w:r w:rsidDel="00000000" w:rsidR="00000000" w:rsidRPr="00000000">
        <w:rPr>
          <w:sz w:val="26"/>
          <w:szCs w:val="26"/>
          <w:rtl w:val="0"/>
        </w:rPr>
        <w:t xml:space="preserve">High-energy children are not problems to fix, but reflections of the nervous system’s ongoing dialogue with lineage, environment, and evolution. Their sensitivity invites adults to meet energy with awareness rather than correction.</w:t>
      </w:r>
    </w:p>
    <w:p w:rsidR="00000000" w:rsidDel="00000000" w:rsidP="00000000" w:rsidRDefault="00000000" w:rsidRPr="00000000" w14:paraId="00000022">
      <w:pPr>
        <w:spacing w:after="240" w:before="240" w:lineRule="auto"/>
        <w:rPr>
          <w:sz w:val="26"/>
          <w:szCs w:val="26"/>
        </w:rPr>
      </w:pPr>
      <w:r w:rsidDel="00000000" w:rsidR="00000000" w:rsidRPr="00000000">
        <w:rPr>
          <w:rtl w:val="0"/>
        </w:rPr>
      </w:r>
    </w:p>
    <w:p w:rsidR="00000000" w:rsidDel="00000000" w:rsidP="00000000" w:rsidRDefault="00000000" w:rsidRPr="00000000" w14:paraId="00000023">
      <w:pPr>
        <w:spacing w:after="240" w:before="240" w:lineRule="auto"/>
        <w:rPr>
          <w:sz w:val="26"/>
          <w:szCs w:val="26"/>
        </w:rPr>
      </w:pPr>
      <w:r w:rsidDel="00000000" w:rsidR="00000000" w:rsidRPr="00000000">
        <w:rPr>
          <w:b w:val="1"/>
          <w:sz w:val="26"/>
          <w:szCs w:val="26"/>
          <w:rtl w:val="0"/>
        </w:rPr>
        <w:t xml:space="preserve">Suggested Tags:</w:t>
        <w:br w:type="textWrapping"/>
      </w:r>
      <w:r w:rsidDel="00000000" w:rsidR="00000000" w:rsidRPr="00000000">
        <w:rPr>
          <w:sz w:val="26"/>
          <w:szCs w:val="26"/>
          <w:rtl w:val="0"/>
        </w:rPr>
        <w:t xml:space="preserve">[Symptom: hyperactivity, restlessness, difficulty focusing; Emotion: frustration, anxiety, sensitivity, shame; Somatic: nervous system regulation, breathwork, grounding; Insight: children mirror family and lineage stress; Need: presence, safety, acceptance, attunement; Reframe: high energy as creative potential; Teaching: emotional intelligence for parents and children, neurodiversity; Integration strategy: somatic play, nutritional stability, co-regulation, creative outlets; Integration complete]</w:t>
      </w:r>
    </w:p>
    <w:p w:rsidR="00000000" w:rsidDel="00000000" w:rsidP="00000000" w:rsidRDefault="00000000" w:rsidRPr="00000000" w14:paraId="00000024">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b w:val="1"/>
          <w:sz w:val="26"/>
          <w:szCs w:val="26"/>
        </w:rPr>
      </w:pPr>
      <w:r w:rsidDel="00000000" w:rsidR="00000000" w:rsidRPr="00000000">
        <w:rPr>
          <w:b w:val="1"/>
          <w:sz w:val="26"/>
          <w:szCs w:val="26"/>
          <w:rtl w:val="0"/>
        </w:rPr>
        <w:t xml:space="preserve">Agent Mapping:</w:t>
      </w:r>
    </w:p>
    <w:p w:rsidR="00000000" w:rsidDel="00000000" w:rsidP="00000000" w:rsidRDefault="00000000" w:rsidRPr="00000000" w14:paraId="00000026">
      <w:pPr>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Resilience Agent:</w:t>
      </w:r>
      <w:r w:rsidDel="00000000" w:rsidR="00000000" w:rsidRPr="00000000">
        <w:rPr>
          <w:sz w:val="26"/>
          <w:szCs w:val="26"/>
          <w:rtl w:val="0"/>
        </w:rPr>
        <w:t xml:space="preserve"> identifies early stress signals and promotes nervous-system stability.</w:t>
      </w:r>
    </w:p>
    <w:p w:rsidR="00000000" w:rsidDel="00000000" w:rsidP="00000000" w:rsidRDefault="00000000" w:rsidRPr="00000000" w14:paraId="00000027">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Balance &amp; Harmony Agent:</w:t>
      </w:r>
      <w:r w:rsidDel="00000000" w:rsidR="00000000" w:rsidRPr="00000000">
        <w:rPr>
          <w:sz w:val="26"/>
          <w:szCs w:val="26"/>
          <w:rtl w:val="0"/>
        </w:rPr>
        <w:t xml:space="preserve"> helps transmute overstimulation into calm focus and grounded energy.</w:t>
      </w:r>
    </w:p>
    <w:p w:rsidR="00000000" w:rsidDel="00000000" w:rsidP="00000000" w:rsidRDefault="00000000" w:rsidRPr="00000000" w14:paraId="00000028">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Compassion &amp; Processing Agent:</w:t>
      </w:r>
      <w:r w:rsidDel="00000000" w:rsidR="00000000" w:rsidRPr="00000000">
        <w:rPr>
          <w:sz w:val="26"/>
          <w:szCs w:val="26"/>
          <w:rtl w:val="0"/>
        </w:rPr>
        <w:t xml:space="preserve"> guides parents toward empathy, curiosity, and self-regulation.</w:t>
      </w:r>
    </w:p>
    <w:p w:rsidR="00000000" w:rsidDel="00000000" w:rsidP="00000000" w:rsidRDefault="00000000" w:rsidRPr="00000000" w14:paraId="00000029">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Care Agent:</w:t>
      </w:r>
      <w:r w:rsidDel="00000000" w:rsidR="00000000" w:rsidRPr="00000000">
        <w:rPr>
          <w:sz w:val="26"/>
          <w:szCs w:val="26"/>
          <w:rtl w:val="0"/>
        </w:rPr>
        <w:t xml:space="preserve"> models somatic grounding, co-regulation, and sensory awareness.</w:t>
      </w:r>
    </w:p>
    <w:p w:rsidR="00000000" w:rsidDel="00000000" w:rsidP="00000000" w:rsidRDefault="00000000" w:rsidRPr="00000000" w14:paraId="0000002A">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Clarity of Thought Agent:</w:t>
      </w:r>
      <w:r w:rsidDel="00000000" w:rsidR="00000000" w:rsidRPr="00000000">
        <w:rPr>
          <w:sz w:val="26"/>
          <w:szCs w:val="26"/>
          <w:rtl w:val="0"/>
        </w:rPr>
        <w:t xml:space="preserve"> reframes “disorder” into adaptive intelligence.</w:t>
      </w:r>
    </w:p>
    <w:p w:rsidR="00000000" w:rsidDel="00000000" w:rsidP="00000000" w:rsidRDefault="00000000" w:rsidRPr="00000000" w14:paraId="0000002B">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Meaning-Making Agent:</w:t>
      </w:r>
      <w:r w:rsidDel="00000000" w:rsidR="00000000" w:rsidRPr="00000000">
        <w:rPr>
          <w:sz w:val="26"/>
          <w:szCs w:val="26"/>
          <w:rtl w:val="0"/>
        </w:rPr>
        <w:t xml:space="preserve"> explains neurodiversity and lineage dynamics in accessible, reflective language.</w:t>
      </w:r>
    </w:p>
    <w:p w:rsidR="00000000" w:rsidDel="00000000" w:rsidP="00000000" w:rsidRDefault="00000000" w:rsidRPr="00000000" w14:paraId="0000002C">
      <w:pPr>
        <w:numPr>
          <w:ilvl w:val="0"/>
          <w:numId w:val="5"/>
        </w:numPr>
        <w:spacing w:after="240" w:before="0" w:beforeAutospacing="0" w:lineRule="auto"/>
        <w:ind w:left="720" w:hanging="360"/>
        <w:rPr>
          <w:sz w:val="26"/>
          <w:szCs w:val="26"/>
        </w:rPr>
      </w:pPr>
      <w:r w:rsidDel="00000000" w:rsidR="00000000" w:rsidRPr="00000000">
        <w:rPr>
          <w:b w:val="1"/>
          <w:sz w:val="26"/>
          <w:szCs w:val="26"/>
          <w:rtl w:val="0"/>
        </w:rPr>
        <w:t xml:space="preserve">Teaching Agent:</w:t>
      </w:r>
      <w:r w:rsidDel="00000000" w:rsidR="00000000" w:rsidRPr="00000000">
        <w:rPr>
          <w:sz w:val="26"/>
          <w:szCs w:val="26"/>
          <w:rtl w:val="0"/>
        </w:rPr>
        <w:t xml:space="preserve"> delivers psycho-educational content on neurodiversity, regulation, and family resonance in a clear, compassionate format.</w:t>
      </w:r>
    </w:p>
    <w:p w:rsidR="00000000" w:rsidDel="00000000" w:rsidP="00000000" w:rsidRDefault="00000000" w:rsidRPr="00000000" w14:paraId="0000002D">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2zaxlj6zhi36" w:id="8"/>
      <w:bookmarkEnd w:id="8"/>
      <w:r w:rsidDel="00000000" w:rsidR="00000000" w:rsidRPr="00000000">
        <w:rPr>
          <w:b w:val="1"/>
          <w:color w:val="000000"/>
          <w:sz w:val="26"/>
          <w:szCs w:val="26"/>
          <w:rtl w:val="0"/>
        </w:rPr>
        <w:t xml:space="preserve">Action Steps for Parents and Caregivers</w:t>
      </w:r>
    </w:p>
    <w:p w:rsidR="00000000" w:rsidDel="00000000" w:rsidP="00000000" w:rsidRDefault="00000000" w:rsidRPr="00000000" w14:paraId="0000002F">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Pause before reacting.</w:t>
      </w:r>
      <w:r w:rsidDel="00000000" w:rsidR="00000000" w:rsidRPr="00000000">
        <w:rPr>
          <w:sz w:val="26"/>
          <w:szCs w:val="26"/>
          <w:rtl w:val="0"/>
        </w:rPr>
        <w:t xml:space="preserve"> When your child’s energy spikes, take a slow breath and ground your own body first.</w:t>
      </w:r>
    </w:p>
    <w:p w:rsidR="00000000" w:rsidDel="00000000" w:rsidP="00000000" w:rsidRDefault="00000000" w:rsidRPr="00000000" w14:paraId="00000030">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Anchor safety through touch and tone.</w:t>
      </w:r>
      <w:r w:rsidDel="00000000" w:rsidR="00000000" w:rsidRPr="00000000">
        <w:rPr>
          <w:sz w:val="26"/>
          <w:szCs w:val="26"/>
          <w:rtl w:val="0"/>
        </w:rPr>
        <w:t xml:space="preserve"> Speak softly, make gentle eye contact, and invite connection before correction.</w:t>
      </w:r>
    </w:p>
    <w:p w:rsidR="00000000" w:rsidDel="00000000" w:rsidP="00000000" w:rsidRDefault="00000000" w:rsidRPr="00000000" w14:paraId="00000031">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Encourage movement.</w:t>
      </w:r>
      <w:r w:rsidDel="00000000" w:rsidR="00000000" w:rsidRPr="00000000">
        <w:rPr>
          <w:sz w:val="26"/>
          <w:szCs w:val="26"/>
          <w:rtl w:val="0"/>
        </w:rPr>
        <w:t xml:space="preserve"> Replace “sit still” with “let’s move together” — walk, stretch, or dance the energy through.</w:t>
      </w:r>
    </w:p>
    <w:p w:rsidR="00000000" w:rsidDel="00000000" w:rsidP="00000000" w:rsidRDefault="00000000" w:rsidRPr="00000000" w14:paraId="00000032">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Create rhythm.</w:t>
      </w:r>
      <w:r w:rsidDel="00000000" w:rsidR="00000000" w:rsidRPr="00000000">
        <w:rPr>
          <w:sz w:val="26"/>
          <w:szCs w:val="26"/>
          <w:rtl w:val="0"/>
        </w:rPr>
        <w:t xml:space="preserve"> Daily rituals like shared meals or bedtime reflection help stabilize the child’s nervous system.</w:t>
      </w:r>
    </w:p>
    <w:p w:rsidR="00000000" w:rsidDel="00000000" w:rsidP="00000000" w:rsidRDefault="00000000" w:rsidRPr="00000000" w14:paraId="00000033">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Model emotional honesty.</w:t>
      </w:r>
      <w:r w:rsidDel="00000000" w:rsidR="00000000" w:rsidRPr="00000000">
        <w:rPr>
          <w:sz w:val="26"/>
          <w:szCs w:val="26"/>
          <w:rtl w:val="0"/>
        </w:rPr>
        <w:t xml:space="preserve"> Let your child see you breathe through frustration and name your own feelings calmly.</w:t>
      </w:r>
    </w:p>
    <w:p w:rsidR="00000000" w:rsidDel="00000000" w:rsidP="00000000" w:rsidRDefault="00000000" w:rsidRPr="00000000" w14:paraId="00000034">
      <w:pPr>
        <w:numPr>
          <w:ilvl w:val="0"/>
          <w:numId w:val="2"/>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Parents take 3 breaths before responding.</w:t>
      </w:r>
    </w:p>
    <w:p w:rsidR="00000000" w:rsidDel="00000000" w:rsidP="00000000" w:rsidRDefault="00000000" w:rsidRPr="00000000" w14:paraId="00000035">
      <w:pPr>
        <w:numPr>
          <w:ilvl w:val="0"/>
          <w:numId w:val="2"/>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Narrate your own calm: </w:t>
      </w:r>
      <w:r w:rsidDel="00000000" w:rsidR="00000000" w:rsidRPr="00000000">
        <w:rPr>
          <w:i w:val="1"/>
          <w:sz w:val="26"/>
          <w:szCs w:val="26"/>
          <w:rtl w:val="0"/>
        </w:rPr>
        <w:t xml:space="preserve">“I feel upset, I’m taking a breath to calm my body.”</w:t>
      </w:r>
      <w:r w:rsidDel="00000000" w:rsidR="00000000" w:rsidRPr="00000000">
        <w:rPr>
          <w:sz w:val="26"/>
          <w:szCs w:val="26"/>
          <w:rtl w:val="0"/>
        </w:rPr>
        <w:t xml:space="preserve"> This teaches by resonance.</w:t>
      </w:r>
    </w:p>
    <w:p w:rsidR="00000000" w:rsidDel="00000000" w:rsidP="00000000" w:rsidRDefault="00000000" w:rsidRPr="00000000" w14:paraId="00000036">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Attuned Presence</w:t>
      </w:r>
    </w:p>
    <w:p w:rsidR="00000000" w:rsidDel="00000000" w:rsidP="00000000" w:rsidRDefault="00000000" w:rsidRPr="00000000" w14:paraId="00000037">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Practice active listening with your child. Ask: </w:t>
      </w:r>
      <w:r w:rsidDel="00000000" w:rsidR="00000000" w:rsidRPr="00000000">
        <w:rPr>
          <w:i w:val="1"/>
          <w:sz w:val="26"/>
          <w:szCs w:val="26"/>
          <w:rtl w:val="0"/>
        </w:rPr>
        <w:t xml:space="preserve">“What are you feeling in your body right now?”</w:t>
      </w:r>
    </w:p>
    <w:p w:rsidR="00000000" w:rsidDel="00000000" w:rsidP="00000000" w:rsidRDefault="00000000" w:rsidRPr="00000000" w14:paraId="00000038">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Mirror back their words so they feel heard.</w:t>
      </w:r>
    </w:p>
    <w:p w:rsidR="00000000" w:rsidDel="00000000" w:rsidP="00000000" w:rsidRDefault="00000000" w:rsidRPr="00000000" w14:paraId="00000039">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Somatic Grounding</w:t>
      </w:r>
    </w:p>
    <w:p w:rsidR="00000000" w:rsidDel="00000000" w:rsidP="00000000" w:rsidRDefault="00000000" w:rsidRPr="00000000" w14:paraId="0000003A">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Simple exercises like pressing feet into the floor, animal stretches, or humming to regulate the vagus nerve.</w:t>
      </w:r>
    </w:p>
    <w:p w:rsidR="00000000" w:rsidDel="00000000" w:rsidP="00000000" w:rsidRDefault="00000000" w:rsidRPr="00000000" w14:paraId="0000003B">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Helps reset the child’s balance when energy spikes.</w:t>
      </w:r>
    </w:p>
    <w:p w:rsidR="00000000" w:rsidDel="00000000" w:rsidP="00000000" w:rsidRDefault="00000000" w:rsidRPr="00000000" w14:paraId="0000003C">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Nutritional Awareness</w:t>
      </w:r>
    </w:p>
    <w:p w:rsidR="00000000" w:rsidDel="00000000" w:rsidP="00000000" w:rsidRDefault="00000000" w:rsidRPr="00000000" w14:paraId="0000003D">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Replace sugary snacks with grounding foods (protein, complex carbs, magnesium-rich greens).</w:t>
      </w:r>
    </w:p>
    <w:p w:rsidR="00000000" w:rsidDel="00000000" w:rsidP="00000000" w:rsidRDefault="00000000" w:rsidRPr="00000000" w14:paraId="0000003E">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Keep hydration a priority.</w:t>
      </w:r>
    </w:p>
    <w:p w:rsidR="00000000" w:rsidDel="00000000" w:rsidP="00000000" w:rsidRDefault="00000000" w:rsidRPr="00000000" w14:paraId="0000003F">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Emotional Intelligence Language</w:t>
      </w:r>
    </w:p>
    <w:p w:rsidR="00000000" w:rsidDel="00000000" w:rsidP="00000000" w:rsidRDefault="00000000" w:rsidRPr="00000000" w14:paraId="00000040">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Introduce feeling words: </w:t>
      </w:r>
      <w:r w:rsidDel="00000000" w:rsidR="00000000" w:rsidRPr="00000000">
        <w:rPr>
          <w:i w:val="1"/>
          <w:sz w:val="26"/>
          <w:szCs w:val="26"/>
          <w:rtl w:val="0"/>
        </w:rPr>
        <w:t xml:space="preserve">“Are you feeling buzzy, sad, or strong right now?”</w:t>
      </w:r>
    </w:p>
    <w:p w:rsidR="00000000" w:rsidDel="00000000" w:rsidP="00000000" w:rsidRDefault="00000000" w:rsidRPr="00000000" w14:paraId="00000041">
      <w:pPr>
        <w:numPr>
          <w:ilvl w:val="1"/>
          <w:numId w:val="1"/>
        </w:numPr>
        <w:spacing w:after="280" w:before="0" w:beforeAutospacing="0" w:lineRule="auto"/>
        <w:ind w:left="1440" w:hanging="360"/>
        <w:rPr>
          <w:sz w:val="26"/>
          <w:szCs w:val="26"/>
        </w:rPr>
      </w:pPr>
      <w:r w:rsidDel="00000000" w:rsidR="00000000" w:rsidRPr="00000000">
        <w:rPr>
          <w:sz w:val="26"/>
          <w:szCs w:val="26"/>
          <w:rtl w:val="0"/>
        </w:rPr>
        <w:t xml:space="preserve">Encourage curiosity instead of shame around emotions, helping children see feelings as messages to explore rather than mistakes to hide.</w:t>
      </w:r>
    </w:p>
    <w:p w:rsidR="00000000" w:rsidDel="00000000" w:rsidP="00000000" w:rsidRDefault="00000000" w:rsidRPr="00000000" w14:paraId="00000042">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ind w:left="0" w:firstLine="0"/>
        <w:rPr>
          <w:b w:val="1"/>
          <w:color w:val="000000"/>
          <w:sz w:val="26"/>
          <w:szCs w:val="26"/>
        </w:rPr>
      </w:pPr>
      <w:bookmarkStart w:colFirst="0" w:colLast="0" w:name="_gjtrqj3tuh4z" w:id="9"/>
      <w:bookmarkEnd w:id="9"/>
      <w:r w:rsidDel="00000000" w:rsidR="00000000" w:rsidRPr="00000000">
        <w:rPr>
          <w:b w:val="1"/>
          <w:color w:val="000000"/>
          <w:sz w:val="26"/>
          <w:szCs w:val="26"/>
          <w:rtl w:val="0"/>
        </w:rPr>
        <w:t xml:space="preserve">Example Journal Prompts for Parents</w:t>
      </w:r>
    </w:p>
    <w:p w:rsidR="00000000" w:rsidDel="00000000" w:rsidP="00000000" w:rsidRDefault="00000000" w:rsidRPr="00000000" w14:paraId="00000044">
      <w:pPr>
        <w:numPr>
          <w:ilvl w:val="0"/>
          <w:numId w:val="4"/>
        </w:numPr>
        <w:spacing w:after="0" w:afterAutospacing="0" w:before="280" w:lineRule="auto"/>
        <w:ind w:left="720" w:hanging="360"/>
        <w:rPr>
          <w:color w:val="000000"/>
        </w:rPr>
      </w:pPr>
      <w:r w:rsidDel="00000000" w:rsidR="00000000" w:rsidRPr="00000000">
        <w:rPr>
          <w:sz w:val="26"/>
          <w:szCs w:val="26"/>
          <w:rtl w:val="0"/>
        </w:rPr>
        <w:t xml:space="preserve">What do I usually feel in my body when my child’s energy spikes?</w:t>
      </w:r>
    </w:p>
    <w:p w:rsidR="00000000" w:rsidDel="00000000" w:rsidP="00000000" w:rsidRDefault="00000000" w:rsidRPr="00000000" w14:paraId="00000045">
      <w:pPr>
        <w:numPr>
          <w:ilvl w:val="0"/>
          <w:numId w:val="4"/>
        </w:numPr>
        <w:spacing w:after="0" w:afterAutospacing="0" w:before="0" w:beforeAutospacing="0" w:lineRule="auto"/>
        <w:ind w:left="720" w:hanging="360"/>
        <w:rPr>
          <w:color w:val="000000"/>
        </w:rPr>
      </w:pPr>
      <w:r w:rsidDel="00000000" w:rsidR="00000000" w:rsidRPr="00000000">
        <w:rPr>
          <w:sz w:val="26"/>
          <w:szCs w:val="26"/>
          <w:rtl w:val="0"/>
        </w:rPr>
        <w:t xml:space="preserve">What patterns from my own childhood might I be re-enacting with my child?</w:t>
      </w:r>
    </w:p>
    <w:p w:rsidR="00000000" w:rsidDel="00000000" w:rsidP="00000000" w:rsidRDefault="00000000" w:rsidRPr="00000000" w14:paraId="00000046">
      <w:pPr>
        <w:numPr>
          <w:ilvl w:val="0"/>
          <w:numId w:val="4"/>
        </w:numPr>
        <w:spacing w:after="0" w:afterAutospacing="0" w:before="0" w:beforeAutospacing="0" w:lineRule="auto"/>
        <w:ind w:left="720" w:hanging="360"/>
        <w:rPr>
          <w:color w:val="000000"/>
        </w:rPr>
      </w:pPr>
      <w:r w:rsidDel="00000000" w:rsidR="00000000" w:rsidRPr="00000000">
        <w:rPr>
          <w:sz w:val="26"/>
          <w:szCs w:val="26"/>
          <w:rtl w:val="0"/>
        </w:rPr>
        <w:t xml:space="preserve">How can I reframe my child’s high energy as a gift today?</w:t>
      </w:r>
    </w:p>
    <w:p w:rsidR="00000000" w:rsidDel="00000000" w:rsidP="00000000" w:rsidRDefault="00000000" w:rsidRPr="00000000" w14:paraId="00000047">
      <w:pPr>
        <w:numPr>
          <w:ilvl w:val="0"/>
          <w:numId w:val="4"/>
        </w:numPr>
        <w:spacing w:after="280" w:before="0" w:beforeAutospacing="0" w:lineRule="auto"/>
        <w:ind w:left="720" w:hanging="360"/>
        <w:rPr>
          <w:color w:val="000000"/>
        </w:rPr>
      </w:pPr>
      <w:r w:rsidDel="00000000" w:rsidR="00000000" w:rsidRPr="00000000">
        <w:rPr>
          <w:sz w:val="26"/>
          <w:szCs w:val="26"/>
          <w:rtl w:val="0"/>
        </w:rPr>
        <w:t xml:space="preserve">What simple ritual can I add this week to build consistency and safety?</w:t>
      </w:r>
      <w:r w:rsidDel="00000000" w:rsidR="00000000" w:rsidRPr="00000000">
        <w:rPr>
          <w:rtl w:val="0"/>
        </w:rPr>
      </w:r>
    </w:p>
    <w:p w:rsidR="00000000" w:rsidDel="00000000" w:rsidP="00000000" w:rsidRDefault="00000000" w:rsidRPr="00000000" w14:paraId="00000048">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wizfsj2lukh0" w:id="10"/>
      <w:bookmarkEnd w:id="10"/>
      <w:r w:rsidDel="00000000" w:rsidR="00000000" w:rsidRPr="00000000">
        <w:rPr>
          <w:b w:val="1"/>
          <w:color w:val="000000"/>
          <w:sz w:val="26"/>
          <w:szCs w:val="26"/>
          <w:rtl w:val="0"/>
        </w:rPr>
        <w:t xml:space="preserve">Key Excerpts for Retrieval</w:t>
      </w:r>
    </w:p>
    <w:p w:rsidR="00000000" w:rsidDel="00000000" w:rsidP="00000000" w:rsidRDefault="00000000" w:rsidRPr="00000000" w14:paraId="0000004A">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“Children mirror family and lineage stress; their hyperactivity is often an expression of what is unspoken in the field.”</w:t>
      </w:r>
    </w:p>
    <w:p w:rsidR="00000000" w:rsidDel="00000000" w:rsidP="00000000" w:rsidRDefault="00000000" w:rsidRPr="00000000" w14:paraId="0000004B">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“High energy is not a disorder but raw sensitivity in need of safe containment and loving direction.”</w:t>
      </w:r>
    </w:p>
    <w:p w:rsidR="00000000" w:rsidDel="00000000" w:rsidP="00000000" w:rsidRDefault="00000000" w:rsidRPr="00000000" w14:paraId="0000004C">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“Healing the family field is less about fixing the child and more about transforming the environment.”</w:t>
      </w:r>
    </w:p>
    <w:p w:rsidR="00000000" w:rsidDel="00000000" w:rsidP="00000000" w:rsidRDefault="00000000" w:rsidRPr="00000000" w14:paraId="0000004D">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“Neurodiversity reframes high energy not as disorder, but as a unique capacity for resilience, creativity, and connection.”</w:t>
      </w:r>
    </w:p>
    <w:p w:rsidR="00000000" w:rsidDel="00000000" w:rsidP="00000000" w:rsidRDefault="00000000" w:rsidRPr="00000000" w14:paraId="0000004E">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tbvywhqabpxg" w:id="11"/>
      <w:bookmarkEnd w:id="11"/>
      <w:r w:rsidDel="00000000" w:rsidR="00000000" w:rsidRPr="00000000">
        <w:rPr>
          <w:b w:val="1"/>
          <w:color w:val="000000"/>
          <w:sz w:val="26"/>
          <w:szCs w:val="26"/>
          <w:rtl w:val="0"/>
        </w:rPr>
        <w:t xml:space="preserve">Closing Note</w:t>
      </w:r>
    </w:p>
    <w:p w:rsidR="00000000" w:rsidDel="00000000" w:rsidP="00000000" w:rsidRDefault="00000000" w:rsidRPr="00000000" w14:paraId="00000050">
      <w:pPr>
        <w:spacing w:after="240" w:before="240" w:lineRule="auto"/>
        <w:rPr>
          <w:sz w:val="26"/>
          <w:szCs w:val="26"/>
        </w:rPr>
      </w:pPr>
      <w:r w:rsidDel="00000000" w:rsidR="00000000" w:rsidRPr="00000000">
        <w:rPr>
          <w:sz w:val="26"/>
          <w:szCs w:val="26"/>
          <w:rtl w:val="0"/>
        </w:rPr>
        <w:t xml:space="preserve">This teaching reflects a holistic understanding of neurodiversity — blending scientific, somatic, and spiritual perspectives. It invites parents and educators to see high-energy children not as problems but as partners in evolution. When guided with presence and love, their intensity becomes brilliance, and their sensitivity becomes strength.</w:t>
      </w:r>
    </w:p>
    <w:p w:rsidR="00000000" w:rsidDel="00000000" w:rsidP="00000000" w:rsidRDefault="00000000" w:rsidRPr="00000000" w14:paraId="00000051">
      <w:pPr>
        <w:spacing w:after="240" w:before="240" w:lineRule="auto"/>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