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LegalMetro AI </w:t>
        <w:br/>
        <w:t>Automated Compliance Verification System</w:t>
      </w:r>
    </w:p>
    <w:p>
      <w:pPr>
        <w:pStyle w:val="Heading1"/>
      </w:pPr>
      <w:r>
        <w:t>1. Title</w:t>
      </w:r>
    </w:p>
    <w:p>
      <w:r>
        <w:t>LegalMetro AI — Automated Compliance Verification System for Packaged Commodities under the Legal Metrology (Packaged Commodities) Rules, 2011</w:t>
      </w:r>
    </w:p>
    <w:p>
      <w:pPr>
        <w:pStyle w:val="Heading1"/>
      </w:pPr>
      <w:r>
        <w:t>2. Understanding the Problem</w:t>
      </w:r>
    </w:p>
    <w:p>
      <w:r>
        <w:t>Every packaged commodity sold in India must carry a fixed set of mandatory declarations under the Legal Metrology Act, 2009 and the Legal Metrology (Packaged Commodities) Rules, 2011. These include:</w:t>
        <w:br/>
        <w:t>- Name and address of the manufacturer/packer/importer</w:t>
        <w:br/>
        <w:t>- Net quantity (in standard units)</w:t>
        <w:br/>
        <w:t>- Maximum Retail Price (MRP) inclusive of all taxes</w:t>
        <w:br/>
        <w:t>- Month and year of manufacture/packing/import</w:t>
        <w:br/>
        <w:t>- Consumer care/complaint details</w:t>
        <w:br/>
        <w:t>- Common/generic name of the commodity</w:t>
        <w:br/>
        <w:t>- Unit sale price (where applicable)</w:t>
        <w:br/>
        <w:t>- Country of origin (for imported goods)</w:t>
        <w:br/>
        <w:br/>
        <w:t>Enforcement agencies currently rely on manual, visual inspection of these declarations — a process that is slow, inconsistent, and cannot scale to the sheer volume of SKUs across physical retail and e-commerce. Common violations (missing declarations, undersized fonts, incorrect MRP formatting, absent manufacturer details) go undetected simply because there aren't enough inspectors to check every product.</w:t>
        <w:br/>
        <w:t>The problem, therefore, is not a lack of rules but a lack of scalable, technology-driven enforcement tooling.</w:t>
      </w:r>
    </w:p>
    <w:p>
      <w:pPr>
        <w:pStyle w:val="Heading1"/>
      </w:pPr>
      <w:r>
        <w:t>3. Proposed Solution — Overview</w:t>
      </w:r>
    </w:p>
    <w:p>
      <w:r>
        <w:t>LegalMetro AI is a web + mobile platform that uses computer vision (OCR) and rule-based validation to automatically:</w:t>
        <w:br/>
        <w:t>1. Scan an image of a product label/package.</w:t>
        <w:br/>
        <w:t>2. Extract every text/graphic element on it.</w:t>
        <w:br/>
        <w:t>3. Map extracted content against the mandatory declaration checklist prescribed in the 2011 Rules.</w:t>
        <w:br/>
        <w:t>4. Validate correctness, placement, and font-size/readability compliance.</w:t>
        <w:br/>
        <w:t>5. Flag violations and auto-generate a compliance report.</w:t>
        <w:br/>
        <w:t>6. Store the record in a searchable repository for enforcement officers and provide analytics dashboards.</w:t>
        <w:br/>
        <w:br/>
        <w:t>In short: 'Point camera -&gt; scan label -&gt; get compliance report in seconds.'</w:t>
      </w:r>
    </w:p>
    <w:p>
      <w:pPr>
        <w:pStyle w:val="Heading1"/>
      </w:pPr>
      <w:r>
        <w:t>4. Technical Stack Implemented</w:t>
      </w:r>
    </w:p>
    <w:p>
      <w:r>
        <w:t>- Frontend: React.js (Vite) + Tailwind CSS (Beautiful Enforcement Dashboard)</w:t>
        <w:br/>
        <w:t>- Backend: Python FastAPI (REST API, robust and scalable)</w:t>
        <w:br/>
        <w:t>- Database: PostgreSQL (Relational schema for Inspections and Products)</w:t>
        <w:br/>
        <w:t>- AI / OCR Layer: OpenCV (Image preprocessing) + Tesseract OCR (Text Extraction)</w:t>
        <w:br/>
        <w:t>- Rule Engine: Custom Python Logic mapping extracted JSON to Legal Metrology 2011 Rules</w:t>
        <w:br/>
        <w:t>- Report Generation: jsPDF (Client-side automated PDF generation)</w:t>
      </w:r>
    </w:p>
    <w:p>
      <w:pPr>
        <w:pStyle w:val="Heading1"/>
      </w:pPr>
      <w:r>
        <w:t>5. System Workflow</w:t>
      </w:r>
    </w:p>
    <w:p>
      <w:r>
        <w:t>1. Inspector logs in (web dashboard) -&gt; selects 'New Scan'.</w:t>
        <w:br/>
        <w:t>2. Captures/uploads images of the product.</w:t>
        <w:br/>
        <w:t>3. Backend pre-processes image -&gt; runs OCR -&gt; extracts text.</w:t>
        <w:br/>
        <w:t>4. NLP/Regex extracts MRP, Date, and Quantity.</w:t>
        <w:br/>
        <w:t>5. Rule engine cross-checks extracted data against LM Rules, 2011 ruleset.</w:t>
        <w:br/>
        <w:t>6. Dashboard instantly displays a compliance report highlighting compliant vs. violated fields (Red/Green badges).</w:t>
        <w:br/>
        <w:t>7. Inspector downloads the official PDF Challan/Report for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