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BFF4">
      <w:pPr>
        <w:pStyle w:val="31"/>
        <w:spacing w:after="240"/>
        <w:jc w:val="center"/>
      </w:pPr>
      <w:r>
        <w:rPr>
          <w:rFonts w:ascii="Arial" w:hAnsi="Arial" w:eastAsia="黑体"/>
          <w:b/>
          <w:color w:val="000000"/>
          <w:sz w:val="36"/>
        </w:rPr>
        <w:t>学习成果汇报</w:t>
      </w:r>
    </w:p>
    <w:p w14:paraId="47E7C96E">
      <w:pPr>
        <w:pStyle w:val="3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一、学了什么</w:t>
      </w:r>
    </w:p>
    <w:p w14:paraId="6C1FA32E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（一）把环境弄顺</w:t>
      </w:r>
    </w:p>
    <w:p w14:paraId="533A151C">
      <w:pPr>
        <w:spacing w:before="40" w:after="80" w:line="312" w:lineRule="auto"/>
        <w:jc w:val="left"/>
      </w:pPr>
      <w:r>
        <w:rPr>
          <w:rFonts w:ascii="Arial" w:hAnsi="Arial" w:eastAsia="宋体"/>
          <w:b w:val="0"/>
          <w:color w:val="000000"/>
          <w:sz w:val="24"/>
        </w:rPr>
        <w:t>Maven 私服配置 + IDEA 连 Docker 排坑。填了 Maven 私服配置的坑（settings.xml 的 id 和仓库地址要对齐），还有 IDEA 连 Docker 的三连坑：命名管道怎么通信、本地连接和 Registry 登录是两回事、端口映射后才能在 Database 面板里跑 SQL。</w:t>
      </w:r>
    </w:p>
    <w:p w14:paraId="1995800F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（二） 读框架</w:t>
      </w:r>
    </w:p>
    <w:p w14:paraId="7EBB5FFE">
      <w:pPr>
        <w:spacing w:before="40" w:after="80" w:line="312" w:lineRule="auto"/>
        <w:jc w:val="left"/>
      </w:pPr>
      <w:r>
        <w:rPr>
          <w:rFonts w:ascii="Arial" w:hAnsi="Arial" w:eastAsia="宋体"/>
          <w:b w:val="0"/>
          <w:color w:val="000000"/>
          <w:sz w:val="24"/>
        </w:rPr>
        <w:t>MCP → BMAD → GSD → SDD，从看热闹到读源码。先看 MCP 协议和 SKILL 到底是什么；再研究 BMAD 怎么给 AI 立人设；然后啃 GSD 的机制——层级路由怎么省 token、子 Agent 怎么各干各的活不互相污染、怎么适配不同运行时、hook 怎么挂；最后看 OpenSpec 那套「先定规矩再写代码」。其中 gsd.md 还把 hook 的上下文监控链路（statusLine / PostToolUse / SessionStart 三个事件 + 桥接文件）完整整理了出来。</w:t>
      </w:r>
    </w:p>
    <w:p w14:paraId="78523198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（三）做成自己的东西</w:t>
      </w:r>
    </w:p>
    <w:p w14:paraId="51453FD2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把学到的变成 4 个技能 + 1 个智能体。把「立人设、写规则文件、定工作流」这几招照搬到自己身上：写后端、写 Android、写注释、做界面设计，各有一套规范。</w:t>
      </w:r>
    </w:p>
    <w:p w14:paraId="6FD9DA41">
      <w:pPr>
        <w:pStyle w:val="4"/>
        <w:spacing w:before="220" w:after="100"/>
        <w:rPr>
          <w:rFonts w:hint="default" w:eastAsia="黑体"/>
          <w:lang w:val="en-US" w:eastAsia="zh-CN"/>
        </w:rPr>
      </w:pPr>
      <w:r>
        <w:rPr>
          <w:rFonts w:ascii="Arial" w:hAnsi="Arial" w:eastAsia="黑体"/>
          <w:b/>
          <w:color w:val="000000"/>
          <w:sz w:val="28"/>
        </w:rPr>
        <w:t>（四） 顺手在项目里</w:t>
      </w: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了解实时播放</w:t>
      </w:r>
    </w:p>
    <w:p w14:paraId="70383E0D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FLV 靠 HTTP 长连接持续推 Tag 字节流，浏览器不认这格式，全靠 flv.js 把 Tag 拆出 H.264/AAC 帧、重封装成 fMP4 塞进 MSE，随到随播、延迟 1~3s；HLS 是「m3u8 清单 + 2~10s 分片」，播放器每几秒轮询一次清单、发现新分片就下载按序播，延迟 10~30s，但分片是静态文件，全端兼容、随便走 CDN。</w:t>
      </w:r>
    </w:p>
    <w:p w14:paraId="078783C3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怎么选：要实时（监控、对讲、内网）走 FLV；要兼容和分发（公网、手机、点播）走 HLS。</w:t>
      </w:r>
    </w:p>
    <w:p w14:paraId="407E1A41">
      <w:pPr>
        <w:pStyle w:val="4"/>
        <w:spacing w:before="220" w:after="100"/>
        <w:rPr>
          <w:rFonts w:hint="default" w:eastAsia="黑体"/>
          <w:lang w:val="en-US" w:eastAsia="zh-CN"/>
        </w:rPr>
      </w:pPr>
      <w:r>
        <w:rPr>
          <w:rFonts w:ascii="Arial" w:hAnsi="Arial" w:eastAsia="黑体"/>
          <w:b/>
          <w:color w:val="000000"/>
          <w:sz w:val="28"/>
        </w:rPr>
        <w:t>（五） 在项目里了解 Vue hooks</w:t>
      </w:r>
    </w:p>
    <w:p w14:paraId="1F24F46F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这轮学到的核心不是 hooks 语法，而是把一个业务的通用逻辑抽成一个 hook，页面传个参数就能用</w:t>
      </w:r>
      <w:r>
        <w:rPr>
          <w:rFonts w:hint="eastAsia" w:ascii="Arial" w:hAnsi="Arial" w:eastAsia="宋体"/>
          <w:b w:val="0"/>
          <w:color w:val="000000"/>
          <w:sz w:val="24"/>
          <w:lang w:eastAsia="zh-CN"/>
        </w:rPr>
        <w:t>（</w:t>
      </w:r>
      <w:r>
        <w:rPr>
          <w:rFonts w:hint="eastAsia" w:ascii="Arial" w:hAnsi="Arial" w:eastAsia="宋体"/>
          <w:b w:val="0"/>
          <w:color w:val="000000"/>
          <w:sz w:val="24"/>
          <w:lang w:val="en-US" w:eastAsia="zh-CN"/>
        </w:rPr>
        <w:t>之前实习的公司都是把这些逻辑直接写在页面里的</w:t>
      </w:r>
      <w:r>
        <w:rPr>
          <w:rFonts w:hint="eastAsia" w:ascii="Arial" w:hAnsi="Arial" w:eastAsia="宋体"/>
          <w:b w:val="0"/>
          <w:color w:val="000000"/>
          <w:sz w:val="24"/>
          <w:lang w:eastAsia="zh-CN"/>
        </w:rPr>
        <w:t>）。</w:t>
      </w:r>
      <w:bookmarkStart w:id="0" w:name="_GoBack"/>
      <w:bookmarkEnd w:id="0"/>
      <w:r>
        <w:rPr>
          <w:rFonts w:ascii="Arial" w:hAnsi="Arial" w:eastAsia="宋体"/>
          <w:b w:val="0"/>
          <w:color w:val="000000"/>
          <w:sz w:val="24"/>
        </w:rPr>
        <w:t>usePageListHook：每个列表页都要写的查询参数、分页、loading、勾选、删除确认，现在全收进这个 hook 里，页面只传个 getListApi 就行。</w:t>
      </w:r>
    </w:p>
    <w:p w14:paraId="0695BA1B">
      <w:pPr>
        <w:pStyle w:val="3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二、做出来的东西，都是干什么用的</w:t>
      </w:r>
    </w:p>
    <w:p w14:paraId="3CDF17FD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（一）api-rules（Skill）—— 管后端接口怎么写的一套规矩，AI 写代码时自动套用</w:t>
      </w:r>
    </w:p>
    <w:p w14:paraId="7481CA53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起因是想统一前端和后端的代码风格，让前端拿到的数据跟后端接口对得上。这套规范定了：成功只返回 {data}，出错返回 {error:{code,message}}，分页才加 meta；错误码用字符串（比如 INVALID_PASSWORD）而不是数字；URL 统一走 /api/v1/；时间用 ISO 8601；token 放 Authorization 头。</w:t>
      </w:r>
    </w:p>
    <w:p w14:paraId="041901E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还写清楚了 DTO 什么时候该建、什么时候可以省，公共类型必须放 common 模块不许各模块各抄一份。</w:t>
      </w:r>
    </w:p>
    <w:p w14:paraId="31F65EDF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例子：密码错了 → HTTP 401 + {error:{code:"INVALID_PASSWORD", message:"邮箱或密码错误"}}；列表接口 → {data:[...], meta:{page:1, pageSize:20, total:200}}。</w:t>
      </w:r>
    </w:p>
    <w:p w14:paraId="1AA276A4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（二）moni-app-skill（Skill）—— Android 写界面的规范，Kotlin + Compose + MVVM</w:t>
      </w:r>
    </w:p>
    <w:p w14:paraId="3469D34D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强制每个页面拆成 Screen / ViewModel / UiState 三个文件，ViewModel 里不许碰 View；颜色、字号、间距不许写死，全部走主题。用户说「加个登录页」，就只生成这三件套，不多加没用的文件。</w:t>
      </w:r>
    </w:p>
    <w:p w14:paraId="383595D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还特意写了个 scan_logging_utils.js 脚本：写日志之前先扫一遍项目有没有自己的日志工具，有就跟着用，没有就别硬塞 android.util.Log——避免往别人的项目里乱加东西。</w:t>
      </w:r>
    </w:p>
    <w:p w14:paraId="0DBDDE9E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这套脚本自己配了单元测试（test_scan_logging_utils.js），属于「工具 + 验证」都做齐了。</w:t>
      </w:r>
    </w:p>
    <w:p w14:paraId="4D506828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（三）profession-commentor（Skill）—— Java 代码怎么写注释的规矩，用中文</w:t>
      </w:r>
    </w:p>
    <w:p w14:paraId="717D2F6F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核心就一句话：代码讲「做了什么」，注释讲「为什么这么做」。类和方法要写 Javadoc（带 @author moni），方法写清楚参数、返回值、可能抛的异常，DTO 的每个字段都要说明。</w:t>
      </w:r>
    </w:p>
    <w:p w14:paraId="21AD9F5D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反过来，字段名一看就懂的就别注释；「// 创建用户」这种废话注释被当成反面教材写进了规范里。</w:t>
      </w:r>
    </w:p>
    <w:p w14:paraId="3BE5F8F2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（四）writeself_app_style_rules（Skill）—— WriteSelf 这个 App 的设计规范，体量最大的一件</w:t>
      </w:r>
    </w:p>
    <w:p w14:paraId="787355B0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拆成 6 个文件各管一摊：颜色体系、组件样式、页面怎么排、什么信息该用什么组件展示、跨页间距、总规则。AI 生成界面最爱犯的毛病全列了——时间戳被包成 Chip、卡片带阴影、主按钮用纯色、错误提示用灰字弱化、登录页做成双栏仪表盘……</w:t>
      </w:r>
    </w:p>
    <w:p w14:paraId="6EA39A76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规范给了 9 步检查流程，每步指向具体规则文件的章节，改完哪一条都查得到依据；规则文件之间打架时（比如总规则说卡片可以有柔阴影，组件规则说先不做），明确以更细的组件规则为准。另配 15 个「错误写法 → 正确写法」案例。</w:t>
      </w:r>
    </w:p>
    <w:p w14:paraId="1F5562F9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例子：主按钮必须用 #B18BFC→#8F7AE5 的水平渐变，纯色直接判违规；时间戳、天气这类信息必须是纯文字，套 Chip 算违规。</w:t>
      </w:r>
    </w:p>
    <w:p w14:paraId="45046821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（五）monideui（Agent）—— 一个「UI 视觉设计师」智能体，把 BMAD 立人设的做法复刻了一遍</w:t>
      </w:r>
    </w:p>
    <w:p w14:paraId="43663EC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customize.toml 里给它立了个人设：以 Dieter Rams 和 Don Norman 的设计观为原型，极简、克制、以用户为中心。用户找它做界面时，它会先走 8 步激活流程，再按页面设计风格分发任务——目前按 WriteSelf 风格出设计时调 writeself-app-style-rules 技能，后续可以扩展成不同设计风格调用不同的 skill。</w:t>
      </w:r>
    </w:p>
    <w:p w14:paraId="6E54BF7E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它和普通 skill 的区别在于会主动调用别的 skill 来完成任务：按菜单把任务分发给对应的技能，相当于给 AI 雇了个「设计总监」，先想清楚这个界面的气质，再动手。</w:t>
      </w:r>
    </w:p>
    <w:p w14:paraId="0DFA5082">
      <w:pPr>
        <w:pStyle w:val="3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三、还没做好的地方</w:t>
      </w:r>
    </w:p>
    <w:p w14:paraId="728F67D0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（一）技能混在学习仓库里，路径写死（严重度：中）</w:t>
      </w:r>
    </w:p>
    <w:p w14:paraId="4392DF77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SKILL.md 里硬编码了 d:\myAgentStudyApproach\... 绝对路径，换台电脑就失效。</w:t>
      </w:r>
    </w:p>
    <w:p w14:paraId="527E963C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下一步：把成熟的技能挪到全局技能目录，路径改成相对引用。</w:t>
      </w:r>
    </w:p>
    <w:p w14:paraId="29A8994C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（二）GSD 的好思路还没用到自己的 skill 里（严重度：低）</w:t>
      </w:r>
    </w:p>
    <w:p w14:paraId="6DAF5D47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现在 4 个 skill 都是触发就全读的静态规则。GSD 里有几套思路值得借鉴：规则文件按需加载（section_manifest，让 AI 少判断、省 token）、自动开子代理完成任务（上下文互不干扰、不容易越用越乱）、用 XML 标签结构化任务、深度提问挖需求、把关键决策记录在案。</w:t>
      </w:r>
    </w:p>
    <w:p w14:paraId="1E2F3011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下一步：先挑最简单的落地，把 writeself 的规则改成按页面类型只读对应章节。</w:t>
      </w:r>
    </w:p>
    <w:p w14:paraId="0DD966EB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（三）还没借鉴 GSD 的 hook 做上下文监控（严重度：低）</w:t>
      </w:r>
    </w:p>
    <w:p w14:paraId="2BFC5603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GSD 用 statusLine、PostToolUse、SessionStart 三个 hook 事件，把上下文还剩多少写进一个桥接文件，快用完时自动把提醒塞进下一轮，防止上下文越用越乱。</w:t>
      </w:r>
    </w:p>
    <w:p w14:paraId="283AB2CB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下一步：可以借鉴这套，上下文快满时自动提醒，该收尾的收尾、该切换任务的切换任务。</w:t>
      </w:r>
    </w:p>
    <w:p w14:paraId="73288527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</w:t>
      </w: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四</w:t>
      </w:r>
      <w:r>
        <w:rPr>
          <w:rFonts w:ascii="Arial" w:hAnsi="Arial" w:eastAsia="黑体"/>
          <w:b/>
          <w:color w:val="000000"/>
          <w:sz w:val="28"/>
        </w:rPr>
        <w:t>）skill 的测试还没成体系（严重度：低）</w:t>
      </w:r>
    </w:p>
    <w:p w14:paraId="5F0C7093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目前只有 moni-app-skill 配了单测（test_scan_logging_utils.js），其余几个技能还没有固定的验证方式。</w:t>
      </w:r>
    </w:p>
    <w:p w14:paraId="663AF3F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下一步：后续统一用「真实任务 + 规则对照」来测——让 AI 按规范产出，再拿规则文件逐条核对；规则每改一处，案例库同步更新。</w:t>
      </w:r>
    </w:p>
    <w:p w14:paraId="34195EF3">
      <w:pPr>
        <w:pStyle w:val="4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</w:t>
      </w: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五</w:t>
      </w:r>
      <w:r>
        <w:rPr>
          <w:rFonts w:ascii="Arial" w:hAnsi="Arial" w:eastAsia="黑体"/>
          <w:b/>
          <w:color w:val="000000"/>
          <w:sz w:val="28"/>
        </w:rPr>
        <w:t>）后端还没形成自己的 skill（严重度：中）</w:t>
      </w:r>
    </w:p>
    <w:p w14:paraId="42F60553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现在只有 api-rules 管接口写法，缺一层「后端架构 + 常用技术栈」的整体规范。</w:t>
      </w:r>
    </w:p>
    <w:p w14:paraId="73E46C5C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下一步：系统学一遍后端基础架构和常用技术栈，沉淀成自己的后端 skill。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14B7C">
    <w:pPr>
      <w:pStyle w:val="24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</w:r>
    <w:r>
      <w:rPr>
        <w:rFonts w:ascii="Arial" w:hAnsi="Arial" w:eastAsia="宋体"/>
        <w:b w:val="0"/>
        <w:color w:val="000000"/>
        <w:sz w:val="18"/>
      </w:rPr>
      <w:instrText xml:space="preserve"> PAGE </w:instrText>
    </w:r>
    <w:r>
      <w:rPr>
        <w:rFonts w:ascii="Arial" w:hAnsi="Arial" w:eastAsia="宋体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A36"/>
    <w:rsid w:val="00B47730"/>
    <w:rsid w:val="00CB0664"/>
    <w:rsid w:val="00FC693F"/>
    <w:rsid w:val="0425657C"/>
    <w:rsid w:val="0A395DAD"/>
    <w:rsid w:val="5B553649"/>
    <w:rsid w:val="5CD85C4F"/>
    <w:rsid w:val="5E0E5E9F"/>
    <w:rsid w:val="6A0E1982"/>
    <w:rsid w:val="7A87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2447</Words>
  <Characters>3742</Characters>
  <Lines>0</Lines>
  <Paragraphs>0</Paragraphs>
  <TotalTime>1</TotalTime>
  <ScaleCrop>false</ScaleCrop>
  <LinksUpToDate>false</LinksUpToDate>
  <CharactersWithSpaces>4039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2026-09-09T07:48:59Z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eyJoZGlkIjoiMmNhMjQ1ZmE3ZmE1ZTBkZTJkNDk2NWUwZGM5NTc3YjUifQ==</vt:lpwstr>
  </property>
  <property fmtid="{D5CDD505-2E9C-101B-9397-08002B2CF9AE}" pid="3" name="KSOProductBuildVer">
    <vt:lpwstr>2052-12.1.0.28485</vt:lpwstr>
  </property>
  <property fmtid="{D5CDD505-2E9C-101B-9397-08002B2CF9AE}" pid="4" name="ICV">
    <vt:lpwstr>FB6B0CD59FD641FC8D8D7E419892A854_12</vt:lpwstr>
  </property>
</Properties>
</file>