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48C0" w14:textId="6C620464" w:rsidR="006B7C58" w:rsidRDefault="006B7C58">
      <w:r>
        <w:t>Hi there,</w:t>
      </w:r>
    </w:p>
    <w:p w14:paraId="4CEC674E" w14:textId="32BF4301" w:rsidR="004C32CE" w:rsidRDefault="006B7C58" w:rsidP="00B066F0">
      <w:pPr>
        <w:rPr>
          <w:szCs w:val="24"/>
        </w:rPr>
      </w:pPr>
      <w:r>
        <w:t>This section of the file repository is dedicated to the</w:t>
      </w:r>
      <w:r w:rsidR="00023190">
        <w:t xml:space="preserve"> resonance</w:t>
      </w:r>
      <w:r>
        <w:t xml:space="preserve"> simulation </w:t>
      </w:r>
      <w:r w:rsidR="00023190">
        <w:t xml:space="preserve">results for different </w:t>
      </w:r>
      <w:proofErr w:type="spellStart"/>
      <w:r w:rsidR="00023190">
        <w:t>NCal</w:t>
      </w:r>
      <w:proofErr w:type="spellEnd"/>
      <w:r w:rsidR="00023190">
        <w:t xml:space="preserve"> prototype designs, generated using Fusion360</w:t>
      </w:r>
      <w:r w:rsidR="004C32CE">
        <w:t xml:space="preserve"> to </w:t>
      </w:r>
      <w:proofErr w:type="gramStart"/>
      <w:r w:rsidR="004C32CE">
        <w:t>c</w:t>
      </w:r>
      <w:r w:rsidR="004B6786" w:rsidRPr="004B6786">
        <w:rPr>
          <w:szCs w:val="24"/>
        </w:rPr>
        <w:t>onfirming</w:t>
      </w:r>
      <w:proofErr w:type="gramEnd"/>
      <w:r w:rsidR="004B6786" w:rsidRPr="004B6786">
        <w:rPr>
          <w:szCs w:val="24"/>
        </w:rPr>
        <w:t xml:space="preserve"> the best implementation of a lid mechanism to the wheel. The client (Bram) noted that he wanted to add lids to the device to assist in reducing modes in the wheel’s structure as it rotates. This was a great design idea and required the simulating of several lid implementations to confirm which was best for reducing the modal frequency. Fusion360 was used to simulate these mechanics, where the top and bottom of the axel were fixed in place and the only forces applied to the wheel were those of gravity and a rotational velocity of 360 deg/s (1 total rotation every second). The simulation process took some time as research and practice behind the simulation mechanics were required. </w:t>
      </w:r>
    </w:p>
    <w:p w14:paraId="2039BAE5" w14:textId="40096D67" w:rsidR="004B6786" w:rsidRPr="004B6786" w:rsidRDefault="004B6786" w:rsidP="00B066F0">
      <w:pPr>
        <w:rPr>
          <w:szCs w:val="24"/>
        </w:rPr>
      </w:pPr>
      <w:r w:rsidRPr="004B6786">
        <w:rPr>
          <w:szCs w:val="24"/>
        </w:rPr>
        <w:t>Five different lid implementation designs were analysed and the results are reflected in</w:t>
      </w:r>
      <w:r w:rsidR="004C32CE">
        <w:rPr>
          <w:szCs w:val="24"/>
        </w:rPr>
        <w:t xml:space="preserve"> the following</w:t>
      </w:r>
      <w:r w:rsidRPr="004B6786">
        <w:rPr>
          <w:szCs w:val="24"/>
        </w:rPr>
        <w:t xml:space="preserve"> </w:t>
      </w:r>
      <w:r w:rsidR="004C32CE">
        <w:rPr>
          <w:szCs w:val="24"/>
        </w:rPr>
        <w:t>t</w:t>
      </w:r>
      <w:r w:rsidRPr="004B6786">
        <w:rPr>
          <w:szCs w:val="24"/>
        </w:rPr>
        <w:t>able. Note that lids were also added above the masses when the center filling versions of the wheel underwent were simulation, as these lids would be implemented to assist in holding the masses in place.</w:t>
      </w:r>
    </w:p>
    <w:tbl>
      <w:tblPr>
        <w:tblW w:w="9016" w:type="dxa"/>
        <w:tblLook w:val="04A0" w:firstRow="1" w:lastRow="0" w:firstColumn="1" w:lastColumn="0" w:noHBand="0" w:noVBand="1"/>
      </w:tblPr>
      <w:tblGrid>
        <w:gridCol w:w="1509"/>
        <w:gridCol w:w="1358"/>
        <w:gridCol w:w="2343"/>
        <w:gridCol w:w="3806"/>
      </w:tblGrid>
      <w:tr w:rsidR="004B6786" w:rsidRPr="007C2974" w14:paraId="13045342" w14:textId="77777777" w:rsidTr="00AD7D67">
        <w:trPr>
          <w:trHeight w:val="285"/>
        </w:trPr>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AED7C" w14:textId="02271025" w:rsidR="004B6786" w:rsidRPr="007C2974" w:rsidRDefault="004B6786" w:rsidP="00AD7D67">
            <w:pPr>
              <w:jc w:val="center"/>
              <w:rPr>
                <w:rFonts w:ascii="Calibri" w:eastAsia="Times New Roman" w:hAnsi="Calibri" w:cs="Calibri"/>
                <w:b/>
                <w:bCs/>
                <w:color w:val="000000"/>
              </w:rPr>
            </w:pPr>
            <w:r w:rsidRPr="007C2974">
              <w:rPr>
                <w:rFonts w:ascii="Calibri" w:eastAsia="Times New Roman" w:hAnsi="Calibri" w:cs="Calibri"/>
                <w:b/>
                <w:bCs/>
                <w:color w:val="000000"/>
              </w:rPr>
              <w:t>Lid</w:t>
            </w:r>
            <w:r w:rsidR="00FD35E7">
              <w:rPr>
                <w:rFonts w:ascii="Calibri" w:eastAsia="Times New Roman" w:hAnsi="Calibri" w:cs="Calibri"/>
                <w:b/>
                <w:bCs/>
                <w:color w:val="000000"/>
              </w:rPr>
              <w:t>/Infill</w:t>
            </w:r>
            <w:r w:rsidRPr="007C2974">
              <w:rPr>
                <w:rFonts w:ascii="Calibri" w:eastAsia="Times New Roman" w:hAnsi="Calibri" w:cs="Calibri"/>
                <w:b/>
                <w:bCs/>
                <w:color w:val="000000"/>
              </w:rPr>
              <w:t xml:space="preserve"> Application</w:t>
            </w:r>
          </w:p>
        </w:tc>
        <w:tc>
          <w:tcPr>
            <w:tcW w:w="1358" w:type="dxa"/>
            <w:tcBorders>
              <w:top w:val="single" w:sz="4" w:space="0" w:color="auto"/>
              <w:left w:val="nil"/>
              <w:bottom w:val="single" w:sz="4" w:space="0" w:color="auto"/>
              <w:right w:val="single" w:sz="4" w:space="0" w:color="auto"/>
            </w:tcBorders>
          </w:tcPr>
          <w:p w14:paraId="5E056D5C" w14:textId="77777777" w:rsidR="004B6786" w:rsidRDefault="004B6786" w:rsidP="00AD7D67">
            <w:pPr>
              <w:jc w:val="center"/>
              <w:rPr>
                <w:rFonts w:ascii="Calibri" w:eastAsia="Times New Roman" w:hAnsi="Calibri" w:cs="Calibri"/>
                <w:b/>
                <w:bCs/>
                <w:color w:val="000000"/>
              </w:rPr>
            </w:pPr>
            <w:r>
              <w:rPr>
                <w:rFonts w:ascii="Calibri" w:eastAsia="Times New Roman" w:hAnsi="Calibri" w:cs="Calibri"/>
                <w:b/>
                <w:bCs/>
                <w:color w:val="000000"/>
              </w:rPr>
              <w:t>Lid Thickness (mm)</w:t>
            </w:r>
          </w:p>
        </w:tc>
        <w:tc>
          <w:tcPr>
            <w:tcW w:w="23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14EEC" w14:textId="77777777" w:rsidR="004B6786" w:rsidRPr="007C2974" w:rsidRDefault="004B6786" w:rsidP="00AD7D67">
            <w:pPr>
              <w:jc w:val="center"/>
              <w:rPr>
                <w:rFonts w:ascii="Calibri" w:eastAsia="Times New Roman" w:hAnsi="Calibri" w:cs="Calibri"/>
                <w:b/>
                <w:bCs/>
                <w:color w:val="000000"/>
              </w:rPr>
            </w:pPr>
            <w:r>
              <w:rPr>
                <w:rFonts w:ascii="Calibri" w:eastAsia="Times New Roman" w:hAnsi="Calibri" w:cs="Calibri"/>
                <w:b/>
                <w:bCs/>
                <w:color w:val="000000"/>
              </w:rPr>
              <w:t xml:space="preserve">Lowest </w:t>
            </w:r>
            <w:r w:rsidRPr="007C2974">
              <w:rPr>
                <w:rFonts w:ascii="Calibri" w:eastAsia="Times New Roman" w:hAnsi="Calibri" w:cs="Calibri"/>
                <w:b/>
                <w:bCs/>
                <w:color w:val="000000"/>
              </w:rPr>
              <w:t>Rotational Mode Frequency (Hz)</w:t>
            </w:r>
          </w:p>
        </w:tc>
        <w:tc>
          <w:tcPr>
            <w:tcW w:w="3806" w:type="dxa"/>
            <w:tcBorders>
              <w:top w:val="single" w:sz="4" w:space="0" w:color="auto"/>
              <w:left w:val="nil"/>
              <w:bottom w:val="single" w:sz="4" w:space="0" w:color="auto"/>
              <w:right w:val="single" w:sz="4" w:space="0" w:color="auto"/>
            </w:tcBorders>
            <w:shd w:val="clear" w:color="auto" w:fill="auto"/>
            <w:noWrap/>
            <w:vAlign w:val="center"/>
            <w:hideMark/>
          </w:tcPr>
          <w:p w14:paraId="117D67D0" w14:textId="77777777" w:rsidR="004B6786" w:rsidRPr="007C2974" w:rsidRDefault="004B6786" w:rsidP="00AD7D67">
            <w:pPr>
              <w:jc w:val="center"/>
              <w:rPr>
                <w:rFonts w:ascii="Calibri" w:eastAsia="Times New Roman" w:hAnsi="Calibri" w:cs="Calibri"/>
                <w:b/>
                <w:bCs/>
                <w:color w:val="000000"/>
              </w:rPr>
            </w:pPr>
            <w:r>
              <w:rPr>
                <w:rFonts w:ascii="Calibri" w:eastAsia="Times New Roman" w:hAnsi="Calibri" w:cs="Calibri"/>
                <w:b/>
                <w:bCs/>
                <w:color w:val="000000"/>
              </w:rPr>
              <w:t xml:space="preserve">Fusion 360 </w:t>
            </w:r>
            <w:r w:rsidRPr="007C2974">
              <w:rPr>
                <w:rFonts w:ascii="Calibri" w:eastAsia="Times New Roman" w:hAnsi="Calibri" w:cs="Calibri"/>
                <w:b/>
                <w:bCs/>
                <w:color w:val="000000"/>
              </w:rPr>
              <w:t>Model</w:t>
            </w:r>
          </w:p>
        </w:tc>
      </w:tr>
      <w:tr w:rsidR="004B6786" w:rsidRPr="007C2974" w14:paraId="44A1FDC1" w14:textId="77777777" w:rsidTr="00AD7D67">
        <w:trPr>
          <w:trHeight w:val="285"/>
        </w:trPr>
        <w:tc>
          <w:tcPr>
            <w:tcW w:w="1509" w:type="dxa"/>
            <w:tcBorders>
              <w:top w:val="nil"/>
              <w:left w:val="single" w:sz="4" w:space="0" w:color="auto"/>
              <w:bottom w:val="single" w:sz="4" w:space="0" w:color="auto"/>
              <w:right w:val="single" w:sz="4" w:space="0" w:color="auto"/>
            </w:tcBorders>
            <w:shd w:val="clear" w:color="auto" w:fill="auto"/>
            <w:noWrap/>
            <w:vAlign w:val="center"/>
            <w:hideMark/>
          </w:tcPr>
          <w:p w14:paraId="27FAC366" w14:textId="77777777" w:rsidR="004B6786" w:rsidRPr="007C2974" w:rsidRDefault="004B6786" w:rsidP="00AD7D67">
            <w:pPr>
              <w:jc w:val="center"/>
              <w:rPr>
                <w:rFonts w:ascii="Calibri" w:eastAsia="Times New Roman" w:hAnsi="Calibri" w:cs="Calibri"/>
                <w:color w:val="000000"/>
              </w:rPr>
            </w:pPr>
            <w:r w:rsidRPr="007C2974">
              <w:rPr>
                <w:rFonts w:ascii="Calibri" w:eastAsia="Times New Roman" w:hAnsi="Calibri" w:cs="Calibri"/>
                <w:color w:val="000000"/>
              </w:rPr>
              <w:t>None</w:t>
            </w:r>
          </w:p>
        </w:tc>
        <w:tc>
          <w:tcPr>
            <w:tcW w:w="1358" w:type="dxa"/>
            <w:tcBorders>
              <w:top w:val="nil"/>
              <w:left w:val="nil"/>
              <w:bottom w:val="single" w:sz="4" w:space="0" w:color="auto"/>
              <w:right w:val="single" w:sz="4" w:space="0" w:color="auto"/>
            </w:tcBorders>
            <w:vAlign w:val="center"/>
          </w:tcPr>
          <w:p w14:paraId="5A26F147" w14:textId="77777777" w:rsidR="004B6786" w:rsidRPr="007C2974" w:rsidRDefault="004B6786" w:rsidP="00AD7D67">
            <w:pPr>
              <w:jc w:val="center"/>
              <w:rPr>
                <w:rFonts w:ascii="Calibri" w:eastAsia="Times New Roman" w:hAnsi="Calibri" w:cs="Calibri"/>
                <w:color w:val="000000"/>
              </w:rPr>
            </w:pPr>
            <w:r>
              <w:rPr>
                <w:rFonts w:ascii="Calibri" w:eastAsia="Times New Roman" w:hAnsi="Calibri" w:cs="Calibri"/>
                <w:color w:val="000000"/>
              </w:rPr>
              <w:t>0</w:t>
            </w:r>
          </w:p>
        </w:tc>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230306BD" w14:textId="77777777" w:rsidR="004B6786" w:rsidRPr="007C2974" w:rsidRDefault="004B6786" w:rsidP="00AD7D67">
            <w:pPr>
              <w:jc w:val="center"/>
              <w:rPr>
                <w:rFonts w:ascii="Calibri" w:eastAsia="Times New Roman" w:hAnsi="Calibri" w:cs="Calibri"/>
                <w:color w:val="000000"/>
              </w:rPr>
            </w:pPr>
            <w:r w:rsidRPr="007C2974">
              <w:rPr>
                <w:rFonts w:ascii="Calibri" w:eastAsia="Times New Roman" w:hAnsi="Calibri" w:cs="Calibri"/>
                <w:color w:val="000000"/>
              </w:rPr>
              <w:t>162.1</w:t>
            </w:r>
          </w:p>
        </w:tc>
        <w:tc>
          <w:tcPr>
            <w:tcW w:w="3806" w:type="dxa"/>
            <w:tcBorders>
              <w:top w:val="nil"/>
              <w:left w:val="nil"/>
              <w:bottom w:val="single" w:sz="4" w:space="0" w:color="auto"/>
              <w:right w:val="single" w:sz="4" w:space="0" w:color="auto"/>
            </w:tcBorders>
            <w:shd w:val="clear" w:color="auto" w:fill="auto"/>
            <w:noWrap/>
            <w:vAlign w:val="center"/>
            <w:hideMark/>
          </w:tcPr>
          <w:p w14:paraId="46264140" w14:textId="77777777" w:rsidR="004B6786" w:rsidRPr="007C2974" w:rsidRDefault="004B6786" w:rsidP="00AD7D67">
            <w:pPr>
              <w:jc w:val="center"/>
              <w:rPr>
                <w:rFonts w:ascii="Calibri" w:eastAsia="Times New Roman" w:hAnsi="Calibri" w:cs="Calibri"/>
                <w:color w:val="000000"/>
              </w:rPr>
            </w:pPr>
            <w:r>
              <w:rPr>
                <w:noProof/>
              </w:rPr>
              <w:drawing>
                <wp:inline distT="0" distB="0" distL="0" distR="0" wp14:anchorId="2EEB3358" wp14:editId="101D8396">
                  <wp:extent cx="2245360" cy="17149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991" cy="1724639"/>
                          </a:xfrm>
                          <a:prstGeom prst="rect">
                            <a:avLst/>
                          </a:prstGeom>
                        </pic:spPr>
                      </pic:pic>
                    </a:graphicData>
                  </a:graphic>
                </wp:inline>
              </w:drawing>
            </w:r>
            <w:r w:rsidRPr="007C2974">
              <w:rPr>
                <w:rFonts w:ascii="Calibri" w:eastAsia="Times New Roman" w:hAnsi="Calibri" w:cs="Calibri"/>
                <w:color w:val="000000"/>
              </w:rPr>
              <w:t> </w:t>
            </w:r>
          </w:p>
        </w:tc>
      </w:tr>
      <w:tr w:rsidR="004B6786" w:rsidRPr="007C2974" w14:paraId="2D4EAA70" w14:textId="77777777" w:rsidTr="00AD7D67">
        <w:trPr>
          <w:trHeight w:val="285"/>
        </w:trPr>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0B639" w14:textId="478C3256" w:rsidR="004B6786" w:rsidRPr="007C2974" w:rsidRDefault="004B6786" w:rsidP="00AD7D67">
            <w:pPr>
              <w:jc w:val="center"/>
              <w:rPr>
                <w:rFonts w:ascii="Calibri" w:eastAsia="Times New Roman" w:hAnsi="Calibri" w:cs="Calibri"/>
                <w:color w:val="000000"/>
              </w:rPr>
            </w:pPr>
            <w:r w:rsidRPr="007C2974">
              <w:rPr>
                <w:rFonts w:ascii="Calibri" w:eastAsia="Times New Roman" w:hAnsi="Calibri" w:cs="Calibri"/>
                <w:color w:val="000000"/>
              </w:rPr>
              <w:t>Center</w:t>
            </w:r>
          </w:p>
        </w:tc>
        <w:tc>
          <w:tcPr>
            <w:tcW w:w="1358" w:type="dxa"/>
            <w:tcBorders>
              <w:top w:val="single" w:sz="4" w:space="0" w:color="auto"/>
              <w:left w:val="nil"/>
              <w:bottom w:val="single" w:sz="4" w:space="0" w:color="auto"/>
              <w:right w:val="single" w:sz="4" w:space="0" w:color="auto"/>
            </w:tcBorders>
            <w:vAlign w:val="center"/>
          </w:tcPr>
          <w:p w14:paraId="6BAB6BC4" w14:textId="77777777" w:rsidR="004B6786" w:rsidRPr="007C2974" w:rsidRDefault="004B6786" w:rsidP="00AD7D67">
            <w:pPr>
              <w:jc w:val="center"/>
              <w:rPr>
                <w:rFonts w:ascii="Calibri" w:eastAsia="Times New Roman" w:hAnsi="Calibri" w:cs="Calibri"/>
                <w:color w:val="000000"/>
              </w:rPr>
            </w:pPr>
            <w:r>
              <w:rPr>
                <w:rFonts w:ascii="Calibri" w:eastAsia="Times New Roman" w:hAnsi="Calibri" w:cs="Calibri"/>
                <w:color w:val="000000"/>
              </w:rPr>
              <w:t>10</w:t>
            </w:r>
          </w:p>
        </w:tc>
        <w:tc>
          <w:tcPr>
            <w:tcW w:w="23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22DD9" w14:textId="77777777" w:rsidR="004B6786" w:rsidRPr="007C2974" w:rsidRDefault="004B6786" w:rsidP="00AD7D67">
            <w:pPr>
              <w:jc w:val="center"/>
              <w:rPr>
                <w:rFonts w:ascii="Calibri" w:eastAsia="Times New Roman" w:hAnsi="Calibri" w:cs="Calibri"/>
                <w:color w:val="000000"/>
              </w:rPr>
            </w:pPr>
            <w:r w:rsidRPr="007C2974">
              <w:rPr>
                <w:rFonts w:ascii="Calibri" w:eastAsia="Times New Roman" w:hAnsi="Calibri" w:cs="Calibri"/>
                <w:color w:val="000000"/>
              </w:rPr>
              <w:t>132</w:t>
            </w:r>
            <w:r>
              <w:rPr>
                <w:rFonts w:ascii="Calibri" w:eastAsia="Times New Roman" w:hAnsi="Calibri" w:cs="Calibri"/>
                <w:color w:val="000000"/>
              </w:rPr>
              <w:t>.0</w:t>
            </w:r>
          </w:p>
        </w:tc>
        <w:tc>
          <w:tcPr>
            <w:tcW w:w="3806" w:type="dxa"/>
            <w:tcBorders>
              <w:top w:val="single" w:sz="4" w:space="0" w:color="auto"/>
              <w:left w:val="nil"/>
              <w:bottom w:val="single" w:sz="4" w:space="0" w:color="auto"/>
              <w:right w:val="single" w:sz="4" w:space="0" w:color="auto"/>
            </w:tcBorders>
            <w:shd w:val="clear" w:color="auto" w:fill="auto"/>
            <w:noWrap/>
            <w:vAlign w:val="center"/>
            <w:hideMark/>
          </w:tcPr>
          <w:p w14:paraId="2DB5AA2F" w14:textId="77777777" w:rsidR="004B6786" w:rsidRPr="007C2974" w:rsidRDefault="004B6786" w:rsidP="00AD7D67">
            <w:pPr>
              <w:jc w:val="center"/>
              <w:rPr>
                <w:rFonts w:ascii="Calibri" w:eastAsia="Times New Roman" w:hAnsi="Calibri" w:cs="Calibri"/>
                <w:color w:val="000000"/>
              </w:rPr>
            </w:pPr>
            <w:r>
              <w:rPr>
                <w:noProof/>
              </w:rPr>
              <w:drawing>
                <wp:inline distT="0" distB="0" distL="0" distR="0" wp14:anchorId="574DCDB2" wp14:editId="5ED910B3">
                  <wp:extent cx="2247900" cy="172490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9030" cy="1733441"/>
                          </a:xfrm>
                          <a:prstGeom prst="rect">
                            <a:avLst/>
                          </a:prstGeom>
                        </pic:spPr>
                      </pic:pic>
                    </a:graphicData>
                  </a:graphic>
                </wp:inline>
              </w:drawing>
            </w:r>
            <w:r w:rsidRPr="007C2974">
              <w:rPr>
                <w:rFonts w:ascii="Calibri" w:eastAsia="Times New Roman" w:hAnsi="Calibri" w:cs="Calibri"/>
                <w:color w:val="000000"/>
              </w:rPr>
              <w:t> </w:t>
            </w:r>
          </w:p>
        </w:tc>
      </w:tr>
      <w:tr w:rsidR="00FD35E7" w:rsidRPr="007C2974" w14:paraId="39929C3E" w14:textId="77777777" w:rsidTr="00EC00F6">
        <w:trPr>
          <w:trHeight w:val="285"/>
        </w:trPr>
        <w:tc>
          <w:tcPr>
            <w:tcW w:w="1509" w:type="dxa"/>
            <w:tcBorders>
              <w:top w:val="nil"/>
              <w:left w:val="single" w:sz="4" w:space="0" w:color="auto"/>
              <w:bottom w:val="single" w:sz="4" w:space="0" w:color="auto"/>
              <w:right w:val="single" w:sz="4" w:space="0" w:color="auto"/>
            </w:tcBorders>
            <w:shd w:val="clear" w:color="auto" w:fill="auto"/>
            <w:noWrap/>
            <w:vAlign w:val="center"/>
            <w:hideMark/>
          </w:tcPr>
          <w:p w14:paraId="3DED4A9A" w14:textId="5FD7C2A8" w:rsidR="00FD35E7" w:rsidRPr="007C2974" w:rsidRDefault="00FD35E7" w:rsidP="00AD7D67">
            <w:pPr>
              <w:jc w:val="center"/>
              <w:rPr>
                <w:rFonts w:ascii="Calibri" w:eastAsia="Times New Roman" w:hAnsi="Calibri" w:cs="Calibri"/>
                <w:color w:val="000000"/>
              </w:rPr>
            </w:pPr>
            <w:r w:rsidRPr="007C2974">
              <w:rPr>
                <w:rFonts w:ascii="Calibri" w:eastAsia="Times New Roman" w:hAnsi="Calibri" w:cs="Calibri"/>
                <w:color w:val="000000"/>
              </w:rPr>
              <w:lastRenderedPageBreak/>
              <w:t>Filled</w:t>
            </w:r>
            <w:bookmarkStart w:id="0" w:name="_GoBack"/>
            <w:bookmarkEnd w:id="0"/>
            <w:r w:rsidRPr="007C2974">
              <w:rPr>
                <w:rFonts w:ascii="Calibri" w:eastAsia="Times New Roman" w:hAnsi="Calibri" w:cs="Calibri"/>
                <w:color w:val="000000"/>
              </w:rPr>
              <w:t xml:space="preserve"> in Center</w:t>
            </w:r>
          </w:p>
        </w:tc>
        <w:tc>
          <w:tcPr>
            <w:tcW w:w="1358" w:type="dxa"/>
            <w:tcBorders>
              <w:top w:val="nil"/>
              <w:left w:val="nil"/>
              <w:bottom w:val="single" w:sz="4" w:space="0" w:color="auto"/>
              <w:right w:val="single" w:sz="4" w:space="0" w:color="auto"/>
            </w:tcBorders>
            <w:vAlign w:val="center"/>
          </w:tcPr>
          <w:p w14:paraId="5353CD76" w14:textId="658AEC52" w:rsidR="00FD35E7" w:rsidRPr="007C2974" w:rsidRDefault="00FD35E7" w:rsidP="00AD7D67">
            <w:pPr>
              <w:jc w:val="center"/>
              <w:rPr>
                <w:rFonts w:ascii="Calibri" w:eastAsia="Times New Roman" w:hAnsi="Calibri" w:cs="Calibri"/>
                <w:color w:val="000000"/>
              </w:rPr>
            </w:pPr>
            <w:r>
              <w:rPr>
                <w:rFonts w:ascii="Calibri" w:eastAsia="Times New Roman" w:hAnsi="Calibri" w:cs="Calibri"/>
                <w:color w:val="000000"/>
              </w:rPr>
              <w:t>45</w:t>
            </w:r>
          </w:p>
        </w:tc>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50FE07B3" w14:textId="106B4B43" w:rsidR="00FD35E7" w:rsidRPr="007C2974" w:rsidRDefault="00FD35E7" w:rsidP="00AD7D67">
            <w:pPr>
              <w:jc w:val="center"/>
              <w:rPr>
                <w:rFonts w:ascii="Calibri" w:eastAsia="Times New Roman" w:hAnsi="Calibri" w:cs="Calibri"/>
                <w:color w:val="000000"/>
              </w:rPr>
            </w:pPr>
            <w:r w:rsidRPr="007C2974">
              <w:rPr>
                <w:rFonts w:ascii="Calibri" w:eastAsia="Times New Roman" w:hAnsi="Calibri" w:cs="Calibri"/>
                <w:color w:val="000000"/>
              </w:rPr>
              <w:t>117.6</w:t>
            </w:r>
          </w:p>
        </w:tc>
        <w:tc>
          <w:tcPr>
            <w:tcW w:w="3806" w:type="dxa"/>
            <w:tcBorders>
              <w:top w:val="nil"/>
              <w:left w:val="nil"/>
              <w:bottom w:val="single" w:sz="4" w:space="0" w:color="auto"/>
              <w:right w:val="single" w:sz="4" w:space="0" w:color="auto"/>
            </w:tcBorders>
            <w:shd w:val="clear" w:color="auto" w:fill="auto"/>
            <w:noWrap/>
            <w:vAlign w:val="center"/>
            <w:hideMark/>
          </w:tcPr>
          <w:p w14:paraId="3C7A4415" w14:textId="6327E370" w:rsidR="00FD35E7" w:rsidRPr="007C2974" w:rsidRDefault="00FD35E7" w:rsidP="00AD7D67">
            <w:pPr>
              <w:jc w:val="center"/>
              <w:rPr>
                <w:rFonts w:ascii="Calibri" w:eastAsia="Times New Roman" w:hAnsi="Calibri" w:cs="Calibri"/>
                <w:color w:val="000000"/>
              </w:rPr>
            </w:pPr>
            <w:r>
              <w:rPr>
                <w:noProof/>
              </w:rPr>
              <w:drawing>
                <wp:inline distT="0" distB="0" distL="0" distR="0" wp14:anchorId="0C4D3BB3" wp14:editId="09F7E6BF">
                  <wp:extent cx="2152650" cy="154234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7175" cy="1552750"/>
                          </a:xfrm>
                          <a:prstGeom prst="rect">
                            <a:avLst/>
                          </a:prstGeom>
                        </pic:spPr>
                      </pic:pic>
                    </a:graphicData>
                  </a:graphic>
                </wp:inline>
              </w:drawing>
            </w:r>
            <w:r w:rsidRPr="007C2974">
              <w:rPr>
                <w:rFonts w:ascii="Calibri" w:eastAsia="Times New Roman" w:hAnsi="Calibri" w:cs="Calibri"/>
                <w:color w:val="000000"/>
              </w:rPr>
              <w:t> </w:t>
            </w:r>
          </w:p>
        </w:tc>
      </w:tr>
      <w:tr w:rsidR="00FD35E7" w:rsidRPr="007C2974" w14:paraId="2DB3361A" w14:textId="77777777" w:rsidTr="00AD7D67">
        <w:trPr>
          <w:trHeight w:val="285"/>
        </w:trPr>
        <w:tc>
          <w:tcPr>
            <w:tcW w:w="1509" w:type="dxa"/>
            <w:tcBorders>
              <w:top w:val="nil"/>
              <w:left w:val="single" w:sz="4" w:space="0" w:color="auto"/>
              <w:bottom w:val="single" w:sz="4" w:space="0" w:color="auto"/>
              <w:right w:val="single" w:sz="4" w:space="0" w:color="auto"/>
            </w:tcBorders>
            <w:shd w:val="clear" w:color="auto" w:fill="auto"/>
            <w:noWrap/>
            <w:vAlign w:val="center"/>
            <w:hideMark/>
          </w:tcPr>
          <w:p w14:paraId="4880BC5B" w14:textId="0DD40FB4" w:rsidR="00FD35E7" w:rsidRPr="007C2974" w:rsidRDefault="00FD35E7" w:rsidP="00AD7D67">
            <w:pPr>
              <w:jc w:val="center"/>
              <w:rPr>
                <w:rFonts w:ascii="Calibri" w:eastAsia="Times New Roman" w:hAnsi="Calibri" w:cs="Calibri"/>
                <w:color w:val="000000"/>
              </w:rPr>
            </w:pPr>
            <w:r w:rsidRPr="007C2974">
              <w:rPr>
                <w:rFonts w:ascii="Calibri" w:eastAsia="Times New Roman" w:hAnsi="Calibri" w:cs="Calibri"/>
                <w:color w:val="000000"/>
              </w:rPr>
              <w:t>Top and Bottom</w:t>
            </w:r>
          </w:p>
        </w:tc>
        <w:tc>
          <w:tcPr>
            <w:tcW w:w="1358" w:type="dxa"/>
            <w:tcBorders>
              <w:top w:val="nil"/>
              <w:left w:val="nil"/>
              <w:bottom w:val="single" w:sz="4" w:space="0" w:color="auto"/>
              <w:right w:val="single" w:sz="4" w:space="0" w:color="auto"/>
            </w:tcBorders>
            <w:vAlign w:val="center"/>
          </w:tcPr>
          <w:p w14:paraId="0DC6D3FE" w14:textId="7664E852" w:rsidR="00FD35E7" w:rsidRPr="007C2974" w:rsidRDefault="00FD35E7" w:rsidP="00AD7D67">
            <w:pPr>
              <w:jc w:val="center"/>
              <w:rPr>
                <w:rFonts w:ascii="Calibri" w:eastAsia="Times New Roman" w:hAnsi="Calibri" w:cs="Calibri"/>
                <w:color w:val="000000"/>
              </w:rPr>
            </w:pPr>
            <w:r>
              <w:rPr>
                <w:rFonts w:ascii="Calibri" w:eastAsia="Times New Roman" w:hAnsi="Calibri" w:cs="Calibri"/>
                <w:color w:val="000000"/>
              </w:rPr>
              <w:t>5</w:t>
            </w:r>
          </w:p>
        </w:tc>
        <w:tc>
          <w:tcPr>
            <w:tcW w:w="2343" w:type="dxa"/>
            <w:tcBorders>
              <w:top w:val="nil"/>
              <w:left w:val="single" w:sz="4" w:space="0" w:color="auto"/>
              <w:bottom w:val="single" w:sz="4" w:space="0" w:color="auto"/>
              <w:right w:val="single" w:sz="4" w:space="0" w:color="auto"/>
            </w:tcBorders>
            <w:shd w:val="clear" w:color="auto" w:fill="auto"/>
            <w:noWrap/>
            <w:vAlign w:val="center"/>
            <w:hideMark/>
          </w:tcPr>
          <w:p w14:paraId="1FBF5E17" w14:textId="3D8FF37E" w:rsidR="00FD35E7" w:rsidRPr="007C2974" w:rsidRDefault="00FD35E7" w:rsidP="00AD7D67">
            <w:pPr>
              <w:jc w:val="center"/>
              <w:rPr>
                <w:rFonts w:ascii="Calibri" w:eastAsia="Times New Roman" w:hAnsi="Calibri" w:cs="Calibri"/>
                <w:color w:val="000000"/>
              </w:rPr>
            </w:pPr>
            <w:r w:rsidRPr="007C2974">
              <w:rPr>
                <w:rFonts w:ascii="Calibri" w:eastAsia="Times New Roman" w:hAnsi="Calibri" w:cs="Calibri"/>
                <w:color w:val="000000"/>
              </w:rPr>
              <w:t>61.1</w:t>
            </w:r>
          </w:p>
        </w:tc>
        <w:tc>
          <w:tcPr>
            <w:tcW w:w="3806" w:type="dxa"/>
            <w:tcBorders>
              <w:top w:val="nil"/>
              <w:left w:val="nil"/>
              <w:bottom w:val="single" w:sz="4" w:space="0" w:color="auto"/>
              <w:right w:val="single" w:sz="4" w:space="0" w:color="auto"/>
            </w:tcBorders>
            <w:shd w:val="clear" w:color="auto" w:fill="auto"/>
            <w:noWrap/>
            <w:vAlign w:val="center"/>
            <w:hideMark/>
          </w:tcPr>
          <w:p w14:paraId="0B894F48" w14:textId="11C39646" w:rsidR="00FD35E7" w:rsidRPr="007C2974" w:rsidRDefault="00FD35E7" w:rsidP="00AD7D67">
            <w:pPr>
              <w:jc w:val="center"/>
              <w:rPr>
                <w:rFonts w:ascii="Calibri" w:eastAsia="Times New Roman" w:hAnsi="Calibri" w:cs="Calibri"/>
                <w:color w:val="000000"/>
              </w:rPr>
            </w:pPr>
            <w:r>
              <w:rPr>
                <w:noProof/>
              </w:rPr>
              <w:drawing>
                <wp:inline distT="0" distB="0" distL="0" distR="0" wp14:anchorId="1768C337" wp14:editId="2915C8E8">
                  <wp:extent cx="2164905" cy="16535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040" cy="1657462"/>
                          </a:xfrm>
                          <a:prstGeom prst="rect">
                            <a:avLst/>
                          </a:prstGeom>
                        </pic:spPr>
                      </pic:pic>
                    </a:graphicData>
                  </a:graphic>
                </wp:inline>
              </w:drawing>
            </w:r>
            <w:r w:rsidRPr="007C2974">
              <w:rPr>
                <w:rFonts w:ascii="Calibri" w:eastAsia="Times New Roman" w:hAnsi="Calibri" w:cs="Calibri"/>
                <w:color w:val="000000"/>
              </w:rPr>
              <w:t> </w:t>
            </w:r>
          </w:p>
        </w:tc>
      </w:tr>
    </w:tbl>
    <w:p w14:paraId="31DA0594" w14:textId="0794F55D" w:rsidR="000E0036" w:rsidRPr="004B6786" w:rsidRDefault="006B7C58" w:rsidP="00B066F0">
      <w:r>
        <w:t xml:space="preserve"> </w:t>
      </w:r>
    </w:p>
    <w:p w14:paraId="1EAAAC63" w14:textId="77777777" w:rsidR="006B7C58" w:rsidRDefault="006B7C58"/>
    <w:sectPr w:rsidR="006B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40BAA"/>
    <w:multiLevelType w:val="hybridMultilevel"/>
    <w:tmpl w:val="7BDC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59"/>
    <w:rsid w:val="00023190"/>
    <w:rsid w:val="000264AF"/>
    <w:rsid w:val="000E0036"/>
    <w:rsid w:val="00252D59"/>
    <w:rsid w:val="0038081A"/>
    <w:rsid w:val="004B6786"/>
    <w:rsid w:val="004C32CE"/>
    <w:rsid w:val="0054134B"/>
    <w:rsid w:val="006B7C58"/>
    <w:rsid w:val="009A0E5F"/>
    <w:rsid w:val="00A73BBB"/>
    <w:rsid w:val="00B066F0"/>
    <w:rsid w:val="00F12922"/>
    <w:rsid w:val="00F22333"/>
    <w:rsid w:val="00FD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E9BA"/>
  <w15:chartTrackingRefBased/>
  <w15:docId w15:val="{79AACB8F-4FBC-44F5-AD67-EDAD23A5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ade">
    <w:name w:val="prefade"/>
    <w:basedOn w:val="Normal"/>
    <w:rsid w:val="006B7C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C58"/>
    <w:rPr>
      <w:b/>
      <w:bCs/>
    </w:rPr>
  </w:style>
  <w:style w:type="paragraph" w:styleId="Caption">
    <w:name w:val="caption"/>
    <w:basedOn w:val="Normal"/>
    <w:next w:val="Normal"/>
    <w:uiPriority w:val="35"/>
    <w:unhideWhenUsed/>
    <w:qFormat/>
    <w:rsid w:val="0038081A"/>
    <w:pPr>
      <w:spacing w:after="200" w:line="240" w:lineRule="auto"/>
    </w:pPr>
    <w:rPr>
      <w:i/>
      <w:iCs/>
      <w:color w:val="44546A" w:themeColor="text2"/>
      <w:sz w:val="18"/>
      <w:szCs w:val="18"/>
    </w:rPr>
  </w:style>
  <w:style w:type="paragraph" w:styleId="ListParagraph">
    <w:name w:val="List Paragraph"/>
    <w:basedOn w:val="Normal"/>
    <w:uiPriority w:val="34"/>
    <w:qFormat/>
    <w:rsid w:val="004B6786"/>
    <w:pPr>
      <w:spacing w:after="0" w:line="240" w:lineRule="auto"/>
      <w:ind w:left="720"/>
      <w:contextualSpacing/>
    </w:pPr>
    <w:rPr>
      <w:rFonts w:ascii="Times New Roman" w:hAnsi="Times New Roman"/>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74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42EFA-0075-42BA-8155-E7401971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Husband</dc:creator>
  <cp:keywords/>
  <dc:description/>
  <cp:lastModifiedBy>Ryan Husband</cp:lastModifiedBy>
  <cp:revision>14</cp:revision>
  <dcterms:created xsi:type="dcterms:W3CDTF">2020-11-15T14:35:00Z</dcterms:created>
  <dcterms:modified xsi:type="dcterms:W3CDTF">2020-11-15T15:05:00Z</dcterms:modified>
</cp:coreProperties>
</file>