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Caveat" w:cs="Caveat" w:eastAsia="Caveat" w:hAnsi="Caveat"/>
          <w:b w:val="1"/>
          <w:color w:val="38761d"/>
          <w:sz w:val="48"/>
          <w:szCs w:val="48"/>
        </w:rPr>
      </w:pPr>
      <w:r w:rsidDel="00000000" w:rsidR="00000000" w:rsidRPr="00000000">
        <w:rPr>
          <w:rFonts w:ascii="Caveat" w:cs="Caveat" w:eastAsia="Caveat" w:hAnsi="Caveat"/>
          <w:b w:val="1"/>
          <w:color w:val="38761d"/>
          <w:sz w:val="48"/>
          <w:szCs w:val="48"/>
          <w:rtl w:val="0"/>
        </w:rPr>
        <w:t xml:space="preserve">Projeto Integrador - Grupo </w:t>
      </w:r>
      <w:r w:rsidDel="00000000" w:rsidR="00000000" w:rsidRPr="00000000">
        <w:rPr>
          <w:rFonts w:ascii="Caveat" w:cs="Caveat" w:eastAsia="Caveat" w:hAnsi="Caveat"/>
          <w:b w:val="1"/>
          <w:color w:val="6aa84f"/>
          <w:sz w:val="48"/>
          <w:szCs w:val="48"/>
          <w:rtl w:val="0"/>
        </w:rPr>
        <w:t xml:space="preserve">do Campo </w:t>
      </w:r>
      <w:r w:rsidDel="00000000" w:rsidR="00000000" w:rsidRPr="00000000">
        <w:rPr>
          <w:rFonts w:ascii="Caveat" w:cs="Caveat" w:eastAsia="Caveat" w:hAnsi="Caveat"/>
          <w:b w:val="1"/>
          <w:color w:val="38761d"/>
          <w:sz w:val="48"/>
          <w:szCs w:val="48"/>
          <w:rtl w:val="0"/>
        </w:rPr>
        <w:t xml:space="preserve">Pra Mesa;</w:t>
      </w:r>
    </w:p>
    <w:p w:rsidR="00000000" w:rsidDel="00000000" w:rsidP="00000000" w:rsidRDefault="00000000" w:rsidRPr="00000000" w14:paraId="00000002">
      <w:pPr>
        <w:ind w:firstLine="720"/>
        <w:jc w:val="center"/>
        <w:rPr>
          <w:rFonts w:ascii="Caveat" w:cs="Caveat" w:eastAsia="Caveat" w:hAnsi="Caveat"/>
          <w:b w:val="1"/>
          <w:color w:val="274e13"/>
          <w:sz w:val="20"/>
          <w:szCs w:val="20"/>
        </w:rPr>
      </w:pPr>
      <w:r w:rsidDel="00000000" w:rsidR="00000000" w:rsidRPr="00000000">
        <w:rPr>
          <w:rFonts w:ascii="Nova Mono" w:cs="Nova Mono" w:eastAsia="Nova Mono" w:hAnsi="Nova Mono"/>
          <w:color w:val="274e13"/>
          <w:rtl w:val="0"/>
        </w:rPr>
        <w:t xml:space="preserve">produtores → nós → consumidores</w:t>
      </w:r>
      <w:r w:rsidDel="00000000" w:rsidR="00000000" w:rsidRPr="00000000">
        <w:rPr>
          <w:rFonts w:ascii="Caveat" w:cs="Caveat" w:eastAsia="Caveat" w:hAnsi="Caveat"/>
          <w:color w:val="274e13"/>
          <w:sz w:val="20"/>
          <w:szCs w:val="20"/>
          <w:rtl w:val="0"/>
        </w:rPr>
        <w:t xml:space="preserve"> 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David Sales, Marcos Pacanaro, Monique Oliveira, Paula Figueiredo e Vivian Barbosa</w:t>
      </w:r>
    </w:p>
    <w:p w:rsidR="00000000" w:rsidDel="00000000" w:rsidP="00000000" w:rsidRDefault="00000000" w:rsidRPr="00000000" w14:paraId="00000004">
      <w:pPr>
        <w:jc w:val="center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both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720" w:firstLine="0"/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Ideia 1: 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Rede de </w:t>
      </w: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u w:val="single"/>
          <w:rtl w:val="0"/>
        </w:rPr>
        <w:t xml:space="preserve">e-commerce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que exibe estabelecimentos alimentícios que têm convênios com instituições de caridade do ramo da alimentação e que, diante da compra de produtos, repassem parte das vendas para doações. </w:t>
      </w:r>
    </w:p>
    <w:p w:rsidR="00000000" w:rsidDel="00000000" w:rsidP="00000000" w:rsidRDefault="00000000" w:rsidRPr="00000000" w14:paraId="00000008">
      <w:pPr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both"/>
        <w:rPr>
          <w:rFonts w:ascii="Montserrat" w:cs="Montserrat" w:eastAsia="Montserrat" w:hAnsi="Montserrat"/>
          <w:b w:val="1"/>
          <w:color w:val="274e13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274e13"/>
          <w:sz w:val="24"/>
          <w:szCs w:val="24"/>
          <w:rtl w:val="0"/>
        </w:rPr>
        <w:t xml:space="preserve">Círculo de Ouro:</w:t>
      </w:r>
    </w:p>
    <w:p w:rsidR="00000000" w:rsidDel="00000000" w:rsidP="00000000" w:rsidRDefault="00000000" w:rsidRPr="00000000" w14:paraId="0000000A">
      <w:pPr>
        <w:jc w:val="both"/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O que: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Acabar com a fome, alcançar a segurança alimentar e melhoria da nutrição e promover a agricultura sustentável — Objetivo 2 da ONU.</w:t>
      </w:r>
    </w:p>
    <w:p w:rsidR="00000000" w:rsidDel="00000000" w:rsidP="00000000" w:rsidRDefault="00000000" w:rsidRPr="00000000" w14:paraId="0000000C">
      <w:pPr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Por quê: 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Índices de fome e extrema pobreza aumentaram ainda mais em tempos de pandemia do COVID-19. Além disso, produtores rurais estão enfrentando dificuldades para cultivar e distribuir alimentos.</w:t>
      </w:r>
    </w:p>
    <w:p w:rsidR="00000000" w:rsidDel="00000000" w:rsidP="00000000" w:rsidRDefault="00000000" w:rsidRPr="00000000" w14:paraId="0000000E">
      <w:pPr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Como: 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Divulgando empresas e sites de instituições que trabalhem com arrecadação e doação de alimentos saudáveis para pessoas em situações vulneráveis e crianças. Trabalhando como mediador entre consumidor e produtor, oferecendo descontos em próximas compras ou garantindo que parte do valor da venda vá para a caridade.</w:t>
      </w:r>
    </w:p>
    <w:p w:rsidR="00000000" w:rsidDel="00000000" w:rsidP="00000000" w:rsidRDefault="00000000" w:rsidRPr="00000000" w14:paraId="00000010">
      <w:pPr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both"/>
        <w:rPr>
          <w:rFonts w:ascii="Montserrat" w:cs="Montserrat" w:eastAsia="Montserrat" w:hAnsi="Montserrat"/>
          <w:b w:val="1"/>
          <w:color w:val="274e13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both"/>
        <w:rPr>
          <w:rFonts w:ascii="Montserrat" w:cs="Montserrat" w:eastAsia="Montserrat" w:hAnsi="Montserrat"/>
          <w:b w:val="1"/>
          <w:color w:val="274e13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274e13"/>
          <w:sz w:val="24"/>
          <w:szCs w:val="24"/>
          <w:rtl w:val="0"/>
        </w:rPr>
        <w:t xml:space="preserve">Documentação:</w:t>
      </w:r>
    </w:p>
    <w:p w:rsidR="00000000" w:rsidDel="00000000" w:rsidP="00000000" w:rsidRDefault="00000000" w:rsidRPr="00000000" w14:paraId="00000013">
      <w:pPr>
        <w:jc w:val="both"/>
        <w:rPr>
          <w:rFonts w:ascii="Montserrat" w:cs="Montserrat" w:eastAsia="Montserrat" w:hAnsi="Montserrat"/>
          <w:b w:val="1"/>
          <w:color w:val="274e1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3"/>
        </w:numPr>
        <w:ind w:left="1440" w:hanging="360"/>
        <w:jc w:val="both"/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O problema social a ser trabalhado:</w:t>
      </w:r>
    </w:p>
    <w:p w:rsidR="00000000" w:rsidDel="00000000" w:rsidP="00000000" w:rsidRDefault="00000000" w:rsidRPr="00000000" w14:paraId="00000015">
      <w:pPr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Possível aumento da fome e da extrema pobreza em países vulneráveis. </w:t>
        <w:br w:type="textWrapping"/>
        <w:br w:type="textWrapping"/>
        <w:tab/>
        <w:t xml:space="preserve">Segundo a ONU, com a pandemia de COVID-19, minorias já vulneráveis podem sofrer ainda maiores consequências em relação à alimentação. Tanto consumidores quanto produtores — especialmente os pequenos, podem ser afetados pela maior crise de saúde do século. </w:t>
        <w:br w:type="textWrapping"/>
        <w:tab/>
        <w:t xml:space="preserve">“Sem uma ação imediata, diz o documento, corremos o risco de assistir a uma emergência alimentar global – com impactos em longo prazo em centenas de milhões de crianças e adultos”, diz a Onu.</w:t>
      </w:r>
    </w:p>
    <w:p w:rsidR="00000000" w:rsidDel="00000000" w:rsidP="00000000" w:rsidRDefault="00000000" w:rsidRPr="00000000" w14:paraId="00000017">
      <w:pPr>
        <w:ind w:firstLine="720"/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Nossa proposta é criar uma plataforma para ajudar e dar visibilidade a pequenos produtores rurais que crie relações com parceiros, incentivando o doador a voltar para a plataforma e, sabendo desse benefício, realize outras compras cujo valor de venda pode ser revertido em doações. </w:t>
        <w:br w:type="textWrapping"/>
        <w:br w:type="textWrapping"/>
        <w:t xml:space="preserve">Fonte: ONU </w:t>
        <w:br w:type="textWrapping"/>
      </w:r>
      <w:hyperlink r:id="rId6">
        <w:r w:rsidDel="00000000" w:rsidR="00000000" w:rsidRPr="00000000">
          <w:rPr>
            <w:rFonts w:ascii="Montserrat" w:cs="Montserrat" w:eastAsia="Montserrat" w:hAnsi="Montserrat"/>
            <w:color w:val="1155cc"/>
            <w:sz w:val="24"/>
            <w:szCs w:val="24"/>
            <w:u w:val="single"/>
            <w:rtl w:val="0"/>
          </w:rPr>
          <w:t xml:space="preserve">https://nacoesunidas.org/pandemia-pode-ampliar-fome-e-jogar-49-milhoes-de-pessoas-na-pobreza-extrema-alerta-onu/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firstLine="720"/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ind w:left="1440" w:hanging="360"/>
        <w:jc w:val="both"/>
        <w:rPr>
          <w:rFonts w:ascii="Montserrat" w:cs="Montserrat" w:eastAsia="Montserrat" w:hAnsi="Montserrat"/>
          <w:sz w:val="24"/>
          <w:szCs w:val="24"/>
          <w:u w:val="none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Descrevendo o software a ser produzido:</w:t>
      </w:r>
    </w:p>
    <w:p w:rsidR="00000000" w:rsidDel="00000000" w:rsidP="00000000" w:rsidRDefault="00000000" w:rsidRPr="00000000" w14:paraId="0000001A">
      <w:pPr>
        <w:ind w:left="0" w:firstLine="0"/>
        <w:jc w:val="both"/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ind w:left="720" w:hanging="360"/>
        <w:jc w:val="both"/>
        <w:rPr>
          <w:rFonts w:ascii="Montserrat" w:cs="Montserrat" w:eastAsia="Montserrat" w:hAnsi="Montserrat"/>
          <w:sz w:val="24"/>
          <w:szCs w:val="24"/>
          <w:u w:val="none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Cadastro de pequenos produtores de alimentos e consumidores;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ind w:left="720" w:hanging="360"/>
        <w:jc w:val="both"/>
        <w:rPr>
          <w:rFonts w:ascii="Montserrat" w:cs="Montserrat" w:eastAsia="Montserrat" w:hAnsi="Montserrat"/>
          <w:sz w:val="24"/>
          <w:szCs w:val="24"/>
          <w:u w:val="none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Permitir que seus dados sejam alterados;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ind w:left="720" w:hanging="360"/>
        <w:jc w:val="both"/>
        <w:rPr>
          <w:rFonts w:ascii="Montserrat" w:cs="Montserrat" w:eastAsia="Montserrat" w:hAnsi="Montserrat"/>
          <w:sz w:val="24"/>
          <w:szCs w:val="24"/>
          <w:u w:val="none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Mapeamento de produtores cadastrados e suas lojas;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ind w:left="720" w:hanging="360"/>
        <w:jc w:val="both"/>
        <w:rPr>
          <w:rFonts w:ascii="Montserrat" w:cs="Montserrat" w:eastAsia="Montserrat" w:hAnsi="Montserrat"/>
          <w:sz w:val="24"/>
          <w:szCs w:val="24"/>
          <w:u w:val="none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Mapeamento de produtos oferecidos (filtro);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ind w:left="720" w:hanging="360"/>
        <w:jc w:val="both"/>
        <w:rPr>
          <w:rFonts w:ascii="Montserrat" w:cs="Montserrat" w:eastAsia="Montserrat" w:hAnsi="Montserrat"/>
          <w:sz w:val="24"/>
          <w:szCs w:val="24"/>
          <w:u w:val="none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Home com “Quem somos” e “Impacto”;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ind w:left="720" w:hanging="360"/>
        <w:jc w:val="both"/>
        <w:rPr>
          <w:rFonts w:ascii="Montserrat" w:cs="Montserrat" w:eastAsia="Montserrat" w:hAnsi="Montserrat"/>
          <w:sz w:val="24"/>
          <w:szCs w:val="24"/>
          <w:u w:val="none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Carrinho para finalizar compras (com método de pagamento);</w:t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ind w:left="720" w:hanging="360"/>
        <w:jc w:val="both"/>
        <w:rPr>
          <w:rFonts w:ascii="Montserrat" w:cs="Montserrat" w:eastAsia="Montserrat" w:hAnsi="Montserrat"/>
          <w:sz w:val="24"/>
          <w:szCs w:val="24"/>
          <w:u w:val="none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Áreas de login separadas (Consumidores / Produtores);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ind w:left="720" w:hanging="360"/>
        <w:jc w:val="both"/>
        <w:rPr>
          <w:rFonts w:ascii="Montserrat" w:cs="Montserrat" w:eastAsia="Montserrat" w:hAnsi="Montserrat"/>
          <w:sz w:val="24"/>
          <w:szCs w:val="24"/>
          <w:u w:val="none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Contato e redes sociais;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ind w:left="720" w:hanging="360"/>
        <w:jc w:val="both"/>
        <w:rPr>
          <w:rFonts w:ascii="Montserrat" w:cs="Montserrat" w:eastAsia="Montserrat" w:hAnsi="Montserrat"/>
          <w:sz w:val="24"/>
          <w:szCs w:val="24"/>
          <w:u w:val="none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Acessibilidade;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ind w:left="720" w:hanging="360"/>
        <w:jc w:val="both"/>
        <w:rPr>
          <w:rFonts w:ascii="Montserrat" w:cs="Montserrat" w:eastAsia="Montserrat" w:hAnsi="Montserrat"/>
          <w:sz w:val="24"/>
          <w:szCs w:val="24"/>
          <w:u w:val="none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Idioma;</w:t>
        <w:br w:type="textWrapping"/>
      </w:r>
    </w:p>
    <w:p w:rsidR="00000000" w:rsidDel="00000000" w:rsidP="00000000" w:rsidRDefault="00000000" w:rsidRPr="00000000" w14:paraId="00000025">
      <w:pPr>
        <w:ind w:firstLine="720"/>
        <w:jc w:val="center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center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veat">
    <w:embedRegular w:fontKey="{00000000-0000-0000-0000-000000000000}" r:id="rId1" w:subsetted="0"/>
    <w:embedBold w:fontKey="{00000000-0000-0000-0000-000000000000}" r:id="rId2" w:subsetted="0"/>
  </w:font>
  <w:font w:name="Roboto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Montserrat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  <w:font w:name="Nova Mono">
    <w:embedRegular w:fontKey="{00000000-0000-0000-0000-000000000000}" r:id="rId11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s://nacoesunidas.org/pandemia-pode-ampliar-fome-e-jogar-49-milhoes-de-pessoas-na-pobreza-extrema-alerta-onu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veat-regular.ttf"/><Relationship Id="rId2" Type="http://schemas.openxmlformats.org/officeDocument/2006/relationships/font" Target="fonts/Caveat-bold.ttf"/><Relationship Id="rId3" Type="http://schemas.openxmlformats.org/officeDocument/2006/relationships/font" Target="fonts/Roboto-regular.ttf"/><Relationship Id="rId4" Type="http://schemas.openxmlformats.org/officeDocument/2006/relationships/font" Target="fonts/Roboto-bold.ttf"/><Relationship Id="rId11" Type="http://schemas.openxmlformats.org/officeDocument/2006/relationships/font" Target="fonts/NovaMono-regular.ttf"/><Relationship Id="rId10" Type="http://schemas.openxmlformats.org/officeDocument/2006/relationships/font" Target="fonts/Montserrat-boldItalic.ttf"/><Relationship Id="rId9" Type="http://schemas.openxmlformats.org/officeDocument/2006/relationships/font" Target="fonts/Montserrat-italic.ttf"/><Relationship Id="rId5" Type="http://schemas.openxmlformats.org/officeDocument/2006/relationships/font" Target="fonts/Roboto-italic.ttf"/><Relationship Id="rId6" Type="http://schemas.openxmlformats.org/officeDocument/2006/relationships/font" Target="fonts/Roboto-boldItalic.ttf"/><Relationship Id="rId7" Type="http://schemas.openxmlformats.org/officeDocument/2006/relationships/font" Target="fonts/Montserrat-regular.ttf"/><Relationship Id="rId8" Type="http://schemas.openxmlformats.org/officeDocument/2006/relationships/font" Target="fonts/Montserrat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