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color w:val="1155cc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155cc"/>
          <w:sz w:val="30"/>
          <w:szCs w:val="30"/>
          <w:rtl w:val="0"/>
        </w:rPr>
        <w:t xml:space="preserve">Monique Leite</w:t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shd w:fill="f4f7fb" w:val="clear"/>
          <w:rtl w:val="0"/>
        </w:rPr>
        <w:t xml:space="preserve">QA Engineer | QA Analyst | Manual Testing | Test Automation | API Testing | Postman | Cypress | Robot Framework | SQL | Oracle | Mobile Testing | Web Testing | BDD | Jira | Scrum | CI/CD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Email: </w:t>
      </w:r>
      <w:r w:rsidDel="00000000" w:rsidR="00000000" w:rsidRPr="00000000">
        <w:rPr>
          <w:rFonts w:ascii="Arial" w:cs="Arial" w:eastAsia="Arial" w:hAnsi="Arial"/>
          <w:i w:val="1"/>
          <w:iCs w:val="1"/>
          <w:color w:val="1155cc"/>
          <w:sz w:val="24"/>
          <w:szCs w:val="24"/>
          <w:rtl w:val="0"/>
        </w:rPr>
        <w:t xml:space="preserve">moniqueleiteqa@gmail.com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 | </w:t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4"/>
          <w:szCs w:val="24"/>
          <w:rtl w:val="0"/>
        </w:rPr>
        <w:t xml:space="preserve">LinkedIn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: </w:t>
      </w:r>
      <w:hyperlink r:id="rId6">
        <w:r w:rsidDel="00000000" w:rsidR="00000000" w:rsidRPr="00000000">
          <w:rPr>
            <w:rFonts w:ascii="Arial" w:cs="Arial" w:eastAsia="Arial" w:hAnsi="Arial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https://www.linkedin.com/in/monique-leite-qa</w:t>
        </w:r>
      </w:hyperlink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 | </w:t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4"/>
          <w:szCs w:val="24"/>
          <w:rtl w:val="0"/>
        </w:rPr>
        <w:t xml:space="preserve">GitHub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:</w:t>
      </w:r>
      <w:hyperlink r:id="rId7">
        <w:r w:rsidDel="00000000" w:rsidR="00000000" w:rsidRPr="00000000">
          <w:rPr>
            <w:rFonts w:ascii="Arial" w:cs="Arial" w:eastAsia="Arial" w:hAnsi="Arial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 https://github.com/moniqueleiteqa</w:t>
        </w:r>
      </w:hyperlink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 | Barueri - SP, Brasil</w:t>
      </w:r>
    </w:p>
    <w:p w:rsidR="00000000" w:rsidDel="00000000" w:rsidP="00000000" w:rsidRDefault="00000000" w:rsidRPr="00000000" w14:paraId="00000006">
      <w:pPr>
        <w:jc w:val="center"/>
        <w:rPr>
          <w:rFonts w:ascii="Arial" w:cs="Arial" w:eastAsia="Arial" w:hAnsi="Arial"/>
          <w:b w:val="1"/>
          <w:bCs w:val="1"/>
          <w:i w:val="1"/>
          <w:iCs w:val="1"/>
          <w:color w:val="274e13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274e13"/>
          <w:sz w:val="24"/>
          <w:szCs w:val="24"/>
          <w:rtl w:val="0"/>
        </w:rPr>
        <w:t xml:space="preserve">Waths 11 95931-6845</w:t>
      </w:r>
    </w:p>
    <w:p w:rsidR="00000000" w:rsidDel="00000000" w:rsidP="00000000" w:rsidRDefault="00000000" w:rsidRPr="00000000" w14:paraId="00000007">
      <w:pPr>
        <w:jc w:val="center"/>
        <w:rPr>
          <w:rFonts w:ascii="Arial" w:cs="Arial" w:eastAsia="Arial" w:hAnsi="Arial"/>
          <w:b w:val="1"/>
          <w:bCs w:val="1"/>
          <w:color w:val="1155cc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155cc"/>
          <w:sz w:val="24"/>
          <w:szCs w:val="24"/>
          <w:rtl w:val="0"/>
        </w:rPr>
        <w:t xml:space="preserve">Resumo profissional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QA Engineer com experiência em qualidade de software atuando em projetos de alta complexidade nos segmentos bancário, financeiro e mobile.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Atuo desde a análise de requisitos até a homologação e entrega em produção, com foco em garantia de qualidade, prevenção de defeitos, melhoria contínua e colaboração ágil com times de produto, desenvolvimento, operações e negócios.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Tenho forte atuação em testes manuais, testes automatizados, validação de APIs REST, testes mobile em Android e iOS, testes web, SQL Oracle/SQL Server, automação com Cypress e Robot Framework, além de BDD, Jira, Git, Scrum e Kanban.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Ao longo da carreira, participei de projetos para Caixa Econômica Federal, Bradesco Cartões, Banco Next e Sem Parar, atuando em ambientes críticos, integrações, processos batch e sistemas legados.</w:t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Bdr>
          <w:bottom w:color="e4eef8" w:space="0" w:sz="12" w:val="single"/>
        </w:pBdr>
        <w:spacing w:after="80" w:before="0" w:lineRule="auto"/>
        <w:jc w:val="center"/>
        <w:rPr>
          <w:rFonts w:ascii="Arial" w:cs="Arial" w:eastAsia="Arial" w:hAnsi="Arial"/>
          <w:b w:val="1"/>
          <w:bCs w:val="1"/>
          <w:color w:val="1155cc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155cc"/>
          <w:sz w:val="24"/>
          <w:szCs w:val="24"/>
          <w:rtl w:val="0"/>
        </w:rPr>
        <w:t xml:space="preserve">Experiência profissional</w:t>
      </w:r>
    </w:p>
    <w:p w:rsidR="00000000" w:rsidDel="00000000" w:rsidP="00000000" w:rsidRDefault="00000000" w:rsidRPr="00000000" w14:paraId="0000000E">
      <w:pPr>
        <w:keepNext w:val="0"/>
        <w:keepLines w:val="0"/>
        <w:spacing w:after="80" w:before="28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Globalweb Corp — QA Engineer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2a37"/>
          <w:sz w:val="24"/>
          <w:szCs w:val="24"/>
          <w:rtl w:val="0"/>
        </w:rPr>
        <w:t xml:space="preserve">dez/2022 – jun/2026</w:t>
      </w: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 | remoto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Atuação como QA Engineer em sistemas críticos e legados da Controladoria Financeira da Caixa, em ambiente de alta complexidade com processos batch e integrações entre múltiplas aplicações internas.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Monitoramento e validação de execuções batch utilizando Control-M, acompanhando jobs, dependências entre rotinas e garantindo a integridade das cargas entre sistemas.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Validação de integrações via PowerCenter, analisando fluxos de ETL e garantindo consistência dos dados transportados entre sistemas de origem e destino.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Análise de arquivos e logs de processamento para identificar causa raiz de falhas em rotinas batch e integrações, muitas vezes sem documentação completa do sistema legado.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Consultas em banco de dados Oracle via DBeaver para validação de dados, investigação de inconsistências e criação de massa de testes específica para cenários financeiros.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Testes de APIs REST utilizando Postman com foco em autenticação, payloads, parâmetros, status HTTP, contratos e regras de negócio.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Planejamento e execução de testes funcionais, integração, regressão, smoke, exploratórios e baseados em risco, adaptados à complexidade de sistemas legados sem cobertura de automação.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Registro, priorização e acompanhamento de defeitos utilizando Jira, com foco em rastreabilidade e garantia de qualidade em ambientes financeiros críticos.</w:t>
      </w:r>
    </w:p>
    <w:p w:rsidR="00000000" w:rsidDel="00000000" w:rsidP="00000000" w:rsidRDefault="00000000" w:rsidRPr="00000000" w14:paraId="00000018">
      <w:pPr>
        <w:keepNext w:val="0"/>
        <w:keepLines w:val="0"/>
        <w:spacing w:after="80" w:before="28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Agile Inc — QA Automation Engineer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2a37"/>
          <w:sz w:val="24"/>
          <w:szCs w:val="24"/>
          <w:rtl w:val="0"/>
        </w:rPr>
        <w:t xml:space="preserve">mai/2020 – dez/2022</w:t>
      </w: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 | remoto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Atuação como QA Analyst com forte foco em automação de testes Web e Mobile, atuando na evolução, sustentação e garantia de qualidade das jornadas digitais do cliente (Android, iOS e Web), em ambiente ágil (Scrum), desde a análise dos requisitos até a homologação das entregas.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Desenvolvimento e manutenção de suítes automatizadas Web com Cypress (JavaScript/TypeScript), estruturadas com cenários end-to-end integrados a Cucumber/BDD.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Desenvolvimento e manutenção de suítes automatizadas Mobile com Robot Framework, cobrindo jornadas críticas do aplicativo em Android e iOS.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Integração dos testes automatizados às pipelines de CI/CD, garantindo execução contínua da suíte de regressão a cada entrega e feedback rápido para o time de desenvolvimento.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Automação de testes de API REST com Postman, autenticação, contratos, payloads, parâmetros e status HTTP.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Uso de Mockoon para simulação de serviços e isolamento de dependências em testes de integração automatizados.</w:t>
      </w:r>
    </w:p>
    <w:p w:rsidR="00000000" w:rsidDel="00000000" w:rsidP="00000000" w:rsidRDefault="00000000" w:rsidRPr="00000000" w14:paraId="00000020">
      <w:pPr>
        <w:keepNext w:val="0"/>
        <w:keepLines w:val="0"/>
        <w:spacing w:after="80" w:before="28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BRQ Digital Solutions — Mobile QA Engineer / QA Analyst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2a37"/>
          <w:sz w:val="24"/>
          <w:szCs w:val="24"/>
          <w:rtl w:val="0"/>
        </w:rPr>
        <w:t xml:space="preserve">mar/2019 – mai/2020</w:t>
      </w: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 | remoto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Atuação como QA Mobile em ambiente ágil, garantindo a qualidade das aplicações Android e iOS do Banco Next, atuando desde o refinamento dos requisitos até a homologação das entregas.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Planejamento e execução de testes manuais cobrindo o ciclo completo de desenvolvimento das entregas mobile.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Escrita de cenários utilizando BDD (Gherkin) para validação das regras de negócio junto ao time de desenvolvimento e produto.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Execução de testes funcionais, integração, regressão, smoke, exploratórios e de usabilidade nas plataformas Android e iOS.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Testes de APIs REST utilizando Postman, com uso de Mockoon para simulação de serviços dependentes.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Execução de consultas SQL para validação das informações em banco de dados e acompanhamento de qualidade das builds via CI/CD.</w:t>
      </w:r>
    </w:p>
    <w:p w:rsidR="00000000" w:rsidDel="00000000" w:rsidP="00000000" w:rsidRDefault="00000000" w:rsidRPr="00000000" w14:paraId="00000028">
      <w:pPr>
        <w:keepNext w:val="0"/>
        <w:keepLines w:val="0"/>
        <w:spacing w:after="80" w:before="28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BRQ Digital Solutions — QA Analyst Web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2a37"/>
          <w:sz w:val="24"/>
          <w:szCs w:val="24"/>
          <w:rtl w:val="0"/>
        </w:rPr>
        <w:t xml:space="preserve">set/2018 – mar/2019</w:t>
      </w: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 | presencial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Atuação como QA no sistema web de leilões de veículos do Bradesco, garantindo a qualidade das funcionalidades relacionadas ao processo de lances, arremates e gestão de veículos em leilão.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Planejamento da estratégia de testes baseada em riscos, com foco nas etapas críticas do fluxo de leilão.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Execução de testes funcionais, regressão, smoke e testes de API com Postman, validando integrações entre sistemas internos.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Escrita de cenários de teste utilizando BDD (Gherkin) e validação de regras de negócio de lances, arremates, pagamentos e liberação de veículos.</w:t>
      </w:r>
    </w:p>
    <w:p w:rsidR="00000000" w:rsidDel="00000000" w:rsidP="00000000" w:rsidRDefault="00000000" w:rsidRPr="00000000" w14:paraId="0000002E">
      <w:pPr>
        <w:keepNext w:val="0"/>
        <w:keepLines w:val="0"/>
        <w:spacing w:after="80" w:before="28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Keeggo — QA Analyst Jr.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2a37"/>
          <w:sz w:val="24"/>
          <w:szCs w:val="24"/>
          <w:rtl w:val="0"/>
        </w:rPr>
        <w:t xml:space="preserve">mai/2016 – set/2017</w:t>
      </w: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 | no local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Atuação como QA em ambiente de simulação bancária de alta criticidade, garantindo qualidade de operações financeiras e integrações entre sistemas core banking, dispositivos físicos e APIs internas.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Planejamento e execução de testes funcionais, integração e regressão com foco em regras de negócio bancárias, como limites transacionais, validação de saldo, autenticação e bloqueio de cartão.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Validação de operações de débito, crédito, PIN e demais transações, assegurando conformidade com fluxos definidos pelo Bradesco.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Testes de integração entre sistemas bancários, PINPad, impressoras e dispositivos de atendimento, simulando cenários de falha.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Consultas em SQL Server para validação de consistência de dados e auditoria de transações financeiras.</w:t>
      </w:r>
    </w:p>
    <w:p w:rsidR="00000000" w:rsidDel="00000000" w:rsidP="00000000" w:rsidRDefault="00000000" w:rsidRPr="00000000" w14:paraId="00000035">
      <w:pPr>
        <w:keepNext w:val="0"/>
        <w:keepLines w:val="0"/>
        <w:pBdr>
          <w:bottom w:color="e4eef8" w:space="0" w:sz="12" w:val="single"/>
        </w:pBdr>
        <w:spacing w:after="80" w:before="0" w:lineRule="auto"/>
        <w:jc w:val="center"/>
        <w:rPr>
          <w:rFonts w:ascii="Arial" w:cs="Arial" w:eastAsia="Arial" w:hAnsi="Arial"/>
          <w:b w:val="1"/>
          <w:bCs w:val="1"/>
          <w:color w:val="1155cc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155cc"/>
          <w:sz w:val="24"/>
          <w:szCs w:val="24"/>
          <w:rtl w:val="0"/>
        </w:rPr>
        <w:t xml:space="preserve">Principais competências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hd w:fill="eaf4ff" w:val="clear"/>
        <w:spacing w:after="0" w:afterAutospacing="0" w:before="24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Testes Manuais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Testes Automatizados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APIs REST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Mobile Android/iOS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Web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Oracle SQL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SQL Server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Cypress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Robot Framework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Postman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BDD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Jira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Git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hd w:fill="eaf4ff" w:val="clear"/>
        <w:spacing w:after="0" w:afterAutospacing="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Scrum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shd w:fill="eaf4ff" w:val="clear"/>
        <w:spacing w:after="240" w:before="0" w:beforeAutospacing="0" w:lineRule="auto"/>
        <w:ind w:left="720" w:hanging="360"/>
        <w:rPr>
          <w:color w:val="0b4f86"/>
        </w:rPr>
      </w:pPr>
      <w:r w:rsidDel="00000000" w:rsidR="00000000" w:rsidRPr="00000000">
        <w:rPr>
          <w:rFonts w:ascii="Arial" w:cs="Arial" w:eastAsia="Arial" w:hAnsi="Arial"/>
          <w:color w:val="0b4f86"/>
          <w:sz w:val="24"/>
          <w:szCs w:val="24"/>
          <w:highlight w:val="white"/>
          <w:rtl w:val="0"/>
        </w:rPr>
        <w:t xml:space="preserve">Kanban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rial" w:cs="Arial" w:eastAsia="Arial" w:hAnsi="Arial"/>
          <w:b w:val="1"/>
          <w:bCs w:val="1"/>
          <w:color w:val="ffffff"/>
          <w:sz w:val="24"/>
          <w:szCs w:val="24"/>
          <w:shd w:fill="0f6cbd" w:val="clear"/>
        </w:rPr>
      </w:pPr>
      <w:r w:rsidDel="00000000" w:rsidR="00000000" w:rsidRPr="00000000">
        <w:fldChar w:fldCharType="begin"/>
        <w:instrText xml:space="preserve"> HYPERLINK "https://moniqueleiteqa.github.io/diploma%20digital%20monique%20graduacao.pdf"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Bdr>
          <w:bottom w:color="e4eef8" w:space="0" w:sz="12" w:val="single"/>
        </w:pBdr>
        <w:spacing w:after="80" w:before="0" w:lineRule="auto"/>
        <w:jc w:val="center"/>
        <w:rPr>
          <w:rFonts w:ascii="Arial" w:cs="Arial" w:eastAsia="Arial" w:hAnsi="Arial"/>
          <w:b w:val="1"/>
          <w:bCs w:val="1"/>
          <w:color w:val="1155cc"/>
          <w:sz w:val="24"/>
          <w:szCs w:val="24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Arial" w:cs="Arial" w:eastAsia="Arial" w:hAnsi="Arial"/>
          <w:b w:val="1"/>
          <w:bCs w:val="1"/>
          <w:color w:val="1155cc"/>
          <w:sz w:val="24"/>
          <w:szCs w:val="24"/>
          <w:rtl w:val="0"/>
        </w:rPr>
        <w:t xml:space="preserve">Formação e certificações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2a37"/>
          <w:sz w:val="24"/>
          <w:szCs w:val="24"/>
          <w:rtl w:val="0"/>
        </w:rPr>
        <w:t xml:space="preserve">Anhanguera Educacional</w:t>
      </w: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 — Análise e Desenvolvimento de Sistemas (2017–2019)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Arial" w:cs="Arial" w:eastAsia="Arial" w:hAnsi="Arial"/>
          <w:color w:val="1f2a37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2a37"/>
          <w:sz w:val="24"/>
          <w:szCs w:val="24"/>
          <w:rtl w:val="0"/>
        </w:rPr>
        <w:t xml:space="preserve">QAzando</w:t>
      </w: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 — Formação em Automação de Testes e QA moderno</w:t>
      </w:r>
    </w:p>
    <w:p w:rsidR="00000000" w:rsidDel="00000000" w:rsidP="00000000" w:rsidRDefault="00000000" w:rsidRPr="00000000" w14:paraId="00000049">
      <w:pPr>
        <w:keepNext w:val="0"/>
        <w:keepLines w:val="0"/>
        <w:pBdr>
          <w:bottom w:color="e4eef8" w:space="0" w:sz="12" w:val="single"/>
        </w:pBdr>
        <w:spacing w:after="80" w:before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Contato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rFonts w:ascii="Arial" w:cs="Arial" w:eastAsia="Arial" w:hAnsi="Arial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color w:val="1f2a37"/>
          <w:sz w:val="24"/>
          <w:szCs w:val="24"/>
          <w:rtl w:val="0"/>
        </w:rPr>
        <w:t xml:space="preserve">Email: moniqueleiteqa@gmail.com</w:t>
        <w:br w:type="textWrapping"/>
        <w:t xml:space="preserve">LinkedIn: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https://www.linkedin.com/in/monique-leite-qa/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Waths 11959316845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a37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a37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a37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a37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a37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a37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monique-leite-qa" TargetMode="External"/><Relationship Id="rId7" Type="http://schemas.openxmlformats.org/officeDocument/2006/relationships/hyperlink" Target="https://github.com/moniqueleiteqa" TargetMode="External"/><Relationship Id="rId8" Type="http://schemas.openxmlformats.org/officeDocument/2006/relationships/hyperlink" Target="https://www.linkedin.com/in/monique-leite-q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