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sz w:val="120"/>
          <w:szCs w:val="120"/>
        </w:rPr>
        <w:t xml:space="preserve">🌿</w:t>
      </w:r>
    </w:p>
    <w:p>
      <w:pPr>
        <w:pStyle w:val="Title"/>
      </w:pPr>
      <w:r>
        <w:t xml:space="preserve">GreenLoop 3.0</w:t>
      </w:r>
    </w:p>
    <w:p>
      <w:pPr>
        <w:spacing w:after="200"/>
        <w:jc w:val="center"/>
      </w:pPr>
      <w:r>
        <w:rPr>
          <w:i/>
          <w:iCs/>
          <w:color w:val="1F2937"/>
          <w:sz w:val="28"/>
          <w:szCs w:val="28"/>
        </w:rPr>
        <w:t xml:space="preserve">বিজ্ঞানভিত্তিক কার্যকর পদ্ধতিতে সার্কুলার ফিউচার</w:t>
      </w:r>
    </w:p>
    <w:p>
      <w:pPr>
        <w:spacing w:after="400"/>
        <w:jc w:val="center"/>
      </w:pPr>
      <w:r>
        <w:rPr>
          <w:color w:val="F59E0B"/>
          <w:sz w:val="24"/>
          <w:szCs w:val="24"/>
        </w:rPr>
        <w:t xml:space="preserve">🌱 পৃথিবীকে সুস্থ করি, হাসি ফিরিয়ে আনি 🌱</w:t>
      </w:r>
    </w:p>
    <w:p>
      <w:pPr>
        <w:spacing w:after="100" w:before="400"/>
        <w:jc w:val="center"/>
      </w:pPr>
      <w:r>
        <w:rPr>
          <w:b/>
          <w:bCs/>
          <w:sz w:val="32"/>
          <w:szCs w:val="32"/>
        </w:rPr>
        <w:t xml:space="preserve">প্রকল্প প্রস্তাব</w:t>
      </w:r>
    </w:p>
    <w:p>
      <w:pPr>
        <w:jc w:val="center"/>
      </w:pPr>
      <w:r>
        <w:rPr>
          <w:sz w:val="22"/>
          <w:szCs w:val="22"/>
        </w:rPr>
        <w:t xml:space="preserve">CIRDAP-REEDS Rural Development Innovation Challenge 2026</w:t>
      </w:r>
    </w:p>
    <w:p>
      <w:pPr>
        <w:spacing w:before="800"/>
        <w:jc w:val="center"/>
      </w:pPr>
      <w:r>
        <w:rPr>
          <w:b/>
          <w:bCs/>
          <w:sz w:val="24"/>
          <w:szCs w:val="24"/>
        </w:rPr>
        <w:t xml:space="preserve">প্রকল্প উদ্ভাবক</w:t>
      </w:r>
    </w:p>
    <w:p>
      <w:pPr>
        <w:jc w:val="center"/>
      </w:pPr>
      <w:r>
        <w:rPr>
          <w:sz w:val="28"/>
          <w:szCs w:val="28"/>
        </w:rPr>
        <w:t xml:space="preserve">Abu Md Moniruzjaman</w:t>
      </w:r>
    </w:p>
    <w:p>
      <w:pPr>
        <w:jc w:val="center"/>
      </w:pPr>
      <w:r>
        <w:rPr>
          <w:sz w:val="22"/>
          <w:szCs w:val="22"/>
        </w:rPr>
        <w:t xml:space="preserve">উপ-পরিচালক (উদ্যান শাখা)</w:t>
      </w:r>
    </w:p>
    <w:p>
      <w:pPr>
        <w:jc w:val="center"/>
      </w:pPr>
      <w:r>
        <w:rPr>
          <w:sz w:val="22"/>
          <w:szCs w:val="22"/>
        </w:rPr>
        <w:t xml:space="preserve">কৃষি সম্প্রসারণ অধিদপ্তর, কুড়িগ্রাম, বাংলাদেশ</w:t>
      </w:r>
    </w:p>
    <w:p>
      <w:r>
        <w:br w:type="page"/>
      </w:r>
    </w:p>
    <w:p>
      <w:pPr>
        <w:pStyle w:val="Heading1"/>
      </w:pPr>
      <w:r>
        <w:t xml:space="preserve">১. সারসংক্ষেপ</w:t>
      </w:r>
    </w:p>
    <w:p>
      <w:pPr>
        <w:spacing w:line="312"/>
      </w:pPr>
      <w:r>
        <w:t xml:space="preserve">GreenLoop 3.0 একটি বিস্তৃত মাস্টার প্রপোজাল যা সার্কুলার এগ্রিকালচার এবং ডিজিটাল গভর্ন্যান্সের জন্য ডিজাইন করা হয়েছে। এটি CIRDAP-REEDS গ্রামীণ উন্নয়ন উদ্ভাবন চ্যালেঞ্জ ২০২৬ এর জন্য প্রস্তুত করা হয়েছে। এই প্রকল্পটি কেবল প্রযুক্তি-চালিত কৃষি উদ্যোগ নয়, বরং একটি কৌশলগত প্ল্যাটফর্ম এবং পদ্ধতিগত পুনর্গঠন পদ্ধতি যা আঞ্চলিক কৃষি ব্যবস্থাকে মৌলিকভাবে রূপান্তর করতে ডিজাইন করা হয়েছে।</w:t>
      </w:r>
    </w:p>
    <w:p>
      <w:pPr>
        <w:spacing w:line="312"/>
      </w:pPr>
      <w:r>
        <w:t xml:space="preserve">প্রকল্পের মূল দর্শন হলো "এফিশিয়েন্সি-বাই-ডিজাইন" - কৃষকদের "পরামর্শের ভোক্তা" থেকে "বিশ্লেষণী কৃষি-বাস্তুবিদ"-এ রূপান্তর করা। এই প্রকল্পটি ত্রি-স্তরীয় আর্কিটেকচারে বিন্যাস্ত: Layer A (ফিজিক্যাল সার্কুলারিটি), Layer B (ডিজিটাল গভর্ন্যান্স), এবং Layer C (রুরাল ট্রান্সফরমেশন)।</w:t>
      </w:r>
    </w:p>
    <w:p>
      <w:pPr>
        <w:pStyle w:val="Heading1"/>
      </w:pPr>
      <w:r>
        <w:t xml:space="preserve">২. সমস্যার বিবৃতি</w:t>
      </w:r>
    </w:p>
    <w:p>
      <w:pPr>
        <w:pStyle w:val="Heading2"/>
      </w:pPr>
      <w:r>
        <w:t xml:space="preserve">২.১ হাই-ইউজ প্যারাডক্স</w:t>
      </w:r>
    </w:p>
    <w:p>
      <w:pPr>
        <w:spacing w:line="312"/>
      </w:pPr>
      <w:r>
        <w:t xml:space="preserve">বর্তমান কৃষি ব্যবস্থা একটি গুরুত্বপূর্ণ প্যারাডক্সের শিকার: সারের ব্যবহার বাড়লেও নিউট্রিয়েন্ট ইউজ এফিশিয়েন্সি (NUE) আশঙ্কাজনকভাবে হ্রাস পাচ্ছে। এর ফলে মাটির অম্লকরণ, জলাশয়ের পানি দূষণ এবং অর্থনৈতিক ক্ষতি হয়।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দেশ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পূর্বে 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বর্তমান 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চীন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ভারত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42%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বাংলাদেশ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GDP ক্ষতি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4% ($2.4B)</w:t>
            </w:r>
          </w:p>
        </w:tc>
      </w:tr>
    </w:tbl>
    <w:p>
      <w:pPr>
        <w:spacing w:after="200" w:before="100"/>
        <w:jc w:val="center"/>
      </w:pPr>
      <w:r>
        <w:rPr>
          <w:i/>
          <w:iCs/>
          <w:sz w:val="20"/>
          <w:szCs w:val="20"/>
        </w:rPr>
        <w:t xml:space="preserve">সারণি ১: আঞ্চলিক NUE তুলনা</w:t>
      </w:r>
    </w:p>
    <w:p>
      <w:pPr>
        <w:pStyle w:val="Heading2"/>
      </w:pPr>
      <w:r>
        <w:t xml:space="preserve">২.২ মূল কারণসমূহ</w:t>
      </w:r>
    </w:p>
    <w:p>
      <w:pPr>
        <w:pStyle w:val="ListParagraph"/>
        <w:numPr>
          <w:ilvl w:val="0"/>
          <w:numId w:val="2"/>
        </w:numPr>
        <w:spacing w:line="312"/>
      </w:pPr>
      <w:r>
        <w:t xml:space="preserve">অজৈব মূল্য লিক: দুর্বল শাসন ও ট্র্যাকিংয়ের কারণে সাপ্লাই চেইনে ৬-২০% ক্ষতি</w:t>
      </w:r>
    </w:p>
    <w:p>
      <w:pPr>
        <w:pStyle w:val="ListParagraph"/>
        <w:numPr>
          <w:ilvl w:val="0"/>
          <w:numId w:val="2"/>
        </w:numPr>
        <w:spacing w:line="312"/>
      </w:pPr>
      <w:r>
        <w:t xml:space="preserve">শিল্পখাতে ইউরিয়া ডাইভারশন: ভর্তুকিযুক্ত সার অ-কৃষি ব্যবহারে ডাইভার্ট হচ্ছে</w:t>
      </w:r>
    </w:p>
    <w:p>
      <w:pPr>
        <w:pStyle w:val="ListParagraph"/>
        <w:numPr>
          <w:ilvl w:val="0"/>
          <w:numId w:val="2"/>
        </w:numPr>
        <w:spacing w:line="312"/>
      </w:pPr>
      <w:r>
        <w:t xml:space="preserve">ঘোস্ট ট্রানজেকশন: ভর্তুকি সিস্টেমের সুযোগ নিয়ে প্রতারণামূলক লেনদেন</w:t>
      </w:r>
    </w:p>
    <w:p>
      <w:pPr>
        <w:pStyle w:val="ListParagraph"/>
        <w:numPr>
          <w:ilvl w:val="0"/>
          <w:numId w:val="2"/>
        </w:numPr>
        <w:spacing w:line="312"/>
      </w:pPr>
      <w:r>
        <w:t xml:space="preserve">নির্দেশনামূলক কৃষি মডেল: কৃষকরা জ্ঞান উৎপাদক নয়, নিষ্ক্রিয় গ্রহণকারী হিসেবে</w:t>
      </w:r>
    </w:p>
    <w:p>
      <w:pPr>
        <w:pStyle w:val="Heading1"/>
      </w:pPr>
      <w:r>
        <w:t xml:space="preserve">৩. উদ্ভাবন প্রস্তাব</w:t>
      </w:r>
    </w:p>
    <w:p>
      <w:pPr>
        <w:spacing w:line="312"/>
      </w:pPr>
      <w:r>
        <w:t xml:space="preserve">GreenLoop 3.0 একটি ত্রি-স্তরীয় আর্কিটেকচারে বিন্যাস্ত যা সার্বিক সমাধান প্রদান করে:</w:t>
      </w:r>
    </w:p>
    <w:p>
      <w:pPr>
        <w:pStyle w:val="Heading2"/>
      </w:pPr>
      <w:r>
        <w:t xml:space="preserve">৩.১ Layer A: ফিজিক্যাল সার্কুলারিটি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১২-প্যারামিটার সয়েল সেন্সর: </w:t>
      </w:r>
      <w:r>
        <w:t xml:space="preserve">ML Estimation প্রযুক্তির মাধ্যমে pH, EC, NPK, Ca, Mg, S, Fe, Zn, Mn, B, SOM এবং Redox Potential বিশ্লেষণ। ৩০% মুনাফা বৃদ্ধি এবং ২০-৩২% ফলন উন্নতি।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৩এফ৪ডি+এমডি প্রোটোকল: </w:t>
      </w:r>
      <w:r>
        <w:t xml:space="preserve">আর্সেনিক ইমোবিলাইজেশন এবং আয়রন অক্সাইড রি-প্রেসিপিটেশন মেকানিজম। ৯-২১% আর্সেনিক হ্রাস এবং ৫৭% পানি সাশ্রয়।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সোলার কোল্ড চেইন: </w:t>
      </w:r>
      <w:r>
        <w:t xml:space="preserve">১০-টন সৌরশক্তিচালিত হাইব্রিড মিনি ইউনিট। ৭০% অপারেটিং খরচ হ্রাস এবং ৩,৫০০ kg CO₂ সিকুয়েস্ট্রেশন/ইউনিট/বছর।</w:t>
      </w:r>
    </w:p>
    <w:p>
      <w:pPr>
        <w:pStyle w:val="Heading2"/>
      </w:pPr>
      <w:r>
        <w:t xml:space="preserve">৩.২ Layer B: ডিজিটাল গভর্ন্যান্স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হাইব্রিড ব্লকচেইন আর্কিটেকচার: </w:t>
      </w:r>
      <w:r>
        <w:t xml:space="preserve">PostgreSQL (অফ-চেইন) দ্রুত প্রসেসিং এবং Hyperledger Fabric (অন-চেইন) অখণ্ডতার জন্য।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SHA-256 হ্যাশ-লিংকিং: </w:t>
      </w:r>
      <w:r>
        <w:t xml:space="preserve">ডিজিটাল সিগনেচার ডাটা ম্যানিপুলেশন রোধ করে এবং অডিট ট্রেইল নিশ্চিত করে।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স্মার্ট ফার্মার কার্ড: </w:t>
      </w:r>
      <w:r>
        <w:t xml:space="preserve">NID-লিঙ্কড কার্ড সয়েল হেলথ ডাটা এবং ক্রেডিট রেটিং একীভূত করে আর্থিক অন্তর্ভুক্তির জন্য।</w:t>
      </w:r>
    </w:p>
    <w:p>
      <w:pPr>
        <w:pStyle w:val="Heading2"/>
      </w:pPr>
      <w:r>
        <w:t xml:space="preserve">৩.৩ Layer C: রুরাল ট্রান্সফরমেশন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এগ্রো-সার্ভিস সেন্টার (ASC): </w:t>
      </w:r>
      <w:r>
        <w:t xml:space="preserve">গ্রাম-পর্যায়ের হাব যা মাটি পরীক্ষা, উপদেশনা সেবা এবং বাজার সংযোগ প্রদান করে।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ডিজিটাল ফ্যাসিলিটেটর: </w:t>
      </w:r>
      <w:r>
        <w:t xml:space="preserve">প্রশিক্ষিত NEET যুবক প্রত্যেকে ৫০-১০০ কৃষককে সেবা দেয়। শহরমুখী অভিবাসন রোধ করে।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এমইএল ফ্রেমওয়ার্ক: </w:t>
      </w:r>
      <w:r>
        <w:t xml:space="preserve">FRRP (ফ্যামিলি রেজিলিয়েন্স), VRRP (ভিলেজ রেজিলিয়েন্স), 4A লার্নিং সিস্টেম।</w:t>
      </w:r>
    </w:p>
    <w:p>
      <w:pPr>
        <w:pStyle w:val="Heading1"/>
      </w:pPr>
      <w:r>
        <w:t xml:space="preserve">৪. আর্থিক কাঠামো</w:t>
      </w:r>
    </w:p>
    <w:p>
      <w:pPr>
        <w:pStyle w:val="Heading2"/>
      </w:pPr>
      <w:r>
        <w:t xml:space="preserve">৪.১ পাইলট ফেজ বাজেট (৫০০ কৃষক)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468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ক্যাটাগরি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বিবরণ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হার্ডওয়্যার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সয়েল সেন্সর ও IoT কিট (১০০ ইউনিট)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$17,500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সফটওয়্যার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ব্লকচেইন ও ই-বিল ডেভেলপমেন্ট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প্রশিক্ষণ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ডিজিটাল ফ্যাসিলিটেটর ও কৃষক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MEL সিস্টেম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রেজিলিয়েন্স ইনডেক্স মনিটরিং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অপারেশন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অ্যাডমিন, অডিট, কন্টিনজেন্সি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$20,125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rPr>
                <w:b/>
                <w:bCs/>
              </w:rPr>
              <w:t xml:space="preserve">মোট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rPr>
                <w:b/>
                <w:bCs/>
              </w:rPr>
              <w:t xml:space="preserve">পাইলট বাজেট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pPr>
              <w:jc w:val="right"/>
            </w:pPr>
            <w:r>
              <w:rPr>
                <w:b/>
                <w:bCs/>
                <w:color w:val="006A4E"/>
              </w:rPr>
              <w:t xml:space="preserve">$92,625</w:t>
            </w:r>
          </w:p>
        </w:tc>
      </w:tr>
    </w:tbl>
    <w:p>
      <w:pPr>
        <w:spacing w:after="200" w:before="100"/>
        <w:jc w:val="center"/>
      </w:pPr>
      <w:r>
        <w:rPr>
          <w:i/>
          <w:iCs/>
          <w:sz w:val="20"/>
          <w:szCs w:val="20"/>
        </w:rPr>
        <w:t xml:space="preserve">সারণি ২: পাইলট ফেজ বাজেট বিবরণী</w:t>
      </w:r>
    </w:p>
    <w:p>
      <w:pPr>
        <w:pStyle w:val="Heading2"/>
      </w:pPr>
      <w:r>
        <w:t xml:space="preserve">৪.২ মূল আর্থিক মেট্রিক্স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স্কেলেবল ইউনিট কস্ট: </w:t>
      </w:r>
      <w:r>
        <w:t xml:space="preserve">$185/কৃষক (Farmer)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IRR: </w:t>
      </w:r>
      <w:r>
        <w:t xml:space="preserve">14.47%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BCR: </w:t>
      </w:r>
      <w:r>
        <w:t xml:space="preserve">&gt; 3.0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অপারেটিং খরচ হ্রাস: </w:t>
      </w:r>
      <w:r>
        <w:t xml:space="preserve">70%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অতিরিক্ত আয়: </w:t>
      </w:r>
      <w:r>
        <w:t xml:space="preserve">$৭২/একর/বছর</w:t>
      </w:r>
    </w:p>
    <w:p>
      <w:pPr>
        <w:pStyle w:val="Heading1"/>
      </w:pPr>
      <w:r>
        <w:t xml:space="preserve">৫. বাস্তবায়ন পরিকল্পনা</w:t>
      </w:r>
    </w:p>
    <w:p>
      <w:pPr>
        <w:pStyle w:val="Heading2"/>
      </w:pPr>
      <w:r>
        <w:t xml:space="preserve">৫.১ ২০৩০ রোডম্যাপ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</w:rPr>
        <w:t xml:space="preserve">১ম বছর (২০২৬) - পাইলট ফেজ: </w:t>
      </w:r>
      <w:r>
        <w:t xml:space="preserve">কুড়িগ্রামে পাইলট ASC স্থাপন, ৫০০ কৃষক এনরোলমেন্ট, ব্লকচেইন নেটওয়ার্ক ইনিশিয়ালাইজেশন।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</w:rPr>
        <w:t xml:space="preserve">৩য় বছর (২০২৮) - ন্যাশনাল স্কেলআপ: </w:t>
      </w:r>
      <w:r>
        <w:t xml:space="preserve">জাতীয় পর্যায়ে ৫,০০০+ কৃষক, আঞ্চলিক ব্লকচেইন নোড অ্যাক্টিভেশন।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</w:rPr>
        <w:t xml:space="preserve">৫ম বছর (২০৩০) - রিজিওনাল এক্সপ্যানশন: </w:t>
      </w:r>
      <w:r>
        <w:t xml:space="preserve">১৫টি CIRDAP সদস্য দেশে সম্প্রসারণ, ৫ লক্ষ কৃষক লক্ষ্যমাত্রা।</w:t>
      </w:r>
    </w:p>
    <w:p>
      <w:pPr>
        <w:pStyle w:val="Heading1"/>
      </w:pPr>
      <w:r>
        <w:t xml:space="preserve">৬. SDG অ্যালাইনমেন্ট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SDG 1: </w:t>
      </w:r>
      <w:r>
        <w:t xml:space="preserve">দারিদ্র্য বিমোচন - বৃদ্ধি পাওয়া আয়ের মাধ্যমে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SDG 2: </w:t>
      </w:r>
      <w:r>
        <w:t xml:space="preserve">শূন্য ক্ষুধা - খাদ্য নিরাপত্তা ও টেকসই কৃষি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SDG 5: </w:t>
      </w:r>
      <w:r>
        <w:t xml:space="preserve">লিঙ্গ সমতা - ডিজিটাল ফ্যামিলি কার্ডের মাধ্যমে নারী ক্ষমতায়ন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SDG 6: </w:t>
      </w:r>
      <w:r>
        <w:t xml:space="preserve">বিশুদ্ধ পানি - ৩এফ৪ডি+এমডি প্রোটোকলের মাধ্যমে ৫৭% পানি সাশ্রয়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SDG 13: </w:t>
      </w:r>
      <w:r>
        <w:t xml:space="preserve">জলবায়ু কর্ম - ৩,৫০০ kg CO₂ সিকুয়েস্ট্রেশন প্রতি ইউনিট</w:t>
      </w:r>
    </w:p>
    <w:p>
      <w:pPr>
        <w:pStyle w:val="Heading1"/>
      </w:pPr>
      <w:r>
        <w:t xml:space="preserve">৭. যোগাযোগ তথ্য</w:t>
      </w:r>
    </w:p>
    <w:p>
      <w:pPr>
        <w:spacing w:line="312"/>
      </w:pPr>
      <w:r>
        <w:rPr>
          <w:b/>
          <w:bCs/>
        </w:rPr>
        <w:t xml:space="preserve">প্রকল্প উদ্ভাবক: </w:t>
      </w:r>
      <w:r>
        <w:t xml:space="preserve">Abu Md Moniruzjaman</w:t>
      </w:r>
    </w:p>
    <w:p>
      <w:pPr>
        <w:spacing w:line="312"/>
      </w:pPr>
      <w:r>
        <w:rPr>
          <w:b/>
          <w:bCs/>
        </w:rPr>
        <w:t xml:space="preserve">পদবী: </w:t>
      </w:r>
      <w:r>
        <w:t xml:space="preserve">উপ-পরিচালক (উদ্যান শাখা)</w:t>
      </w:r>
    </w:p>
    <w:p>
      <w:pPr>
        <w:spacing w:line="312"/>
      </w:pPr>
      <w:r>
        <w:rPr>
          <w:b/>
          <w:bCs/>
        </w:rPr>
        <w:t xml:space="preserve">প্রতিষ্ঠান: </w:t>
      </w:r>
      <w:r>
        <w:t xml:space="preserve">কৃষি সম্প্রসারণ অধিদপ্তর, কুড়িগ্রাম, বাংলাদেশ</w:t>
      </w:r>
    </w:p>
    <w:p>
      <w:pPr>
        <w:spacing w:line="312"/>
      </w:pPr>
      <w:r>
        <w:rPr>
          <w:b/>
          <w:bCs/>
        </w:rPr>
        <w:t xml:space="preserve">Email: </w:t>
      </w:r>
      <w:r>
        <w:t xml:space="preserve">mithun.hstu@gmail.com</w:t>
      </w:r>
    </w:p>
    <w:p>
      <w:pPr>
        <w:spacing w:line="312"/>
      </w:pPr>
      <w:r>
        <w:rPr>
          <w:b/>
          <w:bCs/>
        </w:rPr>
        <w:t xml:space="preserve">ফোন: </w:t>
      </w:r>
      <w:r>
        <w:t xml:space="preserve">+8801712653740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GreenLoop 3.0 - CIRDAP Innovation Challenge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06A4E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06A4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2026-03-27T15:18:37.573Z</dcterms:created>
  <dcterms:modified xsi:type="dcterms:W3CDTF">2026-03-27T15:18:37.573Z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