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B4D9" w14:textId="77777777" w:rsidR="00A94FA1" w:rsidRDefault="00000000">
      <w:pPr>
        <w:jc w:val="center"/>
      </w:pPr>
      <w:r>
        <w:rPr>
          <w:b/>
          <w:sz w:val="36"/>
        </w:rPr>
        <w:t>Ideation Phase</w:t>
      </w:r>
    </w:p>
    <w:p w14:paraId="0BF39D36" w14:textId="77777777" w:rsidR="00A94FA1" w:rsidRDefault="00000000"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94FA1" w14:paraId="14BDC394" w14:textId="77777777">
        <w:tc>
          <w:tcPr>
            <w:tcW w:w="5328" w:type="dxa"/>
            <w:vAlign w:val="center"/>
          </w:tcPr>
          <w:p w14:paraId="1BE2D2D2" w14:textId="77777777" w:rsidR="00A94FA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67BE9096" w14:textId="1460F038" w:rsidR="00A94FA1" w:rsidRDefault="00000000">
            <w:pPr>
              <w:spacing w:after="0" w:line="240" w:lineRule="auto"/>
            </w:pPr>
            <w:r>
              <w:rPr>
                <w:sz w:val="20"/>
              </w:rPr>
              <w:t>2</w:t>
            </w:r>
            <w:r w:rsidR="00EE30E1">
              <w:rPr>
                <w:sz w:val="20"/>
              </w:rPr>
              <w:t>8</w:t>
            </w:r>
            <w:r>
              <w:rPr>
                <w:sz w:val="20"/>
                <w:lang w:val="en-IN"/>
              </w:rPr>
              <w:t xml:space="preserve"> </w:t>
            </w:r>
            <w:r>
              <w:rPr>
                <w:sz w:val="20"/>
              </w:rPr>
              <w:t>September 2026</w:t>
            </w:r>
          </w:p>
        </w:tc>
      </w:tr>
      <w:tr w:rsidR="00A94FA1" w14:paraId="33A17DD1" w14:textId="77777777">
        <w:tc>
          <w:tcPr>
            <w:tcW w:w="5328" w:type="dxa"/>
            <w:vAlign w:val="center"/>
          </w:tcPr>
          <w:p w14:paraId="4F04CC9F" w14:textId="77777777" w:rsidR="00A94FA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062AD106" w14:textId="3D34D3F5" w:rsidR="00A94FA1" w:rsidRDefault="00EE30E1">
            <w:pPr>
              <w:spacing w:after="0" w:line="240" w:lineRule="auto"/>
            </w:pPr>
            <w:r w:rsidRPr="00EE30E1">
              <w:t>SWTID-2026-1267</w:t>
            </w:r>
          </w:p>
        </w:tc>
      </w:tr>
      <w:tr w:rsidR="00A94FA1" w14:paraId="60D324F4" w14:textId="77777777">
        <w:tc>
          <w:tcPr>
            <w:tcW w:w="5328" w:type="dxa"/>
            <w:vAlign w:val="center"/>
          </w:tcPr>
          <w:p w14:paraId="55647BF6" w14:textId="77777777" w:rsidR="00A94FA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AF47FAF" w14:textId="77777777" w:rsidR="00A94FA1" w:rsidRDefault="00000000">
            <w:pPr>
              <w:spacing w:after="0" w:line="240" w:lineRule="auto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:rsidR="00A94FA1" w14:paraId="0DB91C6E" w14:textId="77777777">
        <w:tc>
          <w:tcPr>
            <w:tcW w:w="5328" w:type="dxa"/>
            <w:vAlign w:val="center"/>
          </w:tcPr>
          <w:p w14:paraId="1F3D9051" w14:textId="77777777" w:rsidR="00A94FA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17D62794" w14:textId="77777777" w:rsidR="00A94FA1" w:rsidRDefault="00000000">
            <w:pPr>
              <w:spacing w:after="0" w:line="240" w:lineRule="auto"/>
            </w:pPr>
            <w:r>
              <w:rPr>
                <w:sz w:val="20"/>
              </w:rPr>
              <w:t>4 Marks</w:t>
            </w:r>
          </w:p>
        </w:tc>
      </w:tr>
    </w:tbl>
    <w:p w14:paraId="11845C44" w14:textId="77777777" w:rsidR="00A94FA1" w:rsidRDefault="00A94FA1"/>
    <w:p w14:paraId="1DD447F0" w14:textId="77777777" w:rsidR="00A94FA1" w:rsidRDefault="00000000">
      <w:r>
        <w:rPr>
          <w:b/>
          <w:sz w:val="28"/>
        </w:rPr>
        <w:t>Empathy Map Canvas</w:t>
      </w:r>
    </w:p>
    <w:p w14:paraId="73D8949B" w14:textId="77777777" w:rsidR="00A94FA1" w:rsidRDefault="00000000">
      <w:pPr>
        <w:spacing w:after="120"/>
      </w:pPr>
      <w:r>
        <w:t>Primary user: EEE branch user who needs access to Institution Details records. The map focuses on the user's experience with role-based, field-value-controlled access.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A94FA1" w14:paraId="17C41D53" w14:textId="77777777">
        <w:tc>
          <w:tcPr>
            <w:tcW w:w="5256" w:type="dxa"/>
          </w:tcPr>
          <w:p w14:paraId="56C9F704" w14:textId="77777777" w:rsidR="00A94FA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SAYS</w:t>
            </w:r>
          </w:p>
          <w:p w14:paraId="1D164646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need to view the records relevant to my EEE branch.”</w:t>
            </w:r>
          </w:p>
          <w:p w14:paraId="7A929B88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should be able to access records only when I have the required role.”</w:t>
            </w:r>
          </w:p>
          <w:p w14:paraId="6565A1C5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“I need clear access rules for viewing and modifying records.”</w:t>
            </w:r>
          </w:p>
        </w:tc>
        <w:tc>
          <w:tcPr>
            <w:tcW w:w="5256" w:type="dxa"/>
          </w:tcPr>
          <w:p w14:paraId="06FBFC07" w14:textId="77777777" w:rsidR="00A94FA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THINKS</w:t>
            </w:r>
          </w:p>
          <w:p w14:paraId="0C005CE2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“My branch-specific records should be protected from unauthorized users.”</w:t>
            </w:r>
          </w:p>
          <w:p w14:paraId="04F7F065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“The ACL should check my role and the record's Branch value.”</w:t>
            </w:r>
          </w:p>
          <w:p w14:paraId="36CDFF33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“Administrators should retain full access when required.”</w:t>
            </w:r>
          </w:p>
        </w:tc>
      </w:tr>
      <w:tr w:rsidR="00A94FA1" w14:paraId="04BC6E10" w14:textId="77777777">
        <w:tc>
          <w:tcPr>
            <w:tcW w:w="5256" w:type="dxa"/>
          </w:tcPr>
          <w:p w14:paraId="59A5ABCD" w14:textId="77777777" w:rsidR="00A94FA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DOES</w:t>
            </w:r>
          </w:p>
          <w:p w14:paraId="43BCCF95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Logs in and opens the Student/Institution Details records.</w:t>
            </w:r>
          </w:p>
          <w:p w14:paraId="3D74677D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Attempts to view records with different Branch values such as ECE, EEE and CSE.</w:t>
            </w:r>
          </w:p>
          <w:p w14:paraId="35B2F084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Uses the available permissions to view, create, edit or delete records.</w:t>
            </w:r>
          </w:p>
        </w:tc>
        <w:tc>
          <w:tcPr>
            <w:tcW w:w="5256" w:type="dxa"/>
          </w:tcPr>
          <w:p w14:paraId="2CC1C415" w14:textId="77777777" w:rsidR="00A94FA1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FEELS</w:t>
            </w:r>
          </w:p>
          <w:p w14:paraId="208C2216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Concerned about unauthorized access to records.</w:t>
            </w:r>
          </w:p>
          <w:p w14:paraId="3B047245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Confident when access is limited to the intended branch and role.</w:t>
            </w:r>
          </w:p>
          <w:p w14:paraId="34A09776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Frustrated when a required record or action is blocked unexpectedly.</w:t>
            </w:r>
          </w:p>
          <w:p w14:paraId="0FDF4DE8" w14:textId="77777777" w:rsidR="00A94FA1" w:rsidRDefault="00000000">
            <w:pPr>
              <w:pStyle w:val="ListBullet"/>
              <w:spacing w:after="40" w:line="240" w:lineRule="auto"/>
            </w:pPr>
            <w:r>
              <w:rPr>
                <w:sz w:val="20"/>
              </w:rPr>
              <w:t>Reassured when administrators can retain full access.</w:t>
            </w:r>
          </w:p>
        </w:tc>
      </w:tr>
    </w:tbl>
    <w:p w14:paraId="4BD718CE" w14:textId="77777777" w:rsidR="00A94FA1" w:rsidRDefault="00A94FA1"/>
    <w:p w14:paraId="15DF6B22" w14:textId="77777777" w:rsidR="00A94FA1" w:rsidRDefault="00000000">
      <w:pPr>
        <w:jc w:val="center"/>
      </w:pPr>
      <w:r>
        <w:rPr>
          <w:b/>
          <w:sz w:val="24"/>
        </w:rPr>
        <w:t>USER NEEDS / PAINS / GAINS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94FA1" w14:paraId="5A1967F9" w14:textId="77777777">
        <w:tc>
          <w:tcPr>
            <w:tcW w:w="5328" w:type="dxa"/>
          </w:tcPr>
          <w:p w14:paraId="371DB817" w14:textId="77777777" w:rsidR="00A94FA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PAINS</w:t>
            </w:r>
          </w:p>
        </w:tc>
        <w:tc>
          <w:tcPr>
            <w:tcW w:w="5328" w:type="dxa"/>
          </w:tcPr>
          <w:p w14:paraId="0A2C21CD" w14:textId="77777777" w:rsidR="00A94FA1" w:rsidRDefault="00000000">
            <w:pPr>
              <w:spacing w:after="0" w:line="240" w:lineRule="auto"/>
            </w:pPr>
            <w:r>
              <w:rPr>
                <w:sz w:val="19"/>
              </w:rPr>
              <w:t>• Unauthorized users may see sensitive records if access rules are not enforced.</w:t>
            </w:r>
            <w:r>
              <w:rPr>
                <w:sz w:val="19"/>
              </w:rPr>
              <w:br/>
              <w:t>• Users may be unable to perform actions when required roles are missing.</w:t>
            </w:r>
            <w:r>
              <w:rPr>
                <w:sz w:val="19"/>
              </w:rPr>
              <w:br/>
              <w:t>• Different permissions for read, create, write and delete can be confusing.</w:t>
            </w:r>
          </w:p>
        </w:tc>
      </w:tr>
      <w:tr w:rsidR="00A94FA1" w14:paraId="2C130DB6" w14:textId="77777777">
        <w:tc>
          <w:tcPr>
            <w:tcW w:w="5328" w:type="dxa"/>
          </w:tcPr>
          <w:p w14:paraId="1BB6A5A2" w14:textId="77777777" w:rsidR="00A94FA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w="5328" w:type="dxa"/>
          </w:tcPr>
          <w:p w14:paraId="48FCFA17" w14:textId="77777777" w:rsidR="00A94FA1" w:rsidRDefault="00000000">
            <w:pPr>
              <w:spacing w:after="0" w:line="240" w:lineRule="auto"/>
            </w:pPr>
            <w:r>
              <w:rPr>
                <w:sz w:val="19"/>
              </w:rPr>
              <w:t>• Branch-based record visibility.</w:t>
            </w:r>
            <w:r>
              <w:rPr>
                <w:sz w:val="19"/>
              </w:rPr>
              <w:br/>
              <w:t>• Role-based permissions for each operation.</w:t>
            </w:r>
            <w:r>
              <w:rPr>
                <w:sz w:val="19"/>
              </w:rPr>
              <w:br/>
              <w:t>• Consistent and understandable access behaviour.</w:t>
            </w:r>
            <w:r>
              <w:rPr>
                <w:sz w:val="19"/>
              </w:rPr>
              <w:br/>
              <w:t>• Administrator access for overall management.</w:t>
            </w:r>
          </w:p>
        </w:tc>
      </w:tr>
      <w:tr w:rsidR="00A94FA1" w14:paraId="07C4F60C" w14:textId="77777777">
        <w:tc>
          <w:tcPr>
            <w:tcW w:w="5328" w:type="dxa"/>
          </w:tcPr>
          <w:p w14:paraId="7201D249" w14:textId="77777777" w:rsidR="00A94FA1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GAINS</w:t>
            </w:r>
          </w:p>
        </w:tc>
        <w:tc>
          <w:tcPr>
            <w:tcW w:w="5328" w:type="dxa"/>
          </w:tcPr>
          <w:p w14:paraId="4AED2C2F" w14:textId="77777777" w:rsidR="00A94FA1" w:rsidRDefault="00000000">
            <w:pPr>
              <w:spacing w:after="0" w:line="240" w:lineRule="auto"/>
            </w:pPr>
            <w:r>
              <w:rPr>
                <w:sz w:val="19"/>
              </w:rPr>
              <w:t>• Only EEE branch records are visible to the intended role in the read scenario.</w:t>
            </w:r>
            <w:r>
              <w:rPr>
                <w:sz w:val="19"/>
              </w:rPr>
              <w:br/>
              <w:t>• Permissions can be extended step-by-step using bb1, bb2, bb3 and bb4.</w:t>
            </w:r>
            <w:r>
              <w:rPr>
                <w:sz w:val="19"/>
              </w:rPr>
              <w:br/>
              <w:t>• Sensitive data is protected from unauthorized viewing, modification, creation and deletion.</w:t>
            </w:r>
          </w:p>
        </w:tc>
      </w:tr>
    </w:tbl>
    <w:p w14:paraId="2A1FDE36" w14:textId="77777777" w:rsidR="00A94FA1" w:rsidRDefault="00A94FA1"/>
    <w:p w14:paraId="239C8BC5" w14:textId="77777777" w:rsidR="00A94FA1" w:rsidRDefault="00000000">
      <w:r>
        <w:rPr>
          <w:b/>
        </w:rPr>
        <w:t>Empathy Insight</w:t>
      </w:r>
    </w:p>
    <w:p w14:paraId="47AAC95A" w14:textId="77777777" w:rsidR="00A94FA1" w:rsidRDefault="00000000">
      <w:r>
        <w:lastRenderedPageBreak/>
        <w:t>The user needs secure, predictable access to Institution Details records. The project addresses this by combining user roles with record-level ACL rules and, for the read scenario, a Branch = EEE data condition. The project documentation states that the overall ACL setup is intended to control READ, CREATE, WRITE and DELETE operations.</w:t>
      </w:r>
    </w:p>
    <w:p w14:paraId="7DFB51CA" w14:textId="77777777" w:rsidR="00A94FA1" w:rsidRDefault="00000000">
      <w:r>
        <w:rPr>
          <w:b/>
        </w:rPr>
        <w:t xml:space="preserve">Source basis: </w:t>
      </w:r>
      <w:r>
        <w:t>Project document and the provided Empathy Map Canvas template.</w:t>
      </w:r>
    </w:p>
    <w:sectPr w:rsidR="00A94FA1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4E06" w14:textId="77777777" w:rsidR="000B37EA" w:rsidRDefault="000B37EA">
      <w:pPr>
        <w:spacing w:line="240" w:lineRule="auto"/>
      </w:pPr>
      <w:r>
        <w:separator/>
      </w:r>
    </w:p>
  </w:endnote>
  <w:endnote w:type="continuationSeparator" w:id="0">
    <w:p w14:paraId="15A4CA94" w14:textId="77777777" w:rsidR="000B37EA" w:rsidRDefault="000B37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8202" w14:textId="77777777" w:rsidR="00A94FA1" w:rsidRDefault="00000000">
    <w:pPr>
      <w:pStyle w:val="Footer"/>
      <w:jc w:val="center"/>
    </w:pPr>
    <w:r>
      <w:rPr>
        <w:sz w:val="16"/>
      </w:rPr>
      <w:t>Script-Controlled ACL – Empathy Map Canvas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13BF" w14:textId="77777777" w:rsidR="000B37EA" w:rsidRDefault="000B37EA">
      <w:pPr>
        <w:spacing w:after="0"/>
      </w:pPr>
      <w:r>
        <w:separator/>
      </w:r>
    </w:p>
  </w:footnote>
  <w:footnote w:type="continuationSeparator" w:id="0">
    <w:p w14:paraId="4FFEF919" w14:textId="77777777" w:rsidR="000B37EA" w:rsidRDefault="000B37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7240573">
    <w:abstractNumId w:val="5"/>
  </w:num>
  <w:num w:numId="2" w16cid:durableId="615789519">
    <w:abstractNumId w:val="3"/>
  </w:num>
  <w:num w:numId="3" w16cid:durableId="1851990831">
    <w:abstractNumId w:val="2"/>
  </w:num>
  <w:num w:numId="4" w16cid:durableId="2096585266">
    <w:abstractNumId w:val="4"/>
  </w:num>
  <w:num w:numId="5" w16cid:durableId="336427367">
    <w:abstractNumId w:val="1"/>
  </w:num>
  <w:num w:numId="6" w16cid:durableId="41602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EA"/>
    <w:rsid w:val="0015074B"/>
    <w:rsid w:val="0029639D"/>
    <w:rsid w:val="00326F90"/>
    <w:rsid w:val="00641A14"/>
    <w:rsid w:val="00A94FA1"/>
    <w:rsid w:val="00AA1D8D"/>
    <w:rsid w:val="00B47730"/>
    <w:rsid w:val="00CB0664"/>
    <w:rsid w:val="00EE30E1"/>
    <w:rsid w:val="00FC693F"/>
    <w:rsid w:val="2A5222DA"/>
    <w:rsid w:val="603A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B9919"/>
  <w14:defaultImageDpi w14:val="300"/>
  <w15:docId w15:val="{EB2CFA00-DC9A-423B-9418-5731EC9C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S0940418</cp:lastModifiedBy>
  <cp:revision>2</cp:revision>
  <dcterms:created xsi:type="dcterms:W3CDTF">2013-12-23T23:15:00Z</dcterms:created>
  <dcterms:modified xsi:type="dcterms:W3CDTF">2026-09-28T07:31:00Z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4FBBE80A595348D78823E48EBB96F8C4_13</vt:lpwstr>
  </property>
</Properties>
</file>