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CA4EC" w14:textId="77777777" w:rsidR="0065226C" w:rsidRDefault="0065226C" w:rsidP="0065226C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MONISHA.DUSANAPUDI</w:t>
      </w:r>
    </w:p>
    <w:p w14:paraId="4419C994" w14:textId="22FFC189" w:rsidR="0065226C" w:rsidRPr="0065226C" w:rsidRDefault="0065226C" w:rsidP="0065226C">
      <w:pPr>
        <w:rPr>
          <w:b/>
          <w:bCs/>
          <w:sz w:val="28"/>
          <w:szCs w:val="28"/>
        </w:rPr>
      </w:pPr>
      <w:r w:rsidRPr="0065226C">
        <w:rPr>
          <w:b/>
          <w:bCs/>
          <w:sz w:val="24"/>
          <w:szCs w:val="24"/>
        </w:rPr>
        <w:t>Phase 2 Report: Org Setup &amp; Configuration</w:t>
      </w:r>
    </w:p>
    <w:p w14:paraId="2C571D2A" w14:textId="77777777" w:rsidR="0065226C" w:rsidRPr="00C60E0D" w:rsidRDefault="0065226C" w:rsidP="0065226C">
      <w:pPr>
        <w:jc w:val="center"/>
        <w:rPr>
          <w:b/>
          <w:bCs/>
          <w:sz w:val="36"/>
          <w:szCs w:val="36"/>
          <w:u w:val="single"/>
        </w:rPr>
      </w:pPr>
      <w:r w:rsidRPr="00C60E0D">
        <w:rPr>
          <w:b/>
          <w:bCs/>
          <w:sz w:val="36"/>
          <w:szCs w:val="36"/>
          <w:u w:val="single"/>
        </w:rPr>
        <w:t>Non-Profit Donation &amp; Volunteer Management</w:t>
      </w:r>
    </w:p>
    <w:p w14:paraId="741B7ECF" w14:textId="77777777" w:rsidR="0065226C" w:rsidRDefault="0065226C" w:rsidP="0065226C">
      <w:pPr>
        <w:rPr>
          <w:b/>
          <w:bCs/>
        </w:rPr>
      </w:pPr>
    </w:p>
    <w:p w14:paraId="1D95887C" w14:textId="32C87CF2" w:rsidR="0065226C" w:rsidRPr="0065226C" w:rsidRDefault="0065226C" w:rsidP="0065226C">
      <w:r w:rsidRPr="0065226C">
        <w:rPr>
          <w:b/>
          <w:bCs/>
        </w:rPr>
        <w:t>Objective:</w:t>
      </w:r>
      <w:r w:rsidRPr="0065226C">
        <w:t xml:space="preserve"> The goal of Phase 2 was to provision a Salesforce organization and establish the complete foundational configuration. This includes setting company-wide standards, building a multi-layered security model, and preparing the environment for custom development.</w:t>
      </w:r>
    </w:p>
    <w:p w14:paraId="0CA1B65F" w14:textId="506E124D" w:rsidR="0065226C" w:rsidRPr="0065226C" w:rsidRDefault="0065226C" w:rsidP="0065226C">
      <w:pPr>
        <w:rPr>
          <w:b/>
          <w:bCs/>
        </w:rPr>
      </w:pPr>
      <w:r w:rsidRPr="0065226C">
        <w:rPr>
          <w:b/>
          <w:bCs/>
        </w:rPr>
        <w:t>Dev Org Setup &amp; Salesforce Editions</w:t>
      </w:r>
      <w:r>
        <w:rPr>
          <w:b/>
          <w:bCs/>
        </w:rPr>
        <w:t>:</w:t>
      </w:r>
    </w:p>
    <w:p w14:paraId="2EF0CE09" w14:textId="3309B9C5" w:rsidR="0065226C" w:rsidRDefault="0065226C" w:rsidP="0065226C">
      <w:pPr>
        <w:numPr>
          <w:ilvl w:val="0"/>
          <w:numId w:val="1"/>
        </w:numPr>
      </w:pPr>
      <w:r w:rsidRPr="0065226C">
        <w:t xml:space="preserve">A new, permanent </w:t>
      </w:r>
      <w:r w:rsidRPr="0065226C">
        <w:rPr>
          <w:b/>
          <w:bCs/>
        </w:rPr>
        <w:t>Salesforce Developer Edition</w:t>
      </w:r>
      <w:r w:rsidRPr="0065226C">
        <w:t xml:space="preserve"> organization was created and provisioned</w:t>
      </w:r>
    </w:p>
    <w:p w14:paraId="0691CB57" w14:textId="173FA93F" w:rsidR="00A126ED" w:rsidRPr="0065226C" w:rsidRDefault="00A126ED" w:rsidP="00A126ED">
      <w:pPr>
        <w:ind w:left="720"/>
        <w:jc w:val="center"/>
      </w:pPr>
      <w:r w:rsidRPr="00A126ED">
        <w:drawing>
          <wp:inline distT="0" distB="0" distL="0" distR="0" wp14:anchorId="004C8CAA" wp14:editId="13C1EBCD">
            <wp:extent cx="5192170" cy="2457450"/>
            <wp:effectExtent l="0" t="0" r="8890" b="0"/>
            <wp:docPr id="175402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27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488" cy="246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F4E0" w14:textId="17288AF8" w:rsidR="0065226C" w:rsidRPr="0065226C" w:rsidRDefault="0065226C" w:rsidP="0065226C">
      <w:pPr>
        <w:rPr>
          <w:b/>
          <w:bCs/>
        </w:rPr>
      </w:pPr>
      <w:r w:rsidRPr="0065226C">
        <w:rPr>
          <w:b/>
          <w:bCs/>
        </w:rPr>
        <w:t>Company Profile Setup</w:t>
      </w:r>
      <w:r>
        <w:rPr>
          <w:b/>
          <w:bCs/>
        </w:rPr>
        <w:t>:</w:t>
      </w:r>
    </w:p>
    <w:p w14:paraId="6073B266" w14:textId="002825A8" w:rsidR="0065226C" w:rsidRDefault="0065226C" w:rsidP="0065226C">
      <w:pPr>
        <w:numPr>
          <w:ilvl w:val="0"/>
          <w:numId w:val="2"/>
        </w:numPr>
      </w:pPr>
      <w:r w:rsidRPr="0065226C">
        <w:t>Navigated to Setup &gt; Company Information and configured the core company profile. The default timezone was set to (GMT+05:30) India Standard Time (Asia/Kolkata) and the currency locale was set to English (India) - INR.</w:t>
      </w:r>
    </w:p>
    <w:p w14:paraId="1F375074" w14:textId="5AC7AFB3" w:rsidR="00A126ED" w:rsidRPr="0065226C" w:rsidRDefault="00A126ED" w:rsidP="00A126ED">
      <w:pPr>
        <w:ind w:left="720"/>
        <w:jc w:val="center"/>
      </w:pPr>
      <w:r w:rsidRPr="00A126ED">
        <w:drawing>
          <wp:inline distT="0" distB="0" distL="0" distR="0" wp14:anchorId="39AC4975" wp14:editId="2FF4E806">
            <wp:extent cx="5404731" cy="1732915"/>
            <wp:effectExtent l="0" t="0" r="5715" b="635"/>
            <wp:docPr id="173538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84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984" cy="17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DCED" w14:textId="77777777" w:rsidR="0065226C" w:rsidRPr="0065226C" w:rsidRDefault="0065226C" w:rsidP="0065226C">
      <w:pPr>
        <w:rPr>
          <w:b/>
          <w:bCs/>
        </w:rPr>
      </w:pPr>
      <w:r w:rsidRPr="0065226C">
        <w:rPr>
          <w:b/>
          <w:bCs/>
        </w:rPr>
        <w:t>Business Hours, Holidays &amp; Fiscal Year Settings</w:t>
      </w:r>
    </w:p>
    <w:p w14:paraId="10B90248" w14:textId="77777777" w:rsidR="0065226C" w:rsidRPr="0065226C" w:rsidRDefault="0065226C" w:rsidP="0065226C">
      <w:pPr>
        <w:numPr>
          <w:ilvl w:val="1"/>
          <w:numId w:val="3"/>
        </w:numPr>
      </w:pPr>
      <w:r w:rsidRPr="0065226C">
        <w:rPr>
          <w:b/>
          <w:bCs/>
        </w:rPr>
        <w:t>Fiscal Year:</w:t>
      </w:r>
      <w:r w:rsidRPr="0065226C">
        <w:t xml:space="preserve"> The standard fiscal year setting (January - December) was reviewed and deemed appropriate for the initial needs of the non-profit model.</w:t>
      </w:r>
    </w:p>
    <w:p w14:paraId="6816BEFC" w14:textId="10ED6416" w:rsidR="0065226C" w:rsidRPr="0065226C" w:rsidRDefault="0065226C" w:rsidP="0065226C">
      <w:pPr>
        <w:numPr>
          <w:ilvl w:val="1"/>
          <w:numId w:val="3"/>
        </w:numPr>
      </w:pPr>
      <w:r w:rsidRPr="0065226C">
        <w:rPr>
          <w:b/>
          <w:bCs/>
        </w:rPr>
        <w:lastRenderedPageBreak/>
        <w:t>Business Hours &amp; Holidays:</w:t>
      </w:r>
      <w:r w:rsidRPr="0065226C">
        <w:t xml:space="preserve"> The setup for specific business hours and holidays was noted but deferred.</w:t>
      </w:r>
    </w:p>
    <w:p w14:paraId="4BA9BBAA" w14:textId="77777777" w:rsidR="0065226C" w:rsidRPr="0065226C" w:rsidRDefault="0065226C" w:rsidP="0065226C">
      <w:pPr>
        <w:rPr>
          <w:b/>
          <w:bCs/>
        </w:rPr>
      </w:pPr>
      <w:r w:rsidRPr="0065226C">
        <w:rPr>
          <w:b/>
          <w:bCs/>
        </w:rPr>
        <w:t>User Setup, Licenses, Profiles &amp; Roles</w:t>
      </w:r>
    </w:p>
    <w:p w14:paraId="499134BC" w14:textId="77777777" w:rsidR="0065226C" w:rsidRPr="0065226C" w:rsidRDefault="0065226C" w:rsidP="0065226C">
      <w:pPr>
        <w:numPr>
          <w:ilvl w:val="0"/>
          <w:numId w:val="4"/>
        </w:numPr>
      </w:pPr>
      <w:r w:rsidRPr="0065226C">
        <w:rPr>
          <w:b/>
          <w:bCs/>
        </w:rPr>
        <w:t>Action Taken:</w:t>
      </w:r>
      <w:r w:rsidRPr="0065226C">
        <w:t xml:space="preserve"> A comprehensive user and security hierarchy was established.</w:t>
      </w:r>
    </w:p>
    <w:p w14:paraId="355861CE" w14:textId="77777777" w:rsidR="0065226C" w:rsidRDefault="0065226C" w:rsidP="0065226C">
      <w:pPr>
        <w:pStyle w:val="ListParagraph"/>
        <w:numPr>
          <w:ilvl w:val="1"/>
          <w:numId w:val="4"/>
        </w:numPr>
      </w:pPr>
      <w:r w:rsidRPr="0065226C">
        <w:rPr>
          <w:b/>
          <w:bCs/>
        </w:rPr>
        <w:t>Roles:</w:t>
      </w:r>
      <w:r w:rsidRPr="0065226C">
        <w:t xml:space="preserve"> A three-tier Role Hierarchy was created: CEO &gt; Director of Operations &gt; Volunteer Coordinator. This establishes a data visibility structure based on an organizational chart</w:t>
      </w:r>
      <w:r>
        <w:t>.</w:t>
      </w:r>
      <w:r w:rsidRPr="0065226C">
        <w:rPr>
          <w:noProof/>
        </w:rPr>
        <w:t xml:space="preserve"> </w:t>
      </w:r>
    </w:p>
    <w:p w14:paraId="62A0F12D" w14:textId="50DC7A9B" w:rsidR="0065226C" w:rsidRPr="0065226C" w:rsidRDefault="0065226C" w:rsidP="0065226C">
      <w:pPr>
        <w:jc w:val="center"/>
      </w:pPr>
      <w:r>
        <w:rPr>
          <w:noProof/>
        </w:rPr>
        <w:drawing>
          <wp:inline distT="0" distB="0" distL="0" distR="0" wp14:anchorId="5ED55C2F" wp14:editId="3AC801B7">
            <wp:extent cx="4476750" cy="1840596"/>
            <wp:effectExtent l="0" t="0" r="0" b="7620"/>
            <wp:docPr id="22626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60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241" cy="18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463B" w14:textId="77777777" w:rsidR="0065226C" w:rsidRPr="0065226C" w:rsidRDefault="0065226C" w:rsidP="0065226C">
      <w:pPr>
        <w:numPr>
          <w:ilvl w:val="1"/>
          <w:numId w:val="4"/>
        </w:numPr>
      </w:pPr>
      <w:r w:rsidRPr="0065226C">
        <w:rPr>
          <w:b/>
          <w:bCs/>
        </w:rPr>
        <w:t>User Setup &amp; Licenses:</w:t>
      </w:r>
      <w:r w:rsidRPr="0065226C">
        <w:t xml:space="preserve"> A test user, "Valerie Coordinator," was created using a Salesforce license.</w:t>
      </w:r>
    </w:p>
    <w:p w14:paraId="70D69F1B" w14:textId="350AD857" w:rsidR="0065226C" w:rsidRPr="0065226C" w:rsidRDefault="0065226C" w:rsidP="0065226C">
      <w:pPr>
        <w:numPr>
          <w:ilvl w:val="1"/>
          <w:numId w:val="4"/>
        </w:numPr>
      </w:pPr>
      <w:r w:rsidRPr="0065226C">
        <w:rPr>
          <w:b/>
          <w:bCs/>
        </w:rPr>
        <w:t>Profiles:</w:t>
      </w:r>
      <w:r w:rsidRPr="0065226C">
        <w:t xml:space="preserve"> The user was assigned the Standard User Profile.</w:t>
      </w:r>
    </w:p>
    <w:p w14:paraId="74A2BC5A" w14:textId="77777777" w:rsidR="0065226C" w:rsidRPr="0065226C" w:rsidRDefault="0065226C" w:rsidP="0065226C">
      <w:pPr>
        <w:rPr>
          <w:b/>
          <w:bCs/>
        </w:rPr>
      </w:pPr>
      <w:r w:rsidRPr="0065226C">
        <w:rPr>
          <w:b/>
          <w:bCs/>
        </w:rPr>
        <w:t>OWD (Org-Wide Defaults) &amp; Sharing Rules</w:t>
      </w:r>
    </w:p>
    <w:p w14:paraId="5C440E45" w14:textId="77777777" w:rsidR="0065226C" w:rsidRPr="0065226C" w:rsidRDefault="0065226C" w:rsidP="0065226C">
      <w:pPr>
        <w:numPr>
          <w:ilvl w:val="1"/>
          <w:numId w:val="5"/>
        </w:numPr>
      </w:pPr>
      <w:r w:rsidRPr="0065226C">
        <w:rPr>
          <w:b/>
          <w:bCs/>
        </w:rPr>
        <w:t>OWD:</w:t>
      </w:r>
      <w:r w:rsidRPr="0065226C">
        <w:t xml:space="preserve"> The Org-Wide Defaults were set to </w:t>
      </w:r>
      <w:r w:rsidRPr="0065226C">
        <w:rPr>
          <w:b/>
          <w:bCs/>
        </w:rPr>
        <w:t>Private</w:t>
      </w:r>
      <w:r w:rsidRPr="0065226C">
        <w:t xml:space="preserve"> for the Account, Contact, and Opportunity objects.</w:t>
      </w:r>
    </w:p>
    <w:p w14:paraId="043CBA06" w14:textId="53BEEF88" w:rsidR="0065226C" w:rsidRDefault="0065226C" w:rsidP="0065226C">
      <w:pPr>
        <w:numPr>
          <w:ilvl w:val="1"/>
          <w:numId w:val="5"/>
        </w:numPr>
      </w:pPr>
      <w:r w:rsidRPr="0065226C">
        <w:rPr>
          <w:b/>
          <w:bCs/>
        </w:rPr>
        <w:t>Sharing Rules:</w:t>
      </w:r>
      <w:r w:rsidRPr="0065226C">
        <w:t xml:space="preserve"> The concept of sharing rules as exceptions to OWD was reviewed, but no rules were created in this initial phase.</w:t>
      </w:r>
    </w:p>
    <w:p w14:paraId="71A77AC5" w14:textId="05394779" w:rsidR="00A126ED" w:rsidRPr="0065226C" w:rsidRDefault="00A126ED" w:rsidP="00A126ED">
      <w:r w:rsidRPr="00A126ED">
        <w:drawing>
          <wp:inline distT="0" distB="0" distL="0" distR="0" wp14:anchorId="0177907A" wp14:editId="785E9DF6">
            <wp:extent cx="5731510" cy="1896110"/>
            <wp:effectExtent l="0" t="0" r="2540" b="8890"/>
            <wp:docPr id="147875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55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2643" w14:textId="77777777" w:rsidR="0065226C" w:rsidRPr="0065226C" w:rsidRDefault="0065226C" w:rsidP="0065226C">
      <w:pPr>
        <w:rPr>
          <w:b/>
          <w:bCs/>
        </w:rPr>
      </w:pPr>
      <w:r w:rsidRPr="0065226C">
        <w:rPr>
          <w:b/>
          <w:bCs/>
        </w:rPr>
        <w:t>Login Access Policies</w:t>
      </w:r>
    </w:p>
    <w:p w14:paraId="61FDA703" w14:textId="77777777" w:rsidR="0065226C" w:rsidRPr="0065226C" w:rsidRDefault="0065226C" w:rsidP="0065226C">
      <w:pPr>
        <w:numPr>
          <w:ilvl w:val="0"/>
          <w:numId w:val="6"/>
        </w:numPr>
      </w:pPr>
      <w:r w:rsidRPr="0065226C">
        <w:rPr>
          <w:b/>
          <w:bCs/>
        </w:rPr>
        <w:t>Action Taken:</w:t>
      </w:r>
      <w:r w:rsidRPr="0065226C">
        <w:t xml:space="preserve"> The policy allowing </w:t>
      </w:r>
      <w:r w:rsidRPr="0065226C">
        <w:rPr>
          <w:b/>
          <w:bCs/>
        </w:rPr>
        <w:t>"Administrators Can Log in as Any User"</w:t>
      </w:r>
      <w:r w:rsidRPr="0065226C">
        <w:t xml:space="preserve"> was enabled.</w:t>
      </w:r>
    </w:p>
    <w:p w14:paraId="0BD4F84A" w14:textId="77777777" w:rsidR="0065226C" w:rsidRPr="0065226C" w:rsidRDefault="0065226C" w:rsidP="0065226C">
      <w:pPr>
        <w:rPr>
          <w:b/>
          <w:bCs/>
        </w:rPr>
      </w:pPr>
      <w:r w:rsidRPr="0065226C">
        <w:rPr>
          <w:b/>
          <w:bCs/>
        </w:rPr>
        <w:t>Sandbox Usage &amp; Deployment Basics</w:t>
      </w:r>
    </w:p>
    <w:p w14:paraId="0445EE47" w14:textId="008E7C17" w:rsidR="0065226C" w:rsidRPr="0065226C" w:rsidRDefault="0065226C" w:rsidP="0065226C">
      <w:pPr>
        <w:numPr>
          <w:ilvl w:val="0"/>
          <w:numId w:val="7"/>
        </w:numPr>
      </w:pPr>
      <w:r w:rsidRPr="0065226C">
        <w:lastRenderedPageBreak/>
        <w:t>For this project, all development and configuration are being performed directly within the Developer Edition org.</w:t>
      </w:r>
    </w:p>
    <w:p w14:paraId="57841E77" w14:textId="77777777" w:rsidR="00DB68FC" w:rsidRDefault="00DB68FC"/>
    <w:p w14:paraId="2CC5BDCD" w14:textId="7D7D3AFB" w:rsidR="0065226C" w:rsidRPr="0065226C" w:rsidRDefault="0065226C" w:rsidP="0065226C">
      <w:pPr>
        <w:jc w:val="center"/>
        <w:rPr>
          <w:b/>
          <w:bCs/>
          <w:u w:val="single"/>
        </w:rPr>
      </w:pPr>
      <w:r w:rsidRPr="0065226C">
        <w:rPr>
          <w:b/>
          <w:bCs/>
          <w:u w:val="single"/>
        </w:rPr>
        <w:t>TESTING THIS PHASE</w:t>
      </w:r>
    </w:p>
    <w:p w14:paraId="59103E65" w14:textId="77777777" w:rsidR="0065226C" w:rsidRPr="0065226C" w:rsidRDefault="0065226C" w:rsidP="0065226C">
      <w:r w:rsidRPr="0065226C">
        <w:rPr>
          <w:b/>
          <w:bCs/>
        </w:rPr>
        <w:t>Verification &amp; Testing:</w:t>
      </w:r>
    </w:p>
    <w:p w14:paraId="5F367B56" w14:textId="77777777" w:rsidR="0065226C" w:rsidRPr="0065226C" w:rsidRDefault="0065226C" w:rsidP="0065226C">
      <w:r w:rsidRPr="0065226C">
        <w:t>To validate the successful implementation of the security model, a verification test was performed:</w:t>
      </w:r>
    </w:p>
    <w:p w14:paraId="4826797E" w14:textId="77777777" w:rsidR="0065226C" w:rsidRPr="0065226C" w:rsidRDefault="0065226C" w:rsidP="0065226C">
      <w:pPr>
        <w:numPr>
          <w:ilvl w:val="0"/>
          <w:numId w:val="8"/>
        </w:numPr>
      </w:pPr>
      <w:r w:rsidRPr="0065226C">
        <w:t>As the System Administrator, a new Contact record ("John Donor") was created.</w:t>
      </w:r>
    </w:p>
    <w:p w14:paraId="070FBC28" w14:textId="77777777" w:rsidR="0065226C" w:rsidRPr="0065226C" w:rsidRDefault="0065226C" w:rsidP="0065226C">
      <w:pPr>
        <w:numPr>
          <w:ilvl w:val="0"/>
          <w:numId w:val="8"/>
        </w:numPr>
      </w:pPr>
      <w:r w:rsidRPr="0065226C">
        <w:t>Using the "Login As" feature, a session was initiated as the lower-level user, "Valerie Coordinator."</w:t>
      </w:r>
    </w:p>
    <w:p w14:paraId="01B1F4CC" w14:textId="77777777" w:rsidR="0065226C" w:rsidRPr="0065226C" w:rsidRDefault="0065226C" w:rsidP="0065226C">
      <w:pPr>
        <w:numPr>
          <w:ilvl w:val="0"/>
          <w:numId w:val="8"/>
        </w:numPr>
      </w:pPr>
      <w:r w:rsidRPr="0065226C">
        <w:t>An attempt was made to view the "All Contacts" list.</w:t>
      </w:r>
    </w:p>
    <w:p w14:paraId="2308D44F" w14:textId="77777777" w:rsidR="0065226C" w:rsidRPr="0065226C" w:rsidRDefault="0065226C" w:rsidP="0065226C">
      <w:r w:rsidRPr="0065226C">
        <w:rPr>
          <w:b/>
          <w:bCs/>
        </w:rPr>
        <w:t>Test Result:</w:t>
      </w:r>
      <w:r w:rsidRPr="0065226C">
        <w:t xml:space="preserve"> The "John Donor" record was </w:t>
      </w:r>
      <w:r w:rsidRPr="0065226C">
        <w:rPr>
          <w:b/>
          <w:bCs/>
        </w:rPr>
        <w:t>not visible</w:t>
      </w:r>
      <w:r w:rsidRPr="0065226C">
        <w:t xml:space="preserve"> to Valerie Coordinator. This result successfully confirms that the Private Org-Wide Default setting is working as designed, preventing a user from accessing records they do not own.</w:t>
      </w:r>
    </w:p>
    <w:p w14:paraId="155E0087" w14:textId="77777777" w:rsidR="0065226C" w:rsidRDefault="0065226C"/>
    <w:p w14:paraId="63D86E6B" w14:textId="4919E516" w:rsidR="00A126ED" w:rsidRDefault="00A126ED">
      <w:r w:rsidRPr="00A126ED">
        <w:drawing>
          <wp:inline distT="0" distB="0" distL="0" distR="0" wp14:anchorId="01766B37" wp14:editId="0E3403E5">
            <wp:extent cx="5731510" cy="1803400"/>
            <wp:effectExtent l="0" t="0" r="2540" b="6350"/>
            <wp:docPr id="34367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73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D4DA9"/>
    <w:multiLevelType w:val="multilevel"/>
    <w:tmpl w:val="37B2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87E1A"/>
    <w:multiLevelType w:val="multilevel"/>
    <w:tmpl w:val="12EC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F00F4"/>
    <w:multiLevelType w:val="multilevel"/>
    <w:tmpl w:val="99B0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A190A"/>
    <w:multiLevelType w:val="multilevel"/>
    <w:tmpl w:val="B132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B1730"/>
    <w:multiLevelType w:val="multilevel"/>
    <w:tmpl w:val="7058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1248E"/>
    <w:multiLevelType w:val="multilevel"/>
    <w:tmpl w:val="13FE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6403A"/>
    <w:multiLevelType w:val="multilevel"/>
    <w:tmpl w:val="7DB8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D0FF9"/>
    <w:multiLevelType w:val="multilevel"/>
    <w:tmpl w:val="E1BE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14246">
    <w:abstractNumId w:val="4"/>
  </w:num>
  <w:num w:numId="2" w16cid:durableId="1785417668">
    <w:abstractNumId w:val="3"/>
  </w:num>
  <w:num w:numId="3" w16cid:durableId="1463160159">
    <w:abstractNumId w:val="6"/>
  </w:num>
  <w:num w:numId="4" w16cid:durableId="27609352">
    <w:abstractNumId w:val="0"/>
  </w:num>
  <w:num w:numId="5" w16cid:durableId="1512834719">
    <w:abstractNumId w:val="7"/>
  </w:num>
  <w:num w:numId="6" w16cid:durableId="1191459120">
    <w:abstractNumId w:val="2"/>
  </w:num>
  <w:num w:numId="7" w16cid:durableId="2145390675">
    <w:abstractNumId w:val="1"/>
  </w:num>
  <w:num w:numId="8" w16cid:durableId="390927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32"/>
    <w:rsid w:val="000E0403"/>
    <w:rsid w:val="00263152"/>
    <w:rsid w:val="0059790B"/>
    <w:rsid w:val="0065226C"/>
    <w:rsid w:val="00822AEF"/>
    <w:rsid w:val="00912732"/>
    <w:rsid w:val="00A126ED"/>
    <w:rsid w:val="00CF70D8"/>
    <w:rsid w:val="00DB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8BD3"/>
  <w15:chartTrackingRefBased/>
  <w15:docId w15:val="{D23E2411-BE72-4F9F-9A0C-D98C8D1E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7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DUSANAPUDI MONISHA</dc:creator>
  <cp:keywords/>
  <dc:description/>
  <cp:lastModifiedBy>DUSANAPUDI MONISHA</cp:lastModifiedBy>
  <cp:revision>3</cp:revision>
  <dcterms:created xsi:type="dcterms:W3CDTF">2025-09-14T05:56:00Z</dcterms:created>
  <dcterms:modified xsi:type="dcterms:W3CDTF">2025-09-16T01:14:00Z</dcterms:modified>
</cp:coreProperties>
</file>