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C95D34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D34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9C4EF8E" w14:textId="77777777" w:rsidR="00E370AF" w:rsidRPr="00C95D34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D34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6326DE05" w14:textId="77777777" w:rsidR="00E370AF" w:rsidRPr="00C95D34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BA491AF" w:rsidR="00E370AF" w:rsidRDefault="00203964">
            <w:r w:rsidRPr="00203964">
              <w:t>LTVIP2026TMIDS</w:t>
            </w:r>
            <w:r w:rsidR="00C95D34">
              <w:t>38821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F1CD4FF" w:rsidR="00E370AF" w:rsidRDefault="00C95D34">
            <w:r w:rsidRPr="00C95D34">
              <w:t>Exploratory Analysis of Rain Fall Data in India for Agriculture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Pr="00C95D34" w:rsidRDefault="00000000" w:rsidP="00C95D34">
      <w:pPr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C95D34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74B920F0" w14:textId="77777777" w:rsidR="00C95D34" w:rsidRPr="00C95D34" w:rsidRDefault="00C95D34" w:rsidP="00C95D34">
      <w:pP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95D34">
        <w:rPr>
          <w:rFonts w:ascii="Times New Roman" w:eastAsia="Arial" w:hAnsi="Times New Roman" w:cs="Times New Roman"/>
          <w:color w:val="000000"/>
          <w:sz w:val="24"/>
          <w:szCs w:val="24"/>
        </w:rPr>
        <w:t>The Exploratory Rainfall Prediction System follows a modular, three-tier solution architecture that bridges the gap between agricultural decision-making and AI-based predictive analytics.</w:t>
      </w:r>
    </w:p>
    <w:p w14:paraId="7D319118" w14:textId="77777777" w:rsidR="00C95D34" w:rsidRPr="00C95D34" w:rsidRDefault="00C95D34" w:rsidP="00C95D34">
      <w:pP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95D34">
        <w:rPr>
          <w:rFonts w:ascii="Times New Roman" w:eastAsia="Arial" w:hAnsi="Times New Roman" w:cs="Times New Roman"/>
          <w:color w:val="000000"/>
          <w:sz w:val="24"/>
          <w:szCs w:val="24"/>
        </w:rPr>
        <w:t>The architecture ensures:</w:t>
      </w:r>
    </w:p>
    <w:p w14:paraId="719833F0" w14:textId="77777777" w:rsidR="00C95D34" w:rsidRPr="00C95D34" w:rsidRDefault="00C95D34" w:rsidP="00C95D34">
      <w:pPr>
        <w:numPr>
          <w:ilvl w:val="0"/>
          <w:numId w:val="3"/>
        </w:numP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95D34">
        <w:rPr>
          <w:rFonts w:ascii="Times New Roman" w:eastAsia="Arial" w:hAnsi="Times New Roman" w:cs="Times New Roman"/>
          <w:color w:val="000000"/>
          <w:sz w:val="24"/>
          <w:szCs w:val="24"/>
        </w:rPr>
        <w:t>Scalable deployment</w:t>
      </w:r>
    </w:p>
    <w:p w14:paraId="770D5F84" w14:textId="77777777" w:rsidR="00C95D34" w:rsidRPr="00C95D34" w:rsidRDefault="00C95D34" w:rsidP="00C95D34">
      <w:pPr>
        <w:numPr>
          <w:ilvl w:val="0"/>
          <w:numId w:val="3"/>
        </w:numP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95D34">
        <w:rPr>
          <w:rFonts w:ascii="Times New Roman" w:eastAsia="Arial" w:hAnsi="Times New Roman" w:cs="Times New Roman"/>
          <w:color w:val="000000"/>
          <w:sz w:val="24"/>
          <w:szCs w:val="24"/>
        </w:rPr>
        <w:t>Reliable rainfall data processing</w:t>
      </w:r>
    </w:p>
    <w:p w14:paraId="5716495B" w14:textId="77777777" w:rsidR="00C95D34" w:rsidRPr="00C95D34" w:rsidRDefault="00C95D34" w:rsidP="00C95D34">
      <w:pPr>
        <w:numPr>
          <w:ilvl w:val="0"/>
          <w:numId w:val="3"/>
        </w:numP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95D34">
        <w:rPr>
          <w:rFonts w:ascii="Times New Roman" w:eastAsia="Arial" w:hAnsi="Times New Roman" w:cs="Times New Roman"/>
          <w:color w:val="000000"/>
          <w:sz w:val="24"/>
          <w:szCs w:val="24"/>
        </w:rPr>
        <w:t>Accurate ML-based prediction results</w:t>
      </w:r>
    </w:p>
    <w:p w14:paraId="0D091263" w14:textId="77777777" w:rsidR="00C95D34" w:rsidRPr="00C95D34" w:rsidRDefault="00C95D34" w:rsidP="00C95D34">
      <w:pPr>
        <w:numPr>
          <w:ilvl w:val="0"/>
          <w:numId w:val="3"/>
        </w:numP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95D34">
        <w:rPr>
          <w:rFonts w:ascii="Times New Roman" w:eastAsia="Arial" w:hAnsi="Times New Roman" w:cs="Times New Roman"/>
          <w:color w:val="000000"/>
          <w:sz w:val="24"/>
          <w:szCs w:val="24"/>
        </w:rPr>
        <w:t>Clear separation of frontend, backend, and data components</w:t>
      </w:r>
    </w:p>
    <w:p w14:paraId="301309C7" w14:textId="77777777" w:rsidR="00C95D34" w:rsidRPr="00C95D34" w:rsidRDefault="00C95D34" w:rsidP="00C95D34">
      <w:pPr>
        <w:numPr>
          <w:ilvl w:val="0"/>
          <w:numId w:val="3"/>
        </w:numP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95D34">
        <w:rPr>
          <w:rFonts w:ascii="Times New Roman" w:eastAsia="Arial" w:hAnsi="Times New Roman" w:cs="Times New Roman"/>
          <w:color w:val="000000"/>
          <w:sz w:val="24"/>
          <w:szCs w:val="24"/>
        </w:rPr>
        <w:t>Easy integration with future APIs and cloud services</w:t>
      </w:r>
    </w:p>
    <w:p w14:paraId="2B3DB86C" w14:textId="52624A62" w:rsidR="00E370AF" w:rsidRPr="00C95D34" w:rsidRDefault="00C95D34">
      <w:pPr>
        <w:rPr>
          <w:rFonts w:ascii="Times New Roman" w:hAnsi="Times New Roman" w:cs="Times New Roman"/>
          <w:b/>
          <w:sz w:val="24"/>
          <w:szCs w:val="24"/>
        </w:rPr>
      </w:pPr>
      <w:r w:rsidRPr="00C95D3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90C680" wp14:editId="1FCC62D3">
            <wp:simplePos x="0" y="0"/>
            <wp:positionH relativeFrom="margin">
              <wp:align>center</wp:align>
            </wp:positionH>
            <wp:positionV relativeFrom="paragraph">
              <wp:posOffset>444500</wp:posOffset>
            </wp:positionV>
            <wp:extent cx="5227320" cy="3764280"/>
            <wp:effectExtent l="0" t="0" r="0" b="7620"/>
            <wp:wrapTopAndBottom/>
            <wp:docPr id="210437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C95D34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 Diagram</w:t>
      </w:r>
      <w:r w:rsidR="00000000" w:rsidRPr="00C95D34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6ABC4142" w14:textId="77777777" w:rsidR="00C95D34" w:rsidRPr="00C95D34" w:rsidRDefault="00C95D34">
      <w:pPr>
        <w:tabs>
          <w:tab w:val="left" w:pos="5529"/>
        </w:tabs>
        <w:rPr>
          <w:rFonts w:ascii="Times New Roman" w:hAnsi="Times New Roman" w:cs="Times New Roman"/>
          <w:b/>
          <w:sz w:val="24"/>
          <w:szCs w:val="24"/>
        </w:rPr>
      </w:pPr>
    </w:p>
    <w:p w14:paraId="7F0944CE" w14:textId="333349B5" w:rsidR="00203964" w:rsidRPr="00C95D34" w:rsidRDefault="00000000">
      <w:pPr>
        <w:rPr>
          <w:rFonts w:ascii="Times New Roman" w:eastAsia="Helvetica Neue" w:hAnsi="Times New Roman" w:cs="Times New Roman"/>
          <w:i/>
          <w:color w:val="333333"/>
          <w:sz w:val="24"/>
          <w:szCs w:val="24"/>
        </w:rPr>
      </w:pPr>
      <w:r w:rsidRPr="00C95D34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Figure 1: </w:t>
      </w:r>
      <w:r w:rsidR="00C95D34" w:rsidRPr="00C95D34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>Solution Architecture and Data Flow of the Exploratory Rainfall Prediction System</w:t>
      </w:r>
    </w:p>
    <w:p w14:paraId="5056DFCC" w14:textId="1CC67FB7" w:rsidR="00E370AF" w:rsidRPr="00C95D34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C95D34">
        <w:rPr>
          <w:rFonts w:ascii="Times New Roman" w:hAnsi="Times New Roman" w:cs="Times New Roman"/>
          <w:b/>
          <w:sz w:val="24"/>
          <w:szCs w:val="24"/>
        </w:rPr>
        <w:t xml:space="preserve">Reference: </w:t>
      </w:r>
      <w:r w:rsidR="00C95D34" w:rsidRPr="00C95D34">
        <w:rPr>
          <w:rFonts w:ascii="Times New Roman" w:hAnsi="Times New Roman" w:cs="Times New Roman"/>
          <w:sz w:val="24"/>
          <w:szCs w:val="24"/>
        </w:rPr>
        <w:t>AWS Architecture Design Considerations –</w:t>
      </w:r>
      <w:r w:rsidR="00C95D34" w:rsidRPr="00C95D34">
        <w:rPr>
          <w:rFonts w:ascii="Times New Roman" w:hAnsi="Times New Roman" w:cs="Times New Roman"/>
          <w:sz w:val="24"/>
          <w:szCs w:val="24"/>
        </w:rPr>
        <w:br/>
      </w:r>
      <w:hyperlink r:id="rId7" w:tgtFrame="_new" w:history="1">
        <w:r w:rsidR="00C95D34" w:rsidRPr="00C95D34">
          <w:rPr>
            <w:rStyle w:val="Hyperlink"/>
            <w:rFonts w:ascii="Times New Roman" w:hAnsi="Times New Roman" w:cs="Times New Roman"/>
            <w:sz w:val="24"/>
            <w:szCs w:val="24"/>
          </w:rPr>
          <w:t>https://aws.amazon.com/blogs/industries/</w:t>
        </w:r>
      </w:hyperlink>
    </w:p>
    <w:sectPr w:rsidR="00E370AF" w:rsidRPr="00C95D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39581BE-5FA0-4D7E-9BD0-16892166C87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4B0A70-2C4A-4480-ABAA-DF581524D0C3}"/>
    <w:embedBold r:id="rId3" w:fontKey="{E42E2AC4-C938-4E58-AE4D-5362ADCCCC7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3429A51-0F89-4E73-98AA-666F64D89895}"/>
    <w:embedItalic r:id="rId5" w:fontKey="{917D620D-E725-499C-9828-C1406EC330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Italic r:id="rId6" w:fontKey="{F5F9A9FB-F124-4E8B-9941-70567FD8E5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3641AFA-2EE3-4076-B880-60E5A70460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A3062B"/>
    <w:multiLevelType w:val="multilevel"/>
    <w:tmpl w:val="A0DE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251B1"/>
    <w:multiLevelType w:val="multilevel"/>
    <w:tmpl w:val="746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566452093">
    <w:abstractNumId w:val="2"/>
  </w:num>
  <w:num w:numId="3" w16cid:durableId="87312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03964"/>
    <w:rsid w:val="00267921"/>
    <w:rsid w:val="002927C4"/>
    <w:rsid w:val="00862077"/>
    <w:rsid w:val="00953199"/>
    <w:rsid w:val="009648D6"/>
    <w:rsid w:val="00C932EE"/>
    <w:rsid w:val="00C95D3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talluri</dc:creator>
  <cp:lastModifiedBy>Eesha Sri Talluri</cp:lastModifiedBy>
  <cp:revision>2</cp:revision>
  <dcterms:created xsi:type="dcterms:W3CDTF">2026-02-20T11:27:00Z</dcterms:created>
  <dcterms:modified xsi:type="dcterms:W3CDTF">2026-02-20T11:27:00Z</dcterms:modified>
</cp:coreProperties>
</file>