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svg" ContentType="image/svg"/>
  <Override PartName="/word/media/image1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3cb72894-7fff-2c3d-9d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Phase-II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Technology Stack (Architecture &amp; Stack)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592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97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bidi w:val="0"/>
              <w:spacing w:before="200" w:after="120"/>
              <w:ind w:hanging="0" w:start="0" w:end="0"/>
              <w:jc w:val="start"/>
              <w:rPr/>
            </w:pPr>
            <w:bookmarkStart w:id="1" w:name="avWBGd-136"/>
            <w:bookmarkEnd w:id="1"/>
            <w:r>
              <w:rPr>
                <w:rFonts w:ascii="Google Sans;Roboto;RobotoDraft;Helvetica;Arial;sans-serif" w:hAnsi="Google Sans;Roboto;RobotoDraft;Helvetica;Arial;sans-serif"/>
                <w:b w:val="false"/>
                <w:i w:val="false"/>
                <w:caps w:val="false"/>
                <w:smallCaps w:val="false"/>
                <w:vertAlign w:val="superscript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Technical Architecture: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Deliverable shall include the architectural diagram as below and the information as per the table1 &amp; table 2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Example: Order processing during pandemics for offline mode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Reference: </w:t>
      </w:r>
      <w:hyperlink r:id="rId2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https://developer.ibm.com/patterns/ai-powered-backend-system-for-order-processing-during-pandemics/</w:t>
        </w:r>
      </w:hyperlink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  <w:r>
        <w:rPr>
          <w:b w:val="false"/>
        </w:rPr>
        <w:drawing>
          <wp:inline distT="0" distB="0" distL="0" distR="0">
            <wp:extent cx="4772025" cy="2638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line">
              <wp:align>bottom</wp:align>
            </wp:positionV>
            <wp:extent cx="4324350" cy="2486025"/>
            <wp:effectExtent l="0" t="0" r="0" b="0"/>
            <wp:wrapSquare wrapText="right"/>
            <wp:docPr id="2" name="Image2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flo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/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  <w:br/>
        <w:br/>
        <w:br/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Table-1 : Components &amp; Technologies: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73"/>
        <w:gridCol w:w="2707"/>
        <w:gridCol w:w="3286"/>
        <w:gridCol w:w="2772"/>
      </w:tblGrid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Component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User Interface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How user interacts with application e.g.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Web UI, Mobile App, Chatbot etc.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HTML, CSS, JavaScript / Angular Js / React Js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Logic-1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Java / Python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Logic-2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Watson STT service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Logic-3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Watson Assistant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Database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Type, Configurations etc.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MySQL, NoSQL,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Cloud Database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Database Service on Cloud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DB2, IBM Cloudant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7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Storage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storage requirements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Block Storage or Other Storage Service or Local Filesystem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8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External API-1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External API used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Weather API,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9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External API-2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External API used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Aadhar API,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0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Machine Learning Model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Machine Learning Model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Object Recognition Model,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Infrastructure (Server / Cloud)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Deployment on Local System / Cloud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Local Server Configuration: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Cloud Server Configuration : 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Local, Cloud Foundry, Kubernetes, etc.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Table-2: Application Characteristics: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64"/>
        <w:gridCol w:w="2815"/>
        <w:gridCol w:w="3220"/>
        <w:gridCol w:w="2739"/>
      </w:tblGrid>
      <w:tr>
        <w:trPr>
          <w:tblHeader w:val="true"/>
        </w:trPr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</w:t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Characteristics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 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Open-Source Frameworks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List the open-source frameworks used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of Opensource framework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Security Implementations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List all the security / access controls implemented, use of firewalls etc.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e.g. SHA-256, Encryptions, IAM Controls, OWASP etc.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Scalable Architecture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Justify the scalability of architecture (3 – tier, Micro-services)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Availability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Justify the availability of application (e.g. use of load balancers, distributed servers etc.)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Performance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References: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6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https://c4model.com/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7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https://developer.ibm.com/patterns/online-order-processing-system-during-pandemic/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8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https://www.ibm.com/cloud/architecture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9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https://aws.amazon.com/architecture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10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https://medium.com/the-internal-startup/how-to-draw-useful-technical-architecture-diagrams-2d20c9fda90d</w:t>
        </w:r>
      </w:hyperlink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Google Sans">
    <w:altName w:val="Roboto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svg"/><Relationship Id="rId5" Type="http://schemas.openxmlformats.org/officeDocument/2006/relationships/image" Target="media/image3.png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developer.ibm.com/patterns/online-order-processing-system-during-pandemic/" TargetMode="External"/><Relationship Id="rId8" Type="http://schemas.openxmlformats.org/officeDocument/2006/relationships/hyperlink" Target="https://www.ibm.com/cloud/architecture" TargetMode="External"/><Relationship Id="rId9" Type="http://schemas.openxmlformats.org/officeDocument/2006/relationships/hyperlink" Target="https://aws.amazon.com/architecture" TargetMode="External"/><Relationship Id="rId10" Type="http://schemas.openxmlformats.org/officeDocument/2006/relationships/hyperlink" Target="https://medium.com/the-internal-startup/how-to-draw-useful-technical-architecture-diagrams-2d20c9fda90d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3</Pages>
  <Words>340</Words>
  <Characters>2355</Characters>
  <CharactersWithSpaces>2614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2026-10-03T10:30:08Z</dcterms:created>
  <dc:creator/>
  <dc:description/>
  <dc:language>en-IN</dc:language>
  <cp:lastModifiedBy/>
  <dcterms:modified xsi:type="dcterms:W3CDTF">2026-10-03T10:32:33Z</dcterms:modified>
  <cp:revision>1</cp:revision>
  <dc:subject/>
  <dc:title/>
</cp:coreProperties>
</file>