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094" w:rsidRDefault="00477EDA">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477EDA">
            <w:pPr>
              <w:spacing w:line="240" w:lineRule="auto"/>
              <w:rPr>
                <w:sz w:val="24"/>
                <w:szCs w:val="24"/>
              </w:rPr>
            </w:pPr>
            <w:r>
              <w:t>Date:08-03-2026</w:t>
            </w:r>
            <w:bookmarkStart w:id="0" w:name="_GoBack"/>
            <w:bookmarkEnd w:id="0"/>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477EDA">
            <w:pPr>
              <w:spacing w:line="240" w:lineRule="auto"/>
              <w:rPr>
                <w:sz w:val="24"/>
                <w:szCs w:val="24"/>
              </w:rPr>
            </w:pPr>
            <w:r>
              <w:t>Team ID</w:t>
            </w:r>
            <w:r w:rsidR="002F58A8">
              <w:t>:</w:t>
            </w:r>
            <w:r w:rsidR="002F58A8">
              <w:rPr>
                <w:rFonts w:ascii="Calibri" w:eastAsia="Calibri" w:hAnsi="Calibri" w:cs="Calibri"/>
              </w:rPr>
              <w:t xml:space="preserve"> </w:t>
            </w:r>
            <w:r w:rsidR="002F58A8">
              <w:rPr>
                <w:rFonts w:ascii="Calibri" w:eastAsia="Calibri" w:hAnsi="Calibri" w:cs="Calibri"/>
              </w:rPr>
              <w:t>SWTID-2026-9656</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477EDA">
            <w:pPr>
              <w:spacing w:line="240" w:lineRule="auto"/>
              <w:rPr>
                <w:sz w:val="24"/>
                <w:szCs w:val="24"/>
              </w:rPr>
            </w:pPr>
            <w:r>
              <w:t>Project Name</w:t>
            </w:r>
            <w:r w:rsidR="002F58A8">
              <w:t>: Product inventory management</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477EDA">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bl>
    <w:p w:rsidR="00844094" w:rsidRDefault="00844094">
      <w:pPr>
        <w:spacing w:after="160" w:line="259" w:lineRule="auto"/>
        <w:rPr>
          <w:b/>
          <w:bCs/>
          <w:sz w:val="36"/>
          <w:szCs w:val="36"/>
        </w:rPr>
      </w:pPr>
    </w:p>
    <w:p w:rsidR="00844094" w:rsidRDefault="00477EDA">
      <w:pPr>
        <w:spacing w:after="160" w:line="259" w:lineRule="auto"/>
        <w:rPr>
          <w:b/>
          <w:bCs/>
        </w:rPr>
      </w:pPr>
      <w:r>
        <w:rPr>
          <w:b/>
          <w:bCs/>
        </w:rPr>
        <w:t>Project Overview</w:t>
      </w:r>
    </w:p>
    <w:p w:rsidR="00844094" w:rsidRDefault="00477EDA">
      <w:pPr>
        <w:spacing w:after="160" w:line="259" w:lineRule="auto"/>
        <w:jc w:val="both"/>
        <w:rPr>
          <w:b/>
          <w:bCs/>
        </w:rPr>
      </w:pPr>
      <w:r>
        <w:rPr>
          <w:b/>
          <w:bCs/>
        </w:rPr>
        <w:t>Project Name: Product Inventory Management System (Backend)</w:t>
      </w:r>
    </w:p>
    <w:p w:rsidR="00844094" w:rsidRDefault="00477EDA">
      <w:pPr>
        <w:spacing w:after="160" w:line="259" w:lineRule="auto"/>
        <w:jc w:val="both"/>
      </w:pPr>
      <w:r>
        <w:rPr>
          <w:b/>
          <w:bCs/>
        </w:rPr>
        <w:t>Project Description</w:t>
      </w:r>
      <w:r>
        <w:t xml:space="preserve">: A Node.js and Express.js based backend application that provides secure REST APIs for managing product inventory using JWT authentication. The system allows users to register, log in, and perform CRUD operations on their own products while ensuring data </w:t>
      </w:r>
      <w:r>
        <w:t>privacy through token-based authorization.</w:t>
      </w:r>
    </w:p>
    <w:p w:rsidR="00844094" w:rsidRDefault="00477EDA">
      <w:pPr>
        <w:spacing w:after="160" w:line="259" w:lineRule="auto"/>
        <w:jc w:val="both"/>
      </w:pPr>
      <w:r>
        <w:rPr>
          <w:b/>
          <w:bCs/>
        </w:rPr>
        <w:t xml:space="preserve">Project Version: </w:t>
      </w:r>
      <w:r>
        <w:t>v1.0</w:t>
      </w:r>
    </w:p>
    <w:p w:rsidR="00844094" w:rsidRDefault="00477EDA">
      <w:pPr>
        <w:spacing w:after="160" w:line="259" w:lineRule="auto"/>
        <w:jc w:val="both"/>
      </w:pPr>
      <w:r>
        <w:rPr>
          <w:b/>
          <w:bCs/>
        </w:rPr>
        <w:t xml:space="preserve">Testing Period: </w:t>
      </w:r>
      <w:r>
        <w:t>March 5, 2026 – March 10, 2026</w:t>
      </w:r>
    </w:p>
    <w:p w:rsidR="00844094" w:rsidRDefault="00477EDA">
      <w:pPr>
        <w:spacing w:after="160" w:line="259" w:lineRule="auto"/>
        <w:rPr>
          <w:b/>
          <w:bCs/>
        </w:rPr>
      </w:pPr>
      <w:r>
        <w:pict>
          <v:rect id="_x0000_i1025" style="width:0;height:1.5pt" o:hralign="center" o:hrstd="t" o:hr="t" fillcolor="#a0a0a0" stroked="f"/>
        </w:pict>
      </w:r>
    </w:p>
    <w:p w:rsidR="00844094" w:rsidRDefault="00477EDA">
      <w:pPr>
        <w:spacing w:after="160" w:line="259" w:lineRule="auto"/>
        <w:rPr>
          <w:b/>
          <w:bCs/>
        </w:rPr>
      </w:pPr>
      <w:r>
        <w:rPr>
          <w:b/>
          <w:bCs/>
        </w:rPr>
        <w:t>Testing Scope</w:t>
      </w:r>
    </w:p>
    <w:p w:rsidR="00844094" w:rsidRDefault="00477EDA">
      <w:pPr>
        <w:spacing w:after="160" w:line="259" w:lineRule="auto"/>
        <w:rPr>
          <w:b/>
          <w:bCs/>
        </w:rPr>
      </w:pPr>
      <w:r>
        <w:rPr>
          <w:b/>
          <w:bCs/>
        </w:rPr>
        <w:t>Features and Functionalities to be Tested</w:t>
      </w:r>
    </w:p>
    <w:p w:rsidR="00844094" w:rsidRDefault="00477EDA">
      <w:pPr>
        <w:numPr>
          <w:ilvl w:val="0"/>
          <w:numId w:val="3"/>
        </w:numPr>
        <w:spacing w:line="259" w:lineRule="auto"/>
      </w:pPr>
      <w:r>
        <w:t>User Registration API</w:t>
      </w:r>
    </w:p>
    <w:p w:rsidR="00844094" w:rsidRDefault="00477EDA">
      <w:pPr>
        <w:numPr>
          <w:ilvl w:val="0"/>
          <w:numId w:val="3"/>
        </w:numPr>
        <w:spacing w:line="259" w:lineRule="auto"/>
      </w:pPr>
      <w:r>
        <w:t>User Login API with JWT Token</w:t>
      </w:r>
    </w:p>
    <w:p w:rsidR="00844094" w:rsidRDefault="00477EDA">
      <w:pPr>
        <w:numPr>
          <w:ilvl w:val="0"/>
          <w:numId w:val="3"/>
        </w:numPr>
        <w:spacing w:line="259" w:lineRule="auto"/>
      </w:pPr>
      <w:r>
        <w:t>Authentication Middleware (Protected Routes)</w:t>
      </w:r>
    </w:p>
    <w:p w:rsidR="00844094" w:rsidRDefault="00477EDA">
      <w:pPr>
        <w:numPr>
          <w:ilvl w:val="0"/>
          <w:numId w:val="3"/>
        </w:numPr>
        <w:spacing w:line="259" w:lineRule="auto"/>
      </w:pPr>
      <w:r>
        <w:t>Product CRUD APIs (Add, View, Update, Delete)</w:t>
      </w:r>
    </w:p>
    <w:p w:rsidR="00844094" w:rsidRDefault="00477EDA">
      <w:pPr>
        <w:numPr>
          <w:ilvl w:val="0"/>
          <w:numId w:val="3"/>
        </w:numPr>
        <w:spacing w:line="259" w:lineRule="auto"/>
      </w:pPr>
      <w:r>
        <w:t>Search/Filter API</w:t>
      </w:r>
    </w:p>
    <w:p w:rsidR="00844094" w:rsidRDefault="00477EDA">
      <w:pPr>
        <w:numPr>
          <w:ilvl w:val="0"/>
          <w:numId w:val="3"/>
        </w:numPr>
        <w:spacing w:line="259" w:lineRule="auto"/>
      </w:pPr>
      <w:r>
        <w:t>Database Integration with MongoDB</w:t>
      </w:r>
    </w:p>
    <w:p w:rsidR="00844094" w:rsidRDefault="00477EDA">
      <w:pPr>
        <w:numPr>
          <w:ilvl w:val="0"/>
          <w:numId w:val="3"/>
        </w:numPr>
        <w:spacing w:line="259" w:lineRule="auto"/>
      </w:pPr>
      <w:r>
        <w:t>Error Handling &amp; API Response Validation</w:t>
      </w:r>
    </w:p>
    <w:p w:rsidR="00844094" w:rsidRDefault="00477EDA">
      <w:pPr>
        <w:spacing w:after="160" w:line="259" w:lineRule="auto"/>
        <w:rPr>
          <w:b/>
          <w:bCs/>
        </w:rPr>
      </w:pPr>
      <w:r>
        <w:rPr>
          <w:b/>
          <w:bCs/>
        </w:rPr>
        <w:t>User Stories or Requirements to be Tested</w:t>
      </w:r>
    </w:p>
    <w:p w:rsidR="00844094" w:rsidRDefault="00477EDA">
      <w:pPr>
        <w:numPr>
          <w:ilvl w:val="0"/>
          <w:numId w:val="1"/>
        </w:numPr>
        <w:spacing w:line="259" w:lineRule="auto"/>
      </w:pPr>
      <w:r>
        <w:t xml:space="preserve">User can register and receive </w:t>
      </w:r>
      <w:r>
        <w:t>valid API response</w:t>
      </w:r>
    </w:p>
    <w:p w:rsidR="00844094" w:rsidRDefault="00477EDA">
      <w:pPr>
        <w:numPr>
          <w:ilvl w:val="0"/>
          <w:numId w:val="1"/>
        </w:numPr>
        <w:spacing w:line="259" w:lineRule="auto"/>
      </w:pPr>
      <w:r>
        <w:t>User can log in and receive JWT token</w:t>
      </w:r>
    </w:p>
    <w:p w:rsidR="00844094" w:rsidRDefault="00477EDA">
      <w:pPr>
        <w:numPr>
          <w:ilvl w:val="0"/>
          <w:numId w:val="1"/>
        </w:numPr>
        <w:spacing w:line="259" w:lineRule="auto"/>
      </w:pPr>
      <w:r>
        <w:t>Only authenticated users can access product routes</w:t>
      </w:r>
    </w:p>
    <w:p w:rsidR="00844094" w:rsidRDefault="00477EDA">
      <w:pPr>
        <w:numPr>
          <w:ilvl w:val="0"/>
          <w:numId w:val="1"/>
        </w:numPr>
        <w:spacing w:line="259" w:lineRule="auto"/>
      </w:pPr>
      <w:r>
        <w:t>Users can manage only their own products</w:t>
      </w:r>
    </w:p>
    <w:p w:rsidR="00844094" w:rsidRDefault="00477EDA">
      <w:pPr>
        <w:numPr>
          <w:ilvl w:val="0"/>
          <w:numId w:val="1"/>
        </w:numPr>
        <w:spacing w:line="259" w:lineRule="auto"/>
      </w:pPr>
      <w:r>
        <w:t>API returns proper error messages for invalid requests</w:t>
      </w:r>
    </w:p>
    <w:p w:rsidR="00844094" w:rsidRDefault="00477EDA">
      <w:pPr>
        <w:spacing w:after="160" w:line="259" w:lineRule="auto"/>
      </w:pPr>
      <w:r>
        <w:pict>
          <v:rect id="_x0000_i1026" style="width:0;height:1.5pt" o:hralign="center" o:hrstd="t" o:hr="t" fillcolor="#a0a0a0" stroked="f"/>
        </w:pict>
      </w:r>
    </w:p>
    <w:p w:rsidR="00844094" w:rsidRDefault="00844094">
      <w:pPr>
        <w:spacing w:after="160" w:line="259" w:lineRule="auto"/>
      </w:pPr>
    </w:p>
    <w:p w:rsidR="00844094" w:rsidRDefault="00844094">
      <w:pPr>
        <w:spacing w:after="160" w:line="259" w:lineRule="auto"/>
      </w:pPr>
    </w:p>
    <w:p w:rsidR="00844094" w:rsidRDefault="00844094">
      <w:pPr>
        <w:spacing w:after="160" w:line="259" w:lineRule="auto"/>
      </w:pPr>
    </w:p>
    <w:p w:rsidR="00844094" w:rsidRDefault="00844094">
      <w:pPr>
        <w:spacing w:after="160" w:line="259" w:lineRule="auto"/>
      </w:pPr>
    </w:p>
    <w:p w:rsidR="00844094" w:rsidRDefault="00844094">
      <w:pPr>
        <w:spacing w:after="160" w:line="259" w:lineRule="auto"/>
      </w:pPr>
    </w:p>
    <w:p w:rsidR="00844094" w:rsidRDefault="00477EDA">
      <w:pPr>
        <w:spacing w:after="160" w:line="259" w:lineRule="auto"/>
        <w:rPr>
          <w:b/>
          <w:bCs/>
        </w:rPr>
      </w:pPr>
      <w:r>
        <w:rPr>
          <w:b/>
          <w:bCs/>
        </w:rPr>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844094">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jc w:val="center"/>
              <w:rPr>
                <w:b/>
                <w:bCs/>
              </w:rPr>
            </w:pPr>
            <w:r>
              <w:rPr>
                <w:b/>
                <w:bCs/>
              </w:rPr>
              <w:t>Pass/Fail</w:t>
            </w:r>
          </w:p>
        </w:tc>
      </w:tr>
      <w:tr w:rsidR="00844094">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[Pass/Fail]</w:t>
            </w:r>
          </w:p>
        </w:tc>
      </w:tr>
      <w:tr w:rsidR="00844094">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1. Send D</w:t>
            </w:r>
            <w:r>
              <w:t>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477EDA">
            <w:pPr>
              <w:spacing w:after="160" w:line="259" w:lineRule="auto"/>
            </w:pPr>
            <w:r>
              <w:t>[Pass/Fail]</w:t>
            </w:r>
          </w:p>
        </w:tc>
      </w:tr>
    </w:tbl>
    <w:p w:rsidR="00844094" w:rsidRDefault="00844094">
      <w:pPr>
        <w:spacing w:after="160" w:line="259" w:lineRule="auto"/>
        <w:rPr>
          <w:b/>
          <w:bCs/>
        </w:rPr>
      </w:pPr>
    </w:p>
    <w:p w:rsidR="00844094" w:rsidRDefault="00477EDA">
      <w:pPr>
        <w:spacing w:after="160" w:line="259" w:lineRule="auto"/>
      </w:pPr>
      <w:r>
        <w:pict>
          <v:rect id="_x0000_i1027" style="width:0;height:1.5pt" o:hralign="center" o:hrstd="t" o:hr="t" fillcolor="#a0a0a0" stroked="f"/>
        </w:pict>
      </w:r>
    </w:p>
    <w:p w:rsidR="00844094" w:rsidRDefault="00844094">
      <w:pPr>
        <w:spacing w:after="160" w:line="259" w:lineRule="auto"/>
        <w:rPr>
          <w:b/>
          <w:bCs/>
        </w:rPr>
      </w:pPr>
    </w:p>
    <w:p w:rsidR="00844094" w:rsidRDefault="00477EDA">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844094">
        <w:tc>
          <w:tcPr>
            <w:tcW w:w="690" w:type="dxa"/>
            <w:tcMar>
              <w:top w:w="100" w:type="dxa"/>
              <w:left w:w="100" w:type="dxa"/>
              <w:bottom w:w="100" w:type="dxa"/>
              <w:right w:w="100" w:type="dxa"/>
            </w:tcMar>
          </w:tcPr>
          <w:p w:rsidR="00844094" w:rsidRDefault="00477EDA">
            <w:pPr>
              <w:spacing w:after="160" w:line="259" w:lineRule="auto"/>
              <w:jc w:val="center"/>
              <w:rPr>
                <w:b/>
                <w:bCs/>
              </w:rPr>
            </w:pPr>
            <w:r>
              <w:rPr>
                <w:b/>
                <w:bCs/>
              </w:rPr>
              <w:t>Bug ID</w:t>
            </w:r>
          </w:p>
        </w:tc>
        <w:tc>
          <w:tcPr>
            <w:tcW w:w="1832" w:type="dxa"/>
            <w:tcMar>
              <w:top w:w="100" w:type="dxa"/>
              <w:left w:w="100" w:type="dxa"/>
              <w:bottom w:w="100" w:type="dxa"/>
              <w:right w:w="100" w:type="dxa"/>
            </w:tcMar>
          </w:tcPr>
          <w:p w:rsidR="00844094" w:rsidRDefault="00477EDA">
            <w:pPr>
              <w:spacing w:after="160" w:line="259" w:lineRule="auto"/>
              <w:jc w:val="center"/>
              <w:rPr>
                <w:b/>
                <w:bCs/>
              </w:rPr>
            </w:pPr>
            <w:r>
              <w:rPr>
                <w:b/>
                <w:bCs/>
              </w:rPr>
              <w:t>Bug Description</w:t>
            </w:r>
          </w:p>
        </w:tc>
        <w:tc>
          <w:tcPr>
            <w:tcW w:w="2390" w:type="dxa"/>
            <w:tcMar>
              <w:top w:w="100" w:type="dxa"/>
              <w:left w:w="100" w:type="dxa"/>
              <w:bottom w:w="100" w:type="dxa"/>
              <w:right w:w="100" w:type="dxa"/>
            </w:tcMar>
          </w:tcPr>
          <w:p w:rsidR="00844094" w:rsidRDefault="00477EDA">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rsidR="00844094" w:rsidRDefault="00477EDA">
            <w:pPr>
              <w:spacing w:after="160" w:line="259" w:lineRule="auto"/>
              <w:jc w:val="center"/>
              <w:rPr>
                <w:b/>
                <w:bCs/>
              </w:rPr>
            </w:pPr>
            <w:r>
              <w:rPr>
                <w:b/>
                <w:bCs/>
              </w:rPr>
              <w:t>Severity</w:t>
            </w:r>
          </w:p>
        </w:tc>
        <w:tc>
          <w:tcPr>
            <w:tcW w:w="1129" w:type="dxa"/>
            <w:tcMar>
              <w:top w:w="100" w:type="dxa"/>
              <w:left w:w="100" w:type="dxa"/>
              <w:bottom w:w="100" w:type="dxa"/>
              <w:right w:w="100" w:type="dxa"/>
            </w:tcMar>
          </w:tcPr>
          <w:p w:rsidR="00844094" w:rsidRDefault="00477EDA">
            <w:pPr>
              <w:spacing w:after="160" w:line="259" w:lineRule="auto"/>
              <w:jc w:val="center"/>
              <w:rPr>
                <w:b/>
                <w:bCs/>
              </w:rPr>
            </w:pPr>
            <w:r>
              <w:rPr>
                <w:b/>
                <w:bCs/>
              </w:rPr>
              <w:t>Status</w:t>
            </w:r>
          </w:p>
        </w:tc>
        <w:tc>
          <w:tcPr>
            <w:tcW w:w="1902" w:type="dxa"/>
            <w:tcMar>
              <w:top w:w="100" w:type="dxa"/>
              <w:left w:w="100" w:type="dxa"/>
              <w:bottom w:w="100" w:type="dxa"/>
              <w:right w:w="100" w:type="dxa"/>
            </w:tcMar>
          </w:tcPr>
          <w:p w:rsidR="00844094" w:rsidRDefault="00477EDA">
            <w:pPr>
              <w:spacing w:after="160" w:line="259" w:lineRule="auto"/>
              <w:jc w:val="center"/>
              <w:rPr>
                <w:b/>
                <w:bCs/>
              </w:rPr>
            </w:pPr>
            <w:r>
              <w:rPr>
                <w:b/>
                <w:bCs/>
              </w:rPr>
              <w:t>Additional Feedback</w:t>
            </w:r>
          </w:p>
        </w:tc>
      </w:tr>
      <w:tr w:rsidR="00844094">
        <w:tc>
          <w:tcPr>
            <w:tcW w:w="690" w:type="dxa"/>
            <w:tcMar>
              <w:top w:w="100" w:type="dxa"/>
              <w:left w:w="100" w:type="dxa"/>
              <w:bottom w:w="100" w:type="dxa"/>
              <w:right w:w="100" w:type="dxa"/>
            </w:tcMar>
          </w:tcPr>
          <w:p w:rsidR="00844094" w:rsidRDefault="00477EDA">
            <w:pPr>
              <w:spacing w:after="160" w:line="259" w:lineRule="auto"/>
            </w:pPr>
            <w:r>
              <w:t>BG-001</w:t>
            </w:r>
          </w:p>
        </w:tc>
        <w:tc>
          <w:tcPr>
            <w:tcW w:w="1832" w:type="dxa"/>
            <w:tcMar>
              <w:top w:w="100" w:type="dxa"/>
              <w:left w:w="100" w:type="dxa"/>
              <w:bottom w:w="100" w:type="dxa"/>
              <w:right w:w="100" w:type="dxa"/>
            </w:tcMar>
          </w:tcPr>
          <w:p w:rsidR="00844094" w:rsidRDefault="00477EDA">
            <w:pPr>
              <w:spacing w:after="160" w:line="259" w:lineRule="auto"/>
            </w:pPr>
            <w:r>
              <w:t>Unauthorized access allowed without token</w:t>
            </w:r>
          </w:p>
        </w:tc>
        <w:tc>
          <w:tcPr>
            <w:tcW w:w="2390" w:type="dxa"/>
            <w:tcMar>
              <w:top w:w="100" w:type="dxa"/>
              <w:left w:w="100" w:type="dxa"/>
              <w:bottom w:w="100" w:type="dxa"/>
              <w:right w:w="100" w:type="dxa"/>
            </w:tcMar>
          </w:tcPr>
          <w:p w:rsidR="00844094" w:rsidRDefault="00477EDA">
            <w:pPr>
              <w:spacing w:after="160" w:line="259" w:lineRule="auto"/>
            </w:pPr>
            <w:r>
              <w:t>Call protected route without JWT</w:t>
            </w:r>
          </w:p>
        </w:tc>
        <w:tc>
          <w:tcPr>
            <w:tcW w:w="1073" w:type="dxa"/>
            <w:tcMar>
              <w:top w:w="100" w:type="dxa"/>
              <w:left w:w="100" w:type="dxa"/>
              <w:bottom w:w="100" w:type="dxa"/>
              <w:right w:w="100" w:type="dxa"/>
            </w:tcMar>
          </w:tcPr>
          <w:p w:rsidR="00844094" w:rsidRDefault="00477EDA">
            <w:pPr>
              <w:spacing w:after="160" w:line="259" w:lineRule="auto"/>
            </w:pPr>
            <w:r>
              <w:t>High</w:t>
            </w:r>
          </w:p>
        </w:tc>
        <w:tc>
          <w:tcPr>
            <w:tcW w:w="1129" w:type="dxa"/>
            <w:tcMar>
              <w:top w:w="100" w:type="dxa"/>
              <w:left w:w="100" w:type="dxa"/>
              <w:bottom w:w="100" w:type="dxa"/>
              <w:right w:w="100" w:type="dxa"/>
            </w:tcMar>
          </w:tcPr>
          <w:p w:rsidR="00844094" w:rsidRDefault="00477EDA">
            <w:pPr>
              <w:spacing w:after="160" w:line="259" w:lineRule="auto"/>
            </w:pPr>
            <w:r>
              <w:t>Open</w:t>
            </w:r>
          </w:p>
        </w:tc>
        <w:tc>
          <w:tcPr>
            <w:tcW w:w="1902" w:type="dxa"/>
            <w:tcMar>
              <w:top w:w="100" w:type="dxa"/>
              <w:left w:w="100" w:type="dxa"/>
              <w:bottom w:w="100" w:type="dxa"/>
              <w:right w:w="100" w:type="dxa"/>
            </w:tcMar>
          </w:tcPr>
          <w:p w:rsidR="00844094" w:rsidRDefault="00477EDA">
            <w:pPr>
              <w:spacing w:after="160" w:line="259" w:lineRule="auto"/>
            </w:pPr>
            <w:r>
              <w:t>Fix middleware validation</w:t>
            </w:r>
          </w:p>
        </w:tc>
      </w:tr>
      <w:tr w:rsidR="00844094">
        <w:tc>
          <w:tcPr>
            <w:tcW w:w="690" w:type="dxa"/>
            <w:tcMar>
              <w:top w:w="100" w:type="dxa"/>
              <w:left w:w="100" w:type="dxa"/>
              <w:bottom w:w="100" w:type="dxa"/>
              <w:right w:w="100" w:type="dxa"/>
            </w:tcMar>
          </w:tcPr>
          <w:p w:rsidR="00844094" w:rsidRDefault="00477EDA">
            <w:pPr>
              <w:spacing w:after="160" w:line="259" w:lineRule="auto"/>
            </w:pPr>
            <w:r>
              <w:lastRenderedPageBreak/>
              <w:t>BG-002</w:t>
            </w:r>
          </w:p>
        </w:tc>
        <w:tc>
          <w:tcPr>
            <w:tcW w:w="1832" w:type="dxa"/>
            <w:tcMar>
              <w:top w:w="100" w:type="dxa"/>
              <w:left w:w="100" w:type="dxa"/>
              <w:bottom w:w="100" w:type="dxa"/>
              <w:right w:w="100" w:type="dxa"/>
            </w:tcMar>
          </w:tcPr>
          <w:p w:rsidR="00844094" w:rsidRDefault="00477EDA">
            <w:pPr>
              <w:spacing w:after="160" w:line="259" w:lineRule="auto"/>
            </w:pPr>
            <w:r>
              <w:t>Product update fails with invalid ID</w:t>
            </w:r>
          </w:p>
        </w:tc>
        <w:tc>
          <w:tcPr>
            <w:tcW w:w="2390" w:type="dxa"/>
            <w:tcMar>
              <w:top w:w="100" w:type="dxa"/>
              <w:left w:w="100" w:type="dxa"/>
              <w:bottom w:w="100" w:type="dxa"/>
              <w:right w:w="100" w:type="dxa"/>
            </w:tcMar>
          </w:tcPr>
          <w:p w:rsidR="00844094" w:rsidRDefault="00477EDA">
            <w:pPr>
              <w:spacing w:after="160" w:line="259" w:lineRule="auto"/>
            </w:pPr>
            <w:r>
              <w:t>Send incorrect product ID</w:t>
            </w:r>
          </w:p>
        </w:tc>
        <w:tc>
          <w:tcPr>
            <w:tcW w:w="1073" w:type="dxa"/>
            <w:tcMar>
              <w:top w:w="100" w:type="dxa"/>
              <w:left w:w="100" w:type="dxa"/>
              <w:bottom w:w="100" w:type="dxa"/>
              <w:right w:w="100" w:type="dxa"/>
            </w:tcMar>
          </w:tcPr>
          <w:p w:rsidR="00844094" w:rsidRDefault="00477EDA">
            <w:pPr>
              <w:spacing w:after="160" w:line="259" w:lineRule="auto"/>
            </w:pPr>
            <w:r>
              <w:t>Medium</w:t>
            </w:r>
          </w:p>
        </w:tc>
        <w:tc>
          <w:tcPr>
            <w:tcW w:w="1129" w:type="dxa"/>
            <w:tcMar>
              <w:top w:w="100" w:type="dxa"/>
              <w:left w:w="100" w:type="dxa"/>
              <w:bottom w:w="100" w:type="dxa"/>
              <w:right w:w="100" w:type="dxa"/>
            </w:tcMar>
          </w:tcPr>
          <w:p w:rsidR="00844094" w:rsidRDefault="00477EDA">
            <w:pPr>
              <w:spacing w:after="160" w:line="259" w:lineRule="auto"/>
            </w:pPr>
            <w:r>
              <w:t>In Progress</w:t>
            </w:r>
          </w:p>
        </w:tc>
        <w:tc>
          <w:tcPr>
            <w:tcW w:w="1902" w:type="dxa"/>
            <w:tcMar>
              <w:top w:w="100" w:type="dxa"/>
              <w:left w:w="100" w:type="dxa"/>
              <w:bottom w:w="100" w:type="dxa"/>
              <w:right w:w="100" w:type="dxa"/>
            </w:tcMar>
          </w:tcPr>
          <w:p w:rsidR="00844094" w:rsidRDefault="00477EDA">
            <w:pPr>
              <w:spacing w:after="160" w:line="259" w:lineRule="auto"/>
            </w:pPr>
            <w:r>
              <w:t>Add validation check</w:t>
            </w:r>
          </w:p>
        </w:tc>
      </w:tr>
      <w:tr w:rsidR="00844094">
        <w:tc>
          <w:tcPr>
            <w:tcW w:w="690" w:type="dxa"/>
            <w:tcMar>
              <w:top w:w="100" w:type="dxa"/>
              <w:left w:w="100" w:type="dxa"/>
              <w:bottom w:w="100" w:type="dxa"/>
              <w:right w:w="100" w:type="dxa"/>
            </w:tcMar>
          </w:tcPr>
          <w:p w:rsidR="00844094" w:rsidRDefault="00477EDA">
            <w:pPr>
              <w:spacing w:after="160" w:line="259" w:lineRule="auto"/>
            </w:pPr>
            <w:r>
              <w:t>BG-003</w:t>
            </w:r>
          </w:p>
        </w:tc>
        <w:tc>
          <w:tcPr>
            <w:tcW w:w="1832" w:type="dxa"/>
            <w:tcMar>
              <w:top w:w="100" w:type="dxa"/>
              <w:left w:w="100" w:type="dxa"/>
              <w:bottom w:w="100" w:type="dxa"/>
              <w:right w:w="100" w:type="dxa"/>
            </w:tcMar>
          </w:tcPr>
          <w:p w:rsidR="00844094" w:rsidRDefault="00477EDA">
            <w:pPr>
              <w:spacing w:after="160" w:line="259" w:lineRule="auto"/>
            </w:pPr>
            <w:r>
              <w:t>API response delay during large data fetch</w:t>
            </w:r>
          </w:p>
        </w:tc>
        <w:tc>
          <w:tcPr>
            <w:tcW w:w="2390" w:type="dxa"/>
            <w:tcMar>
              <w:top w:w="100" w:type="dxa"/>
              <w:left w:w="100" w:type="dxa"/>
              <w:bottom w:w="100" w:type="dxa"/>
              <w:right w:w="100" w:type="dxa"/>
            </w:tcMar>
          </w:tcPr>
          <w:p w:rsidR="00844094" w:rsidRDefault="00477EDA">
            <w:pPr>
              <w:spacing w:after="160" w:line="259" w:lineRule="auto"/>
            </w:pPr>
            <w:r>
              <w:t>Request multiple products</w:t>
            </w:r>
          </w:p>
        </w:tc>
        <w:tc>
          <w:tcPr>
            <w:tcW w:w="1073" w:type="dxa"/>
            <w:tcMar>
              <w:top w:w="100" w:type="dxa"/>
              <w:left w:w="100" w:type="dxa"/>
              <w:bottom w:w="100" w:type="dxa"/>
              <w:right w:w="100" w:type="dxa"/>
            </w:tcMar>
          </w:tcPr>
          <w:p w:rsidR="00844094" w:rsidRDefault="00477EDA">
            <w:pPr>
              <w:spacing w:after="160" w:line="259" w:lineRule="auto"/>
            </w:pPr>
            <w:r>
              <w:t>Low</w:t>
            </w:r>
          </w:p>
        </w:tc>
        <w:tc>
          <w:tcPr>
            <w:tcW w:w="1129" w:type="dxa"/>
            <w:tcMar>
              <w:top w:w="100" w:type="dxa"/>
              <w:left w:w="100" w:type="dxa"/>
              <w:bottom w:w="100" w:type="dxa"/>
              <w:right w:w="100" w:type="dxa"/>
            </w:tcMar>
          </w:tcPr>
          <w:p w:rsidR="00844094" w:rsidRDefault="00477EDA">
            <w:pPr>
              <w:spacing w:after="160" w:line="259" w:lineRule="auto"/>
            </w:pPr>
            <w:r>
              <w:t>Open</w:t>
            </w:r>
          </w:p>
        </w:tc>
        <w:tc>
          <w:tcPr>
            <w:tcW w:w="1902" w:type="dxa"/>
            <w:tcMar>
              <w:top w:w="100" w:type="dxa"/>
              <w:left w:w="100" w:type="dxa"/>
              <w:bottom w:w="100" w:type="dxa"/>
              <w:right w:w="100" w:type="dxa"/>
            </w:tcMar>
          </w:tcPr>
          <w:p w:rsidR="00844094" w:rsidRDefault="00477EDA">
            <w:pPr>
              <w:spacing w:after="160" w:line="259" w:lineRule="auto"/>
            </w:pPr>
            <w:r>
              <w:t>Optimize database query</w:t>
            </w:r>
          </w:p>
        </w:tc>
      </w:tr>
    </w:tbl>
    <w:p w:rsidR="00844094" w:rsidRDefault="00477EDA">
      <w:pPr>
        <w:spacing w:after="160" w:line="259" w:lineRule="auto"/>
      </w:pPr>
      <w:r>
        <w:pict>
          <v:rect id="_x0000_i1028" style="width:0;height:1.5pt" o:hralign="center" o:hrstd="t" o:hr="t" fillcolor="#a0a0a0" stroked="f"/>
        </w:pict>
      </w:r>
    </w:p>
    <w:p w:rsidR="00844094" w:rsidRDefault="00477EDA">
      <w:pPr>
        <w:spacing w:after="160" w:line="259" w:lineRule="auto"/>
        <w:rPr>
          <w:b/>
          <w:bCs/>
        </w:rPr>
      </w:pPr>
      <w:r>
        <w:rPr>
          <w:b/>
          <w:bCs/>
        </w:rPr>
        <w:t>Sign-off</w:t>
      </w:r>
    </w:p>
    <w:p w:rsidR="00844094" w:rsidRDefault="00477EDA">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rsidR="00844094" w:rsidRDefault="00477EDA">
      <w:pPr>
        <w:spacing w:after="160" w:line="259" w:lineRule="auto"/>
      </w:pPr>
      <w:r>
        <w:pict>
          <v:rect id="_x0000_i1029" style="width:0;height:1.5pt" o:hralign="center" o:hrstd="t" o:hr="t" fillcolor="#a0a0a0" stroked="f"/>
        </w:pict>
      </w:r>
    </w:p>
    <w:p w:rsidR="00844094" w:rsidRDefault="00477EDA">
      <w:pPr>
        <w:spacing w:after="160" w:line="259" w:lineRule="auto"/>
        <w:rPr>
          <w:b/>
          <w:bCs/>
        </w:rPr>
      </w:pPr>
      <w:r>
        <w:rPr>
          <w:b/>
          <w:bCs/>
        </w:rPr>
        <w:t>Notes</w:t>
      </w:r>
    </w:p>
    <w:p w:rsidR="00844094" w:rsidRDefault="00477EDA">
      <w:pPr>
        <w:numPr>
          <w:ilvl w:val="0"/>
          <w:numId w:val="2"/>
        </w:numPr>
        <w:spacing w:after="160" w:line="259" w:lineRule="auto"/>
        <w:rPr>
          <w:sz w:val="20"/>
          <w:szCs w:val="20"/>
        </w:rPr>
      </w:pPr>
      <w:r>
        <w:t>Ensure testing covers both positive &amp; negative cases</w:t>
      </w:r>
    </w:p>
    <w:p w:rsidR="00844094" w:rsidRDefault="00477EDA">
      <w:pPr>
        <w:numPr>
          <w:ilvl w:val="0"/>
          <w:numId w:val="2"/>
        </w:numPr>
        <w:spacing w:after="160" w:line="259" w:lineRule="auto"/>
        <w:rPr>
          <w:sz w:val="20"/>
          <w:szCs w:val="20"/>
        </w:rPr>
      </w:pPr>
      <w:r>
        <w:t>Bug tracking should include severity levels &amp; reproduction steps</w:t>
      </w:r>
    </w:p>
    <w:p w:rsidR="00844094" w:rsidRDefault="00477EDA">
      <w:pPr>
        <w:numPr>
          <w:ilvl w:val="0"/>
          <w:numId w:val="2"/>
        </w:numPr>
        <w:spacing w:after="160" w:line="259" w:lineRule="auto"/>
        <w:rPr>
          <w:sz w:val="20"/>
          <w:szCs w:val="20"/>
        </w:rPr>
      </w:pPr>
      <w:r>
        <w:t>Final sign-off required before deployment</w:t>
      </w:r>
    </w:p>
    <w:p w:rsidR="00844094" w:rsidRDefault="00844094">
      <w:pPr>
        <w:spacing w:after="160" w:line="259" w:lineRule="auto"/>
      </w:pPr>
    </w:p>
    <w:p w:rsidR="00844094" w:rsidRDefault="00844094"/>
    <w:p w:rsidR="00844094" w:rsidRDefault="00844094"/>
    <w:sectPr w:rsidR="008440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AD1DB2-9A5E-43E6-BC66-2DDEC1CC552F}"/>
  </w:font>
  <w:font w:name="Cambria">
    <w:panose1 w:val="02040503050406030204"/>
    <w:charset w:val="00"/>
    <w:family w:val="roman"/>
    <w:pitch w:val="variable"/>
    <w:sig w:usb0="E00006FF" w:usb1="420024FF" w:usb2="02000000" w:usb3="00000000" w:csb0="0000019F" w:csb1="00000000"/>
    <w:embedRegular r:id="rId2" w:fontKey="{AB0AAEC9-11B3-4B82-9D78-5D76941D586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5898"/>
    <w:multiLevelType w:val="multilevel"/>
    <w:tmpl w:val="1D28E5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A84297"/>
    <w:multiLevelType w:val="multilevel"/>
    <w:tmpl w:val="D5CED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084A85"/>
    <w:multiLevelType w:val="multilevel"/>
    <w:tmpl w:val="32C65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094"/>
    <w:rsid w:val="002F58A8"/>
    <w:rsid w:val="00477EDA"/>
    <w:rsid w:val="0084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82F1"/>
  <w15:docId w15:val="{E1290377-2B30-4D01-A184-E67E0659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BMC</dc:creator>
  <cp:lastModifiedBy>BMC</cp:lastModifiedBy>
  <cp:revision>3</cp:revision>
  <dcterms:created xsi:type="dcterms:W3CDTF">2026-03-09T08:22:00Z</dcterms:created>
  <dcterms:modified xsi:type="dcterms:W3CDTF">2026-03-09T08:22:00Z</dcterms:modified>
</cp:coreProperties>
</file>