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4</w:t>
      </w:r>
    </w:p>
    <w:p>
      <w:pPr>
        <w:jc w:val="center"/>
      </w:pPr>
      <w:r>
        <w:rPr>
          <w:b/>
          <w:sz w:val="28"/>
        </w:rPr>
        <w:t>FitBuddy – Project Planning</w:t>
      </w:r>
    </w:p>
    <w:p>
      <w:pPr>
        <w:pStyle w:val="Heading1"/>
      </w:pPr>
      <w:r>
        <w:t>1.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Period</w:t>
            </w:r>
          </w:p>
        </w:tc>
        <w:tc>
          <w:tcPr>
            <w:tcW w:type="dxa" w:w="3312"/>
          </w:tcPr>
          <w:p>
            <w:r>
              <w:t>Activity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</w:tr>
      <w:tr>
        <w:tc>
          <w:tcPr>
            <w:tcW w:type="dxa" w:w="3312"/>
          </w:tcPr>
          <w:p>
            <w:r>
              <w:t>Week 1</w:t>
            </w:r>
          </w:p>
        </w:tc>
        <w:tc>
          <w:tcPr>
            <w:tcW w:type="dxa" w:w="3312"/>
          </w:tcPr>
          <w:p>
            <w:r>
              <w:t>Problem definition &amp; ideation</w:t>
            </w:r>
          </w:p>
        </w:tc>
        <w:tc>
          <w:tcPr>
            <w:tcW w:type="dxa" w:w="3312"/>
          </w:tcPr>
          <w:p>
            <w:r>
              <w:t>Scope, user flow, requirements</w:t>
            </w:r>
          </w:p>
        </w:tc>
      </w:tr>
      <w:tr>
        <w:tc>
          <w:tcPr>
            <w:tcW w:type="dxa" w:w="3312"/>
          </w:tcPr>
          <w:p>
            <w:r>
              <w:t>Week 2</w:t>
            </w:r>
          </w:p>
        </w:tc>
        <w:tc>
          <w:tcPr>
            <w:tcW w:type="dxa" w:w="3312"/>
          </w:tcPr>
          <w:p>
            <w:r>
              <w:t>Backend foundation</w:t>
            </w:r>
          </w:p>
        </w:tc>
        <w:tc>
          <w:tcPr>
            <w:tcW w:type="dxa" w:w="3312"/>
          </w:tcPr>
          <w:p>
            <w:r>
              <w:t>FastAPI app, configuration, schemas</w:t>
            </w:r>
          </w:p>
        </w:tc>
      </w:tr>
      <w:tr>
        <w:tc>
          <w:tcPr>
            <w:tcW w:type="dxa" w:w="3312"/>
          </w:tcPr>
          <w:p>
            <w:r>
              <w:t>Week 3</w:t>
            </w:r>
          </w:p>
        </w:tc>
        <w:tc>
          <w:tcPr>
            <w:tcW w:type="dxa" w:w="3312"/>
          </w:tcPr>
          <w:p>
            <w:r>
              <w:t>AI integration</w:t>
            </w:r>
          </w:p>
        </w:tc>
        <w:tc>
          <w:tcPr>
            <w:tcW w:type="dxa" w:w="3312"/>
          </w:tcPr>
          <w:p>
            <w:r>
              <w:t>Gemini client, workout/nutrition generation</w:t>
            </w:r>
          </w:p>
        </w:tc>
      </w:tr>
      <w:tr>
        <w:tc>
          <w:tcPr>
            <w:tcW w:type="dxa" w:w="3312"/>
          </w:tcPr>
          <w:p>
            <w:r>
              <w:t>Week 4</w:t>
            </w:r>
          </w:p>
        </w:tc>
        <w:tc>
          <w:tcPr>
            <w:tcW w:type="dxa" w:w="3312"/>
          </w:tcPr>
          <w:p>
            <w:r>
              <w:t>Fallback &amp; persistence</w:t>
            </w:r>
          </w:p>
        </w:tc>
        <w:tc>
          <w:tcPr>
            <w:tcW w:type="dxa" w:w="3312"/>
          </w:tcPr>
          <w:p>
            <w:r>
              <w:t>Fallback logic, SQLite models/services</w:t>
            </w:r>
          </w:p>
        </w:tc>
      </w:tr>
      <w:tr>
        <w:tc>
          <w:tcPr>
            <w:tcW w:type="dxa" w:w="3312"/>
          </w:tcPr>
          <w:p>
            <w:r>
              <w:t>Week 5</w:t>
            </w:r>
          </w:p>
        </w:tc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Jinja2 pages, styling, admin view</w:t>
            </w:r>
          </w:p>
        </w:tc>
      </w:tr>
      <w:tr>
        <w:tc>
          <w:tcPr>
            <w:tcW w:type="dxa" w:w="3312"/>
          </w:tcPr>
          <w:p>
            <w:r>
              <w:t>Week 6</w:t>
            </w:r>
          </w:p>
        </w:tc>
        <w:tc>
          <w:tcPr>
            <w:tcW w:type="dxa" w:w="3312"/>
          </w:tcPr>
          <w:p>
            <w:r>
              <w:t>Feedback feature</w:t>
            </w:r>
          </w:p>
        </w:tc>
        <w:tc>
          <w:tcPr>
            <w:tcW w:type="dxa" w:w="3312"/>
          </w:tcPr>
          <w:p>
            <w:r>
              <w:t>Plan revision workflow</w:t>
            </w:r>
          </w:p>
        </w:tc>
      </w:tr>
      <w:tr>
        <w:tc>
          <w:tcPr>
            <w:tcW w:type="dxa" w:w="3312"/>
          </w:tcPr>
          <w:p>
            <w:r>
              <w:t>Week 7</w:t>
            </w:r>
          </w:p>
        </w:tc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Pytest tests and bug fixing</w:t>
            </w:r>
          </w:p>
        </w:tc>
      </w:tr>
      <w:tr>
        <w:tc>
          <w:tcPr>
            <w:tcW w:type="dxa" w:w="3312"/>
          </w:tcPr>
          <w:p>
            <w:r>
              <w:t>Week 8</w:t>
            </w:r>
          </w:p>
        </w:tc>
        <w:tc>
          <w:tcPr>
            <w:tcW w:type="dxa" w:w="3312"/>
          </w:tcPr>
          <w:p>
            <w:r>
              <w:t>Documentation &amp; demo</w:t>
            </w:r>
          </w:p>
        </w:tc>
        <w:tc>
          <w:tcPr>
            <w:tcW w:type="dxa" w:w="3312"/>
          </w:tcPr>
          <w:p>
            <w:r>
              <w:t>Architecture, testing report, viva, presentation</w:t>
            </w:r>
          </w:p>
        </w:tc>
      </w:tr>
    </w:tbl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Use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Application language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Web framework and routes</w:t>
            </w:r>
          </w:p>
        </w:tc>
      </w:tr>
      <w:tr>
        <w:tc>
          <w:tcPr>
            <w:tcW w:type="dxa" w:w="4968"/>
          </w:tcPr>
          <w:p>
            <w:r>
              <w:t>Jinja2</w:t>
            </w:r>
          </w:p>
        </w:tc>
        <w:tc>
          <w:tcPr>
            <w:tcW w:type="dxa" w:w="4968"/>
          </w:tcPr>
          <w:p>
            <w:r>
              <w:t>Server-rendered HTML</w:t>
            </w:r>
          </w:p>
        </w:tc>
      </w:tr>
      <w:tr>
        <w:tc>
          <w:tcPr>
            <w:tcW w:type="dxa" w:w="4968"/>
          </w:tcPr>
          <w:p>
            <w:r>
              <w:t>Pydantic</w:t>
            </w:r>
          </w:p>
        </w:tc>
        <w:tc>
          <w:tcPr>
            <w:tcW w:type="dxa" w:w="4968"/>
          </w:tcPr>
          <w:p>
            <w:r>
              <w:t>Input validation</w:t>
            </w:r>
          </w:p>
        </w:tc>
      </w:tr>
      <w:tr>
        <w:tc>
          <w:tcPr>
            <w:tcW w:type="dxa" w:w="4968"/>
          </w:tcPr>
          <w:p>
            <w:r>
              <w:t>SQLAlchemy</w:t>
            </w:r>
          </w:p>
        </w:tc>
        <w:tc>
          <w:tcPr>
            <w:tcW w:type="dxa" w:w="4968"/>
          </w:tcPr>
          <w:p>
            <w:r>
              <w:t>Database ORM</w:t>
            </w:r>
          </w:p>
        </w:tc>
      </w:tr>
      <w:tr>
        <w:tc>
          <w:tcPr>
            <w:tcW w:type="dxa" w:w="4968"/>
          </w:tcPr>
          <w:p>
            <w:r>
              <w:t>SQLite</w:t>
            </w:r>
          </w:p>
        </w:tc>
        <w:tc>
          <w:tcPr>
            <w:tcW w:type="dxa" w:w="4968"/>
          </w:tcPr>
          <w:p>
            <w:r>
              <w:t>Local database</w:t>
            </w:r>
          </w:p>
        </w:tc>
      </w:tr>
      <w:tr>
        <w:tc>
          <w:tcPr>
            <w:tcW w:type="dxa" w:w="4968"/>
          </w:tcPr>
          <w:p>
            <w:r>
              <w:t>Google GenAI</w:t>
            </w:r>
          </w:p>
        </w:tc>
        <w:tc>
          <w:tcPr>
            <w:tcW w:type="dxa" w:w="4968"/>
          </w:tcPr>
          <w:p>
            <w:r>
              <w:t>Optional Gemini integration</w:t>
            </w:r>
          </w:p>
        </w:tc>
      </w:tr>
      <w:tr>
        <w:tc>
          <w:tcPr>
            <w:tcW w:type="dxa" w:w="4968"/>
          </w:tcPr>
          <w:p>
            <w:r>
              <w:t>python-dotenv</w:t>
            </w:r>
          </w:p>
        </w:tc>
        <w:tc>
          <w:tcPr>
            <w:tcW w:type="dxa" w:w="4968"/>
          </w:tcPr>
          <w:p>
            <w:r>
              <w:t>Environment configuration</w:t>
            </w:r>
          </w:p>
        </w:tc>
      </w:tr>
      <w:tr>
        <w:tc>
          <w:tcPr>
            <w:tcW w:type="dxa" w:w="4968"/>
          </w:tcPr>
          <w:p>
            <w:r>
              <w:t>Uvicorn</w:t>
            </w:r>
          </w:p>
        </w:tc>
        <w:tc>
          <w:tcPr>
            <w:tcW w:type="dxa" w:w="4968"/>
          </w:tcPr>
          <w:p>
            <w:r>
              <w:t>ASGI server</w:t>
            </w:r>
          </w:p>
        </w:tc>
      </w:tr>
      <w:tr>
        <w:tc>
          <w:tcPr>
            <w:tcW w:type="dxa" w:w="4968"/>
          </w:tcPr>
          <w:p>
            <w:r>
              <w:t>Pytest</w:t>
            </w:r>
          </w:p>
        </w:tc>
        <w:tc>
          <w:tcPr>
            <w:tcW w:type="dxa" w:w="4968"/>
          </w:tcPr>
          <w:p>
            <w:r>
              <w:t>Automated testing</w:t>
            </w:r>
          </w:p>
        </w:tc>
      </w:tr>
      <w:tr>
        <w:tc>
          <w:tcPr>
            <w:tcW w:type="dxa" w:w="4968"/>
          </w:tcPr>
          <w:p>
            <w:r>
              <w:t>HTML/CSS</w:t>
            </w:r>
          </w:p>
        </w:tc>
        <w:tc>
          <w:tcPr>
            <w:tcW w:type="dxa" w:w="4968"/>
          </w:tcPr>
          <w:p>
            <w:r>
              <w:t>Frontend interface</w:t>
            </w:r>
          </w:p>
        </w:tc>
      </w:tr>
    </w:tbl>
    <w:p>
      <w:pPr>
        <w:pStyle w:val="Heading1"/>
      </w:pPr>
      <w:r>
        <w:t>3.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Gemini key missing or request fails</w:t>
            </w:r>
          </w:p>
        </w:tc>
        <w:tc>
          <w:tcPr>
            <w:tcW w:type="dxa" w:w="4968"/>
          </w:tcPr>
          <w:p>
            <w:r>
              <w:t>Built-in local fallback generation.</w:t>
            </w:r>
          </w:p>
        </w:tc>
      </w:tr>
      <w:tr>
        <w:tc>
          <w:tcPr>
            <w:tcW w:type="dxa" w:w="4968"/>
          </w:tcPr>
          <w:p>
            <w:r>
              <w:t>Invalid user input</w:t>
            </w:r>
          </w:p>
        </w:tc>
        <w:tc>
          <w:tcPr>
            <w:tcW w:type="dxa" w:w="4968"/>
          </w:tcPr>
          <w:p>
            <w:r>
              <w:t>Pydantic validation and HTML constraints.</w:t>
            </w:r>
          </w:p>
        </w:tc>
      </w:tr>
      <w:tr>
        <w:tc>
          <w:tcPr>
            <w:tcW w:type="dxa" w:w="4968"/>
          </w:tcPr>
          <w:p>
            <w:r>
              <w:t>Database record missing during feedback</w:t>
            </w:r>
          </w:p>
        </w:tc>
        <w:tc>
          <w:tcPr>
            <w:tcW w:type="dxa" w:w="4968"/>
          </w:tcPr>
          <w:p>
            <w:r>
              <w:t>Return an explicit 404 error page.</w:t>
            </w:r>
          </w:p>
        </w:tc>
      </w:tr>
      <w:tr>
        <w:tc>
          <w:tcPr>
            <w:tcW w:type="dxa" w:w="4968"/>
          </w:tcPr>
          <w:p>
            <w:r>
              <w:t>AI provider dependency</w:t>
            </w:r>
          </w:p>
        </w:tc>
        <w:tc>
          <w:tcPr>
            <w:tcW w:type="dxa" w:w="4968"/>
          </w:tcPr>
          <w:p>
            <w:r>
              <w:t>AI calls are isolated in app/ai/ modules.</w:t>
            </w:r>
          </w:p>
        </w:tc>
      </w:tr>
      <w:tr>
        <w:tc>
          <w:tcPr>
            <w:tcW w:type="dxa" w:w="4968"/>
          </w:tcPr>
          <w:p>
            <w:r>
              <w:t>Scope growth</w:t>
            </w:r>
          </w:p>
        </w:tc>
        <w:tc>
          <w:tcPr>
            <w:tcW w:type="dxa" w:w="4968"/>
          </w:tcPr>
          <w:p>
            <w:r>
              <w:t>Keep the MVP limited to planning, nutrition tip, feedback and storage.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