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BD51C" w14:textId="77777777" w:rsidR="0062110D" w:rsidRDefault="0062110D" w:rsidP="0062110D">
      <w:pPr>
        <w:jc w:val="center"/>
        <w:rPr>
          <w:sz w:val="22"/>
          <w:szCs w:val="22"/>
        </w:rPr>
      </w:pPr>
      <w:r w:rsidRPr="00CC2A71">
        <w:rPr>
          <w:bCs/>
          <w:sz w:val="22"/>
          <w:szCs w:val="22"/>
        </w:rPr>
        <w:t>CE 472</w:t>
      </w:r>
      <w:r w:rsidRPr="0021213B">
        <w:rPr>
          <w:b/>
          <w:sz w:val="22"/>
          <w:szCs w:val="22"/>
        </w:rPr>
        <w:t xml:space="preserve"> – </w:t>
      </w:r>
      <w:r w:rsidRPr="0021213B">
        <w:rPr>
          <w:sz w:val="22"/>
          <w:szCs w:val="22"/>
        </w:rPr>
        <w:t>Computer Applications in Highway and Traffic Engineering</w:t>
      </w:r>
    </w:p>
    <w:p w14:paraId="03AB4A53" w14:textId="77777777" w:rsidR="0062110D" w:rsidRDefault="0062110D" w:rsidP="0062110D">
      <w:pPr>
        <w:jc w:val="center"/>
        <w:rPr>
          <w:sz w:val="22"/>
          <w:szCs w:val="22"/>
        </w:rPr>
      </w:pPr>
      <w:r>
        <w:rPr>
          <w:sz w:val="22"/>
          <w:szCs w:val="22"/>
        </w:rPr>
        <w:t>Homework 2 – Statistics with R</w:t>
      </w:r>
    </w:p>
    <w:p w14:paraId="5D4F10A4" w14:textId="77777777" w:rsidR="0062110D" w:rsidRDefault="0062110D" w:rsidP="0062110D">
      <w:pPr>
        <w:jc w:val="center"/>
        <w:rPr>
          <w:sz w:val="22"/>
          <w:szCs w:val="22"/>
        </w:rPr>
      </w:pPr>
    </w:p>
    <w:p w14:paraId="3D3E5026" w14:textId="77777777" w:rsidR="0062110D" w:rsidRDefault="0062110D" w:rsidP="0062110D">
      <w:pPr>
        <w:jc w:val="both"/>
        <w:rPr>
          <w:sz w:val="22"/>
          <w:szCs w:val="22"/>
        </w:rPr>
      </w:pPr>
      <w:r>
        <w:rPr>
          <w:sz w:val="22"/>
          <w:szCs w:val="22"/>
        </w:rPr>
        <w:t>Instructions:</w:t>
      </w:r>
    </w:p>
    <w:p w14:paraId="1A95A337" w14:textId="77777777" w:rsidR="0062110D" w:rsidRDefault="0062110D" w:rsidP="0062110D">
      <w:pPr>
        <w:numPr>
          <w:ilvl w:val="0"/>
          <w:numId w:val="1"/>
        </w:numPr>
        <w:jc w:val="both"/>
        <w:rPr>
          <w:sz w:val="22"/>
          <w:szCs w:val="22"/>
        </w:rPr>
      </w:pPr>
      <w:r>
        <w:rPr>
          <w:sz w:val="22"/>
          <w:szCs w:val="22"/>
        </w:rPr>
        <w:t xml:space="preserve">All HW submissions must be through </w:t>
      </w:r>
      <w:proofErr w:type="spellStart"/>
      <w:r w:rsidR="00ED285C">
        <w:rPr>
          <w:sz w:val="22"/>
          <w:szCs w:val="22"/>
        </w:rPr>
        <w:t>moodle</w:t>
      </w:r>
      <w:proofErr w:type="spellEnd"/>
      <w:r w:rsidR="00ED285C">
        <w:rPr>
          <w:sz w:val="22"/>
          <w:szCs w:val="22"/>
        </w:rPr>
        <w:t xml:space="preserve"> / </w:t>
      </w:r>
      <w:r>
        <w:rPr>
          <w:sz w:val="22"/>
          <w:szCs w:val="22"/>
        </w:rPr>
        <w:t>e-mail (No prints! Save paper!) and shall include the following:</w:t>
      </w:r>
    </w:p>
    <w:p w14:paraId="79A32D8C" w14:textId="77777777" w:rsidR="0062110D" w:rsidRDefault="0062110D" w:rsidP="0062110D">
      <w:pPr>
        <w:numPr>
          <w:ilvl w:val="1"/>
          <w:numId w:val="1"/>
        </w:numPr>
        <w:jc w:val="both"/>
        <w:rPr>
          <w:sz w:val="22"/>
          <w:szCs w:val="22"/>
        </w:rPr>
      </w:pPr>
      <w:r>
        <w:rPr>
          <w:sz w:val="22"/>
          <w:szCs w:val="22"/>
        </w:rPr>
        <w:t xml:space="preserve">A well-edited document with answers to the questions below. </w:t>
      </w:r>
    </w:p>
    <w:p w14:paraId="04175963" w14:textId="77777777" w:rsidR="0062110D" w:rsidRDefault="0062110D" w:rsidP="0062110D">
      <w:pPr>
        <w:numPr>
          <w:ilvl w:val="1"/>
          <w:numId w:val="1"/>
        </w:numPr>
        <w:jc w:val="both"/>
        <w:rPr>
          <w:sz w:val="22"/>
          <w:szCs w:val="22"/>
        </w:rPr>
      </w:pPr>
      <w:r>
        <w:rPr>
          <w:sz w:val="22"/>
          <w:szCs w:val="22"/>
        </w:rPr>
        <w:t xml:space="preserve">An edited R-script file in a document with the final correct commands. </w:t>
      </w:r>
      <w:r w:rsidRPr="00EC60E0">
        <w:rPr>
          <w:sz w:val="22"/>
          <w:szCs w:val="22"/>
          <w:highlight w:val="yellow"/>
        </w:rPr>
        <w:t>Please include the output from each command immediately after the command line.</w:t>
      </w:r>
    </w:p>
    <w:p w14:paraId="0ECCD275" w14:textId="62B16802" w:rsidR="0062110D" w:rsidRDefault="0062110D" w:rsidP="0062110D">
      <w:pPr>
        <w:numPr>
          <w:ilvl w:val="0"/>
          <w:numId w:val="1"/>
        </w:numPr>
        <w:jc w:val="both"/>
        <w:rPr>
          <w:sz w:val="22"/>
          <w:szCs w:val="22"/>
        </w:rPr>
      </w:pPr>
      <w:r>
        <w:rPr>
          <w:sz w:val="22"/>
          <w:szCs w:val="22"/>
        </w:rPr>
        <w:t xml:space="preserve">The HW is due on </w:t>
      </w:r>
      <w:r w:rsidR="008367A5">
        <w:rPr>
          <w:sz w:val="22"/>
          <w:szCs w:val="22"/>
        </w:rPr>
        <w:t>Sep</w:t>
      </w:r>
      <w:r>
        <w:rPr>
          <w:sz w:val="22"/>
          <w:szCs w:val="22"/>
        </w:rPr>
        <w:t xml:space="preserve"> </w:t>
      </w:r>
      <w:r w:rsidR="00B916CE">
        <w:rPr>
          <w:sz w:val="22"/>
          <w:szCs w:val="22"/>
        </w:rPr>
        <w:t>14</w:t>
      </w:r>
      <w:r w:rsidR="008367A5" w:rsidRPr="008367A5">
        <w:rPr>
          <w:sz w:val="22"/>
          <w:szCs w:val="22"/>
          <w:vertAlign w:val="superscript"/>
        </w:rPr>
        <w:t>th</w:t>
      </w:r>
      <w:r w:rsidR="008367A5">
        <w:rPr>
          <w:sz w:val="22"/>
          <w:szCs w:val="22"/>
        </w:rPr>
        <w:t xml:space="preserve"> </w:t>
      </w:r>
      <w:r>
        <w:rPr>
          <w:sz w:val="22"/>
          <w:szCs w:val="22"/>
        </w:rPr>
        <w:t>201</w:t>
      </w:r>
      <w:r w:rsidR="00B76490">
        <w:rPr>
          <w:sz w:val="22"/>
          <w:szCs w:val="22"/>
        </w:rPr>
        <w:t>9</w:t>
      </w:r>
      <w:r>
        <w:rPr>
          <w:sz w:val="22"/>
          <w:szCs w:val="22"/>
        </w:rPr>
        <w:t xml:space="preserve">. </w:t>
      </w:r>
    </w:p>
    <w:p w14:paraId="62B27B6A" w14:textId="77777777" w:rsidR="00E879ED" w:rsidRDefault="00E879ED"/>
    <w:p w14:paraId="74357216" w14:textId="77777777" w:rsidR="001241C0" w:rsidRDefault="001241C0" w:rsidP="0065520A">
      <w:pPr>
        <w:pStyle w:val="ListParagraph"/>
        <w:numPr>
          <w:ilvl w:val="0"/>
          <w:numId w:val="7"/>
        </w:numPr>
        <w:spacing w:after="200"/>
      </w:pPr>
      <w:r>
        <w:t>Ads for A</w:t>
      </w:r>
      <w:r w:rsidR="0065520A">
        <w:t>DT–India Security Systems Claim:</w:t>
      </w:r>
    </w:p>
    <w:p w14:paraId="4166BB5D" w14:textId="77777777" w:rsidR="001241C0" w:rsidRPr="0065520A" w:rsidRDefault="001241C0" w:rsidP="0065520A">
      <w:pPr>
        <w:pStyle w:val="ListParagraph"/>
        <w:rPr>
          <w:i/>
        </w:rPr>
      </w:pPr>
      <w:r w:rsidRPr="0065520A">
        <w:rPr>
          <w:i/>
        </w:rPr>
        <w:t>When you go on vacation, burglars go to work…. According to police statistics over 25% of home burglaries occur between May and August.</w:t>
      </w:r>
    </w:p>
    <w:p w14:paraId="1D2EC4EA" w14:textId="77777777" w:rsidR="001241C0" w:rsidRDefault="001241C0" w:rsidP="0065520A">
      <w:pPr>
        <w:pStyle w:val="ListParagraph"/>
      </w:pPr>
      <w:r>
        <w:t>Do the statistics prove that burglars go to work when other people go on vacation? Answer yes or no, and explain briefly.</w:t>
      </w:r>
    </w:p>
    <w:p w14:paraId="26450E97" w14:textId="77777777" w:rsidR="001241C0" w:rsidRDefault="001241C0" w:rsidP="0065520A">
      <w:pPr>
        <w:pStyle w:val="ListParagraph"/>
      </w:pPr>
    </w:p>
    <w:p w14:paraId="424D7891" w14:textId="77777777" w:rsidR="001241C0" w:rsidRDefault="001241C0" w:rsidP="0065520A">
      <w:pPr>
        <w:pStyle w:val="ListParagraph"/>
        <w:numPr>
          <w:ilvl w:val="0"/>
          <w:numId w:val="7"/>
        </w:numPr>
        <w:spacing w:after="200"/>
      </w:pPr>
      <w:r>
        <w:t>The figure below compares the histograms for family incomes in the U.S. in 1973 and in 2004. It looks as if family income went up by a factor of 4 over 30 years. Or did it? Discuss briefly.</w:t>
      </w:r>
    </w:p>
    <w:p w14:paraId="311737FB" w14:textId="77777777" w:rsidR="001241C0" w:rsidRDefault="001241C0" w:rsidP="0065520A">
      <w:pPr>
        <w:pStyle w:val="ListParagraph"/>
      </w:pPr>
      <w:r>
        <w:rPr>
          <w:noProof/>
        </w:rPr>
        <w:drawing>
          <wp:inline distT="0" distB="0" distL="0" distR="0" wp14:anchorId="35C311B0" wp14:editId="178A6DE6">
            <wp:extent cx="4895850" cy="214404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144045"/>
                    </a:xfrm>
                    <a:prstGeom prst="rect">
                      <a:avLst/>
                    </a:prstGeom>
                    <a:noFill/>
                    <a:ln>
                      <a:noFill/>
                    </a:ln>
                  </pic:spPr>
                </pic:pic>
              </a:graphicData>
            </a:graphic>
          </wp:inline>
        </w:drawing>
      </w:r>
    </w:p>
    <w:p w14:paraId="62CB61D6" w14:textId="77777777" w:rsidR="001241C0" w:rsidRDefault="001241C0" w:rsidP="0065520A">
      <w:pPr>
        <w:pStyle w:val="ListParagraph"/>
      </w:pPr>
    </w:p>
    <w:p w14:paraId="2F753DCA" w14:textId="77777777" w:rsidR="001241C0" w:rsidRDefault="001241C0" w:rsidP="0065520A">
      <w:pPr>
        <w:pStyle w:val="ListParagraph"/>
        <w:numPr>
          <w:ilvl w:val="0"/>
          <w:numId w:val="7"/>
        </w:numPr>
        <w:spacing w:after="200"/>
      </w:pPr>
      <w:r>
        <w:t>In a survey, people were asked how many vehicles they owned. Results are shown below for people age 25-39, by educational level.</w:t>
      </w:r>
    </w:p>
    <w:p w14:paraId="3FD02934" w14:textId="77777777" w:rsidR="001241C0" w:rsidRDefault="001241C0" w:rsidP="0065520A">
      <w:pPr>
        <w:pStyle w:val="ListParagraph"/>
        <w:numPr>
          <w:ilvl w:val="0"/>
          <w:numId w:val="8"/>
        </w:numPr>
        <w:spacing w:after="200"/>
      </w:pPr>
      <w:r>
        <w:t>Is the number of vehicles owned di</w:t>
      </w:r>
      <w:r w:rsidR="007548F3">
        <w:t>s</w:t>
      </w:r>
      <w:r>
        <w:t>crete or contin</w:t>
      </w:r>
      <w:r w:rsidR="007548F3">
        <w:t>u</w:t>
      </w:r>
      <w:r>
        <w:t>ous?</w:t>
      </w:r>
    </w:p>
    <w:p w14:paraId="2FC979EC" w14:textId="77777777" w:rsidR="001241C0" w:rsidRDefault="001241C0" w:rsidP="0065520A">
      <w:pPr>
        <w:pStyle w:val="ListParagraph"/>
        <w:numPr>
          <w:ilvl w:val="0"/>
          <w:numId w:val="8"/>
        </w:numPr>
        <w:spacing w:after="200"/>
      </w:pPr>
      <w:r>
        <w:t>Draw histograms for these data (You may take “5 or more” as 5 – very few people had more than 5 vehicles)</w:t>
      </w:r>
    </w:p>
    <w:p w14:paraId="5F5717E4" w14:textId="77777777" w:rsidR="001241C0" w:rsidRDefault="001241C0" w:rsidP="0065520A">
      <w:pPr>
        <w:pStyle w:val="ListParagraph"/>
        <w:numPr>
          <w:ilvl w:val="0"/>
          <w:numId w:val="8"/>
        </w:numPr>
        <w:spacing w:after="200"/>
      </w:pPr>
      <w:r w:rsidRPr="00BD5FA8">
        <w:rPr>
          <w:highlight w:val="yellow"/>
        </w:rPr>
        <w:t>What do you conclude</w:t>
      </w:r>
      <w:r>
        <w:t>?</w:t>
      </w:r>
    </w:p>
    <w:p w14:paraId="2B3C78C5" w14:textId="77777777" w:rsidR="001241C0" w:rsidRDefault="001241C0" w:rsidP="0065520A">
      <w:pPr>
        <w:ind w:left="709" w:right="-755"/>
        <w:rPr>
          <w:i/>
          <w:iCs/>
        </w:rPr>
      </w:pPr>
      <w:r>
        <w:rPr>
          <w:i/>
          <w:iCs/>
        </w:rPr>
        <w:t>Distribution of people age 25-39 by educational level and number of vehicles (percent):</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57"/>
        <w:gridCol w:w="2835"/>
      </w:tblGrid>
      <w:tr w:rsidR="001241C0" w14:paraId="36760AEB" w14:textId="77777777" w:rsidTr="001241C0">
        <w:tc>
          <w:tcPr>
            <w:tcW w:w="3080" w:type="dxa"/>
            <w:tcBorders>
              <w:top w:val="nil"/>
              <w:left w:val="nil"/>
              <w:bottom w:val="single" w:sz="4" w:space="0" w:color="auto"/>
              <w:right w:val="nil"/>
            </w:tcBorders>
            <w:hideMark/>
          </w:tcPr>
          <w:p w14:paraId="49F1E978" w14:textId="77777777" w:rsidR="001241C0" w:rsidRDefault="001241C0" w:rsidP="0065520A">
            <w:pPr>
              <w:jc w:val="center"/>
            </w:pPr>
            <w:r>
              <w:t>Number of vehicles</w:t>
            </w:r>
          </w:p>
        </w:tc>
        <w:tc>
          <w:tcPr>
            <w:tcW w:w="3081" w:type="dxa"/>
            <w:tcBorders>
              <w:top w:val="nil"/>
              <w:left w:val="nil"/>
              <w:bottom w:val="single" w:sz="4" w:space="0" w:color="auto"/>
              <w:right w:val="nil"/>
            </w:tcBorders>
            <w:hideMark/>
          </w:tcPr>
          <w:p w14:paraId="60967A82" w14:textId="77777777" w:rsidR="001241C0" w:rsidRDefault="001241C0" w:rsidP="0065520A">
            <w:pPr>
              <w:jc w:val="center"/>
            </w:pPr>
            <w:r>
              <w:t>People who are high school graduates (%)</w:t>
            </w:r>
          </w:p>
        </w:tc>
        <w:tc>
          <w:tcPr>
            <w:tcW w:w="3081" w:type="dxa"/>
            <w:tcBorders>
              <w:top w:val="nil"/>
              <w:left w:val="nil"/>
              <w:bottom w:val="single" w:sz="4" w:space="0" w:color="auto"/>
              <w:right w:val="nil"/>
            </w:tcBorders>
            <w:hideMark/>
          </w:tcPr>
          <w:p w14:paraId="07E6A5DF" w14:textId="77777777" w:rsidR="001241C0" w:rsidRDefault="001241C0" w:rsidP="0065520A">
            <w:pPr>
              <w:jc w:val="center"/>
            </w:pPr>
            <w:r>
              <w:t>People with college degrees (%)</w:t>
            </w:r>
          </w:p>
        </w:tc>
      </w:tr>
      <w:tr w:rsidR="001241C0" w14:paraId="68BEED50" w14:textId="77777777" w:rsidTr="001241C0">
        <w:tc>
          <w:tcPr>
            <w:tcW w:w="3080" w:type="dxa"/>
            <w:tcBorders>
              <w:top w:val="single" w:sz="4" w:space="0" w:color="auto"/>
              <w:left w:val="nil"/>
              <w:bottom w:val="nil"/>
              <w:right w:val="nil"/>
            </w:tcBorders>
            <w:hideMark/>
          </w:tcPr>
          <w:p w14:paraId="698DA7F8" w14:textId="77777777" w:rsidR="001241C0" w:rsidRDefault="001241C0" w:rsidP="0065520A">
            <w:pPr>
              <w:jc w:val="center"/>
            </w:pPr>
            <w:r>
              <w:t>0</w:t>
            </w:r>
          </w:p>
        </w:tc>
        <w:tc>
          <w:tcPr>
            <w:tcW w:w="3081" w:type="dxa"/>
            <w:tcBorders>
              <w:top w:val="single" w:sz="4" w:space="0" w:color="auto"/>
              <w:left w:val="nil"/>
              <w:bottom w:val="nil"/>
              <w:right w:val="nil"/>
            </w:tcBorders>
            <w:hideMark/>
          </w:tcPr>
          <w:p w14:paraId="7A71C3AF" w14:textId="77777777" w:rsidR="001241C0" w:rsidRDefault="001241C0" w:rsidP="0065520A">
            <w:pPr>
              <w:jc w:val="center"/>
            </w:pPr>
            <w:r>
              <w:t>30.2</w:t>
            </w:r>
          </w:p>
        </w:tc>
        <w:tc>
          <w:tcPr>
            <w:tcW w:w="3081" w:type="dxa"/>
            <w:tcBorders>
              <w:top w:val="single" w:sz="4" w:space="0" w:color="auto"/>
              <w:left w:val="nil"/>
              <w:bottom w:val="nil"/>
              <w:right w:val="nil"/>
            </w:tcBorders>
            <w:hideMark/>
          </w:tcPr>
          <w:p w14:paraId="796D14AB" w14:textId="77777777" w:rsidR="001241C0" w:rsidRDefault="001241C0" w:rsidP="0065520A">
            <w:pPr>
              <w:jc w:val="center"/>
            </w:pPr>
            <w:r>
              <w:t>47.9</w:t>
            </w:r>
          </w:p>
        </w:tc>
      </w:tr>
      <w:tr w:rsidR="001241C0" w14:paraId="0CA11FB0" w14:textId="77777777" w:rsidTr="001241C0">
        <w:tc>
          <w:tcPr>
            <w:tcW w:w="3080" w:type="dxa"/>
            <w:hideMark/>
          </w:tcPr>
          <w:p w14:paraId="7FA30660" w14:textId="77777777" w:rsidR="001241C0" w:rsidRDefault="001241C0" w:rsidP="0065520A">
            <w:pPr>
              <w:jc w:val="center"/>
            </w:pPr>
            <w:r>
              <w:t>1</w:t>
            </w:r>
          </w:p>
        </w:tc>
        <w:tc>
          <w:tcPr>
            <w:tcW w:w="3081" w:type="dxa"/>
            <w:hideMark/>
          </w:tcPr>
          <w:p w14:paraId="2C389BCB" w14:textId="77777777" w:rsidR="001241C0" w:rsidRDefault="001241C0" w:rsidP="0065520A">
            <w:pPr>
              <w:jc w:val="center"/>
            </w:pPr>
            <w:r>
              <w:t>21.8</w:t>
            </w:r>
          </w:p>
        </w:tc>
        <w:tc>
          <w:tcPr>
            <w:tcW w:w="3081" w:type="dxa"/>
            <w:hideMark/>
          </w:tcPr>
          <w:p w14:paraId="12BD8B99" w14:textId="77777777" w:rsidR="001241C0" w:rsidRDefault="001241C0" w:rsidP="0065520A">
            <w:pPr>
              <w:jc w:val="center"/>
            </w:pPr>
            <w:r>
              <w:t>19.4</w:t>
            </w:r>
          </w:p>
        </w:tc>
      </w:tr>
      <w:tr w:rsidR="001241C0" w14:paraId="14014F1A" w14:textId="77777777" w:rsidTr="001241C0">
        <w:tc>
          <w:tcPr>
            <w:tcW w:w="3080" w:type="dxa"/>
            <w:hideMark/>
          </w:tcPr>
          <w:p w14:paraId="1C4951C5" w14:textId="77777777" w:rsidR="001241C0" w:rsidRDefault="001241C0" w:rsidP="0065520A">
            <w:pPr>
              <w:jc w:val="center"/>
            </w:pPr>
            <w:r>
              <w:t>2</w:t>
            </w:r>
          </w:p>
        </w:tc>
        <w:tc>
          <w:tcPr>
            <w:tcW w:w="3081" w:type="dxa"/>
            <w:hideMark/>
          </w:tcPr>
          <w:p w14:paraId="43D2BA33" w14:textId="77777777" w:rsidR="001241C0" w:rsidRDefault="001241C0" w:rsidP="0065520A">
            <w:pPr>
              <w:jc w:val="center"/>
            </w:pPr>
            <w:r>
              <w:t>28.4</w:t>
            </w:r>
          </w:p>
        </w:tc>
        <w:tc>
          <w:tcPr>
            <w:tcW w:w="3081" w:type="dxa"/>
            <w:hideMark/>
          </w:tcPr>
          <w:p w14:paraId="063E02E2" w14:textId="77777777" w:rsidR="001241C0" w:rsidRDefault="001241C0" w:rsidP="0065520A">
            <w:pPr>
              <w:jc w:val="center"/>
            </w:pPr>
            <w:r>
              <w:t>22.7</w:t>
            </w:r>
          </w:p>
        </w:tc>
      </w:tr>
      <w:tr w:rsidR="001241C0" w14:paraId="4ED318DE" w14:textId="77777777" w:rsidTr="001241C0">
        <w:tc>
          <w:tcPr>
            <w:tcW w:w="3080" w:type="dxa"/>
            <w:hideMark/>
          </w:tcPr>
          <w:p w14:paraId="1144585D" w14:textId="77777777" w:rsidR="001241C0" w:rsidRDefault="001241C0" w:rsidP="0065520A">
            <w:pPr>
              <w:jc w:val="center"/>
            </w:pPr>
            <w:r>
              <w:t>3</w:t>
            </w:r>
          </w:p>
        </w:tc>
        <w:tc>
          <w:tcPr>
            <w:tcW w:w="3081" w:type="dxa"/>
            <w:hideMark/>
          </w:tcPr>
          <w:p w14:paraId="05FE98F1" w14:textId="77777777" w:rsidR="001241C0" w:rsidRDefault="001241C0" w:rsidP="0065520A">
            <w:pPr>
              <w:jc w:val="center"/>
            </w:pPr>
            <w:r>
              <w:t>13.7</w:t>
            </w:r>
          </w:p>
        </w:tc>
        <w:tc>
          <w:tcPr>
            <w:tcW w:w="3081" w:type="dxa"/>
            <w:hideMark/>
          </w:tcPr>
          <w:p w14:paraId="133E0F06" w14:textId="77777777" w:rsidR="001241C0" w:rsidRDefault="001241C0" w:rsidP="0065520A">
            <w:pPr>
              <w:jc w:val="center"/>
            </w:pPr>
            <w:r>
              <w:t>8.0</w:t>
            </w:r>
          </w:p>
        </w:tc>
      </w:tr>
      <w:tr w:rsidR="001241C0" w14:paraId="46225D13" w14:textId="77777777" w:rsidTr="001241C0">
        <w:tc>
          <w:tcPr>
            <w:tcW w:w="3080" w:type="dxa"/>
            <w:hideMark/>
          </w:tcPr>
          <w:p w14:paraId="136DE5A0" w14:textId="77777777" w:rsidR="001241C0" w:rsidRDefault="001241C0" w:rsidP="0065520A">
            <w:pPr>
              <w:jc w:val="center"/>
            </w:pPr>
            <w:r>
              <w:t>4</w:t>
            </w:r>
          </w:p>
        </w:tc>
        <w:tc>
          <w:tcPr>
            <w:tcW w:w="3081" w:type="dxa"/>
            <w:hideMark/>
          </w:tcPr>
          <w:p w14:paraId="7A0EF0F4" w14:textId="77777777" w:rsidR="001241C0" w:rsidRDefault="001241C0" w:rsidP="0065520A">
            <w:pPr>
              <w:jc w:val="center"/>
            </w:pPr>
            <w:r>
              <w:t>4.4</w:t>
            </w:r>
          </w:p>
        </w:tc>
        <w:tc>
          <w:tcPr>
            <w:tcW w:w="3081" w:type="dxa"/>
            <w:hideMark/>
          </w:tcPr>
          <w:p w14:paraId="2A3ECBEF" w14:textId="77777777" w:rsidR="001241C0" w:rsidRDefault="001241C0" w:rsidP="0065520A">
            <w:pPr>
              <w:jc w:val="center"/>
            </w:pPr>
            <w:r>
              <w:t>1.5</w:t>
            </w:r>
          </w:p>
        </w:tc>
      </w:tr>
      <w:tr w:rsidR="001241C0" w14:paraId="5BA2A27F" w14:textId="77777777" w:rsidTr="001241C0">
        <w:tc>
          <w:tcPr>
            <w:tcW w:w="3080" w:type="dxa"/>
            <w:hideMark/>
          </w:tcPr>
          <w:p w14:paraId="2F598628" w14:textId="77777777" w:rsidR="001241C0" w:rsidRDefault="001241C0" w:rsidP="0065520A">
            <w:pPr>
              <w:jc w:val="center"/>
            </w:pPr>
            <w:r>
              <w:t>5 or more</w:t>
            </w:r>
          </w:p>
        </w:tc>
        <w:tc>
          <w:tcPr>
            <w:tcW w:w="3081" w:type="dxa"/>
            <w:hideMark/>
          </w:tcPr>
          <w:p w14:paraId="187C87B9" w14:textId="77777777" w:rsidR="001241C0" w:rsidRDefault="001241C0" w:rsidP="0065520A">
            <w:pPr>
              <w:jc w:val="center"/>
            </w:pPr>
            <w:r>
              <w:t>1.5</w:t>
            </w:r>
          </w:p>
        </w:tc>
        <w:tc>
          <w:tcPr>
            <w:tcW w:w="3081" w:type="dxa"/>
            <w:hideMark/>
          </w:tcPr>
          <w:p w14:paraId="7C6F79DA" w14:textId="77777777" w:rsidR="001241C0" w:rsidRDefault="001241C0" w:rsidP="0065520A">
            <w:pPr>
              <w:jc w:val="center"/>
            </w:pPr>
            <w:r>
              <w:t>0.5</w:t>
            </w:r>
          </w:p>
        </w:tc>
      </w:tr>
    </w:tbl>
    <w:p w14:paraId="0940B72F" w14:textId="77777777" w:rsidR="001241C0" w:rsidRDefault="001241C0" w:rsidP="0065520A">
      <w:pPr>
        <w:ind w:left="709"/>
        <w:rPr>
          <w:rFonts w:asciiTheme="minorHAnsi" w:hAnsiTheme="minorHAnsi" w:cstheme="minorBidi"/>
        </w:rPr>
      </w:pPr>
    </w:p>
    <w:p w14:paraId="12C03FC6" w14:textId="77777777" w:rsidR="001241C0" w:rsidRDefault="001241C0" w:rsidP="0065520A">
      <w:pPr>
        <w:ind w:left="709"/>
        <w:rPr>
          <w:sz w:val="22"/>
        </w:rPr>
      </w:pPr>
      <w:r>
        <w:t>Note: Percent may not add to 100 % due to rounding</w:t>
      </w:r>
    </w:p>
    <w:p w14:paraId="745B3D28" w14:textId="77777777" w:rsidR="001241C0" w:rsidRDefault="001241C0" w:rsidP="0065520A">
      <w:pPr>
        <w:pStyle w:val="ListParagraph"/>
        <w:numPr>
          <w:ilvl w:val="0"/>
          <w:numId w:val="7"/>
        </w:numPr>
        <w:spacing w:after="200"/>
      </w:pPr>
      <w:r>
        <w:lastRenderedPageBreak/>
        <w:t>At the University of California, Berkeley, Statistics 2 is a large lecture course with small discussion sections led by teaching assistants. As a part of study, at the second-to-last lecture one term, the students were asked to fill out anonymous questionnaires rating the effectiveness of their teaching assistants (by name) and the course, on the scale</w:t>
      </w:r>
    </w:p>
    <w:p w14:paraId="6B462A81" w14:textId="77777777" w:rsidR="001241C0" w:rsidRDefault="001241C0" w:rsidP="0065520A">
      <w:pPr>
        <w:pStyle w:val="ListParagraph"/>
      </w:pPr>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1550"/>
        <w:gridCol w:w="1570"/>
        <w:gridCol w:w="1571"/>
        <w:gridCol w:w="1618"/>
      </w:tblGrid>
      <w:tr w:rsidR="001241C0" w14:paraId="6E8E96E4" w14:textId="77777777" w:rsidTr="001241C0">
        <w:trPr>
          <w:trHeight w:val="270"/>
        </w:trPr>
        <w:tc>
          <w:tcPr>
            <w:tcW w:w="1566" w:type="dxa"/>
            <w:hideMark/>
          </w:tcPr>
          <w:p w14:paraId="7DD9842E" w14:textId="77777777" w:rsidR="001241C0" w:rsidRDefault="001241C0" w:rsidP="0065520A">
            <w:pPr>
              <w:pStyle w:val="ListParagraph"/>
              <w:ind w:left="0"/>
              <w:jc w:val="center"/>
            </w:pPr>
            <w:r>
              <w:t>1</w:t>
            </w:r>
          </w:p>
        </w:tc>
        <w:tc>
          <w:tcPr>
            <w:tcW w:w="1550" w:type="dxa"/>
            <w:hideMark/>
          </w:tcPr>
          <w:p w14:paraId="1CB0D984" w14:textId="77777777" w:rsidR="001241C0" w:rsidRDefault="001241C0" w:rsidP="0065520A">
            <w:pPr>
              <w:pStyle w:val="ListParagraph"/>
              <w:ind w:left="0"/>
              <w:jc w:val="center"/>
            </w:pPr>
            <w:r>
              <w:t>2</w:t>
            </w:r>
          </w:p>
        </w:tc>
        <w:tc>
          <w:tcPr>
            <w:tcW w:w="1570" w:type="dxa"/>
            <w:hideMark/>
          </w:tcPr>
          <w:p w14:paraId="479559B8" w14:textId="77777777" w:rsidR="001241C0" w:rsidRDefault="001241C0" w:rsidP="0065520A">
            <w:pPr>
              <w:pStyle w:val="ListParagraph"/>
              <w:ind w:left="0"/>
              <w:jc w:val="center"/>
            </w:pPr>
            <w:r>
              <w:t>3</w:t>
            </w:r>
          </w:p>
        </w:tc>
        <w:tc>
          <w:tcPr>
            <w:tcW w:w="1571" w:type="dxa"/>
            <w:hideMark/>
          </w:tcPr>
          <w:p w14:paraId="479FCD99" w14:textId="77777777" w:rsidR="001241C0" w:rsidRDefault="001241C0" w:rsidP="0065520A">
            <w:pPr>
              <w:pStyle w:val="ListParagraph"/>
              <w:ind w:left="0"/>
              <w:jc w:val="center"/>
            </w:pPr>
            <w:r>
              <w:t>4</w:t>
            </w:r>
          </w:p>
        </w:tc>
        <w:tc>
          <w:tcPr>
            <w:tcW w:w="1618" w:type="dxa"/>
            <w:hideMark/>
          </w:tcPr>
          <w:p w14:paraId="589F33AF" w14:textId="77777777" w:rsidR="001241C0" w:rsidRDefault="001241C0" w:rsidP="0065520A">
            <w:pPr>
              <w:pStyle w:val="ListParagraph"/>
              <w:ind w:left="0"/>
              <w:jc w:val="center"/>
            </w:pPr>
            <w:r>
              <w:t>5</w:t>
            </w:r>
          </w:p>
        </w:tc>
      </w:tr>
      <w:tr w:rsidR="001241C0" w14:paraId="65AC86F3" w14:textId="77777777" w:rsidTr="001241C0">
        <w:trPr>
          <w:trHeight w:val="284"/>
        </w:trPr>
        <w:tc>
          <w:tcPr>
            <w:tcW w:w="1566" w:type="dxa"/>
            <w:hideMark/>
          </w:tcPr>
          <w:p w14:paraId="6F3F8C41" w14:textId="77777777" w:rsidR="001241C0" w:rsidRDefault="001241C0" w:rsidP="0065520A">
            <w:pPr>
              <w:pStyle w:val="ListParagraph"/>
              <w:ind w:left="0"/>
              <w:jc w:val="center"/>
            </w:pPr>
            <w:r>
              <w:t>poor</w:t>
            </w:r>
          </w:p>
        </w:tc>
        <w:tc>
          <w:tcPr>
            <w:tcW w:w="1550" w:type="dxa"/>
            <w:hideMark/>
          </w:tcPr>
          <w:p w14:paraId="73F49B50" w14:textId="77777777" w:rsidR="001241C0" w:rsidRDefault="001241C0" w:rsidP="0065520A">
            <w:pPr>
              <w:pStyle w:val="ListParagraph"/>
              <w:ind w:left="0"/>
              <w:jc w:val="center"/>
            </w:pPr>
            <w:r>
              <w:t>fair</w:t>
            </w:r>
          </w:p>
        </w:tc>
        <w:tc>
          <w:tcPr>
            <w:tcW w:w="1570" w:type="dxa"/>
            <w:hideMark/>
          </w:tcPr>
          <w:p w14:paraId="09F73617" w14:textId="77777777" w:rsidR="001241C0" w:rsidRDefault="001241C0" w:rsidP="0065520A">
            <w:pPr>
              <w:pStyle w:val="ListParagraph"/>
              <w:ind w:left="0"/>
              <w:jc w:val="center"/>
            </w:pPr>
            <w:r>
              <w:t>good</w:t>
            </w:r>
          </w:p>
        </w:tc>
        <w:tc>
          <w:tcPr>
            <w:tcW w:w="1571" w:type="dxa"/>
            <w:hideMark/>
          </w:tcPr>
          <w:p w14:paraId="6BE2C4BA" w14:textId="77777777" w:rsidR="001241C0" w:rsidRDefault="001241C0" w:rsidP="0065520A">
            <w:pPr>
              <w:pStyle w:val="ListParagraph"/>
              <w:ind w:left="0"/>
              <w:jc w:val="center"/>
            </w:pPr>
            <w:r>
              <w:t>very good</w:t>
            </w:r>
          </w:p>
        </w:tc>
        <w:tc>
          <w:tcPr>
            <w:tcW w:w="1618" w:type="dxa"/>
            <w:hideMark/>
          </w:tcPr>
          <w:p w14:paraId="75A2127F" w14:textId="77777777" w:rsidR="001241C0" w:rsidRDefault="001241C0" w:rsidP="0065520A">
            <w:pPr>
              <w:pStyle w:val="ListParagraph"/>
              <w:ind w:left="0"/>
              <w:jc w:val="center"/>
            </w:pPr>
            <w:r>
              <w:t>excellent</w:t>
            </w:r>
          </w:p>
        </w:tc>
      </w:tr>
    </w:tbl>
    <w:p w14:paraId="26C1F903" w14:textId="77777777" w:rsidR="001241C0" w:rsidRDefault="001241C0" w:rsidP="0065520A">
      <w:pPr>
        <w:pStyle w:val="ListParagraph"/>
        <w:rPr>
          <w:rFonts w:asciiTheme="minorHAnsi" w:hAnsiTheme="minorHAnsi" w:cstheme="minorBidi"/>
        </w:rPr>
      </w:pPr>
    </w:p>
    <w:p w14:paraId="7A7AAEAB" w14:textId="77777777" w:rsidR="001241C0" w:rsidRDefault="001241C0" w:rsidP="0065520A">
      <w:pPr>
        <w:pStyle w:val="ListParagraph"/>
      </w:pPr>
      <w:r>
        <w:t>The following statistics were computed.</w:t>
      </w:r>
    </w:p>
    <w:p w14:paraId="4F8BDA5E" w14:textId="77777777" w:rsidR="001241C0" w:rsidRDefault="001241C0" w:rsidP="0065520A">
      <w:pPr>
        <w:pStyle w:val="ListParagraph"/>
        <w:numPr>
          <w:ilvl w:val="0"/>
          <w:numId w:val="9"/>
        </w:numPr>
        <w:spacing w:after="200"/>
      </w:pPr>
      <w:r>
        <w:t>The average rating of the assistant by the students in each section</w:t>
      </w:r>
    </w:p>
    <w:p w14:paraId="434538EA" w14:textId="77777777" w:rsidR="001241C0" w:rsidRDefault="001241C0" w:rsidP="0065520A">
      <w:pPr>
        <w:pStyle w:val="ListParagraph"/>
        <w:numPr>
          <w:ilvl w:val="0"/>
          <w:numId w:val="9"/>
        </w:numPr>
        <w:spacing w:after="200"/>
      </w:pPr>
      <w:r>
        <w:t>The average rating of the course by the students in each section</w:t>
      </w:r>
    </w:p>
    <w:p w14:paraId="51A55102" w14:textId="77777777" w:rsidR="001241C0" w:rsidRDefault="001241C0" w:rsidP="0065520A">
      <w:pPr>
        <w:pStyle w:val="ListParagraph"/>
        <w:numPr>
          <w:ilvl w:val="0"/>
          <w:numId w:val="9"/>
        </w:numPr>
        <w:spacing w:after="200"/>
      </w:pPr>
      <w:r>
        <w:t>The average score on the final for the students in each section</w:t>
      </w:r>
    </w:p>
    <w:p w14:paraId="4E219810" w14:textId="77777777" w:rsidR="001241C0" w:rsidRDefault="001241C0" w:rsidP="0065520A">
      <w:pPr>
        <w:ind w:left="709"/>
      </w:pPr>
      <w:r>
        <w:t>The results are shown below (sections are identified by letter). Draw a scatter diagram for each pair of variables – there are three pairs – and find the correlations.</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47"/>
        <w:gridCol w:w="2130"/>
        <w:gridCol w:w="2118"/>
      </w:tblGrid>
      <w:tr w:rsidR="001241C0" w:rsidRPr="0065520A" w14:paraId="5E9C2685" w14:textId="77777777" w:rsidTr="001241C0">
        <w:tc>
          <w:tcPr>
            <w:tcW w:w="2310" w:type="dxa"/>
            <w:tcBorders>
              <w:top w:val="nil"/>
              <w:left w:val="nil"/>
              <w:bottom w:val="single" w:sz="4" w:space="0" w:color="auto"/>
              <w:right w:val="nil"/>
            </w:tcBorders>
            <w:hideMark/>
          </w:tcPr>
          <w:p w14:paraId="79D36B96" w14:textId="77777777" w:rsidR="001241C0" w:rsidRPr="0065520A" w:rsidRDefault="001241C0" w:rsidP="0065520A">
            <w:pPr>
              <w:jc w:val="center"/>
              <w:rPr>
                <w:sz w:val="20"/>
                <w:szCs w:val="20"/>
              </w:rPr>
            </w:pPr>
            <w:r w:rsidRPr="0065520A">
              <w:rPr>
                <w:sz w:val="20"/>
                <w:szCs w:val="20"/>
              </w:rPr>
              <w:t>Section</w:t>
            </w:r>
          </w:p>
        </w:tc>
        <w:tc>
          <w:tcPr>
            <w:tcW w:w="2310" w:type="dxa"/>
            <w:tcBorders>
              <w:top w:val="nil"/>
              <w:left w:val="nil"/>
              <w:bottom w:val="single" w:sz="4" w:space="0" w:color="auto"/>
              <w:right w:val="nil"/>
            </w:tcBorders>
            <w:hideMark/>
          </w:tcPr>
          <w:p w14:paraId="3ED34829" w14:textId="77777777" w:rsidR="001241C0" w:rsidRPr="0065520A" w:rsidRDefault="001241C0" w:rsidP="0065520A">
            <w:pPr>
              <w:jc w:val="center"/>
              <w:rPr>
                <w:sz w:val="20"/>
                <w:szCs w:val="20"/>
              </w:rPr>
            </w:pPr>
            <w:r w:rsidRPr="0065520A">
              <w:rPr>
                <w:sz w:val="20"/>
                <w:szCs w:val="20"/>
              </w:rPr>
              <w:t>Avg. rating of assistant</w:t>
            </w:r>
          </w:p>
        </w:tc>
        <w:tc>
          <w:tcPr>
            <w:tcW w:w="2311" w:type="dxa"/>
            <w:tcBorders>
              <w:top w:val="nil"/>
              <w:left w:val="nil"/>
              <w:bottom w:val="single" w:sz="4" w:space="0" w:color="auto"/>
              <w:right w:val="nil"/>
            </w:tcBorders>
            <w:hideMark/>
          </w:tcPr>
          <w:p w14:paraId="4A8431AC" w14:textId="77777777" w:rsidR="001241C0" w:rsidRPr="0065520A" w:rsidRDefault="001241C0" w:rsidP="0065520A">
            <w:pPr>
              <w:jc w:val="center"/>
              <w:rPr>
                <w:sz w:val="20"/>
                <w:szCs w:val="20"/>
              </w:rPr>
            </w:pPr>
            <w:r w:rsidRPr="0065520A">
              <w:rPr>
                <w:sz w:val="20"/>
                <w:szCs w:val="20"/>
              </w:rPr>
              <w:t>Avg. rating of course</w:t>
            </w:r>
          </w:p>
        </w:tc>
        <w:tc>
          <w:tcPr>
            <w:tcW w:w="2311" w:type="dxa"/>
            <w:tcBorders>
              <w:top w:val="nil"/>
              <w:left w:val="nil"/>
              <w:bottom w:val="single" w:sz="4" w:space="0" w:color="auto"/>
              <w:right w:val="nil"/>
            </w:tcBorders>
            <w:hideMark/>
          </w:tcPr>
          <w:p w14:paraId="4C727916" w14:textId="77777777" w:rsidR="001241C0" w:rsidRPr="0065520A" w:rsidRDefault="001241C0" w:rsidP="0065520A">
            <w:pPr>
              <w:jc w:val="center"/>
              <w:rPr>
                <w:sz w:val="20"/>
                <w:szCs w:val="20"/>
              </w:rPr>
            </w:pPr>
            <w:r w:rsidRPr="0065520A">
              <w:rPr>
                <w:sz w:val="20"/>
                <w:szCs w:val="20"/>
              </w:rPr>
              <w:t>Avg. score on final</w:t>
            </w:r>
          </w:p>
        </w:tc>
      </w:tr>
      <w:tr w:rsidR="001241C0" w:rsidRPr="0065520A" w14:paraId="07ABFD9B" w14:textId="77777777" w:rsidTr="001241C0">
        <w:tc>
          <w:tcPr>
            <w:tcW w:w="2310" w:type="dxa"/>
            <w:tcBorders>
              <w:top w:val="single" w:sz="4" w:space="0" w:color="auto"/>
              <w:left w:val="nil"/>
              <w:bottom w:val="nil"/>
              <w:right w:val="nil"/>
            </w:tcBorders>
            <w:hideMark/>
          </w:tcPr>
          <w:p w14:paraId="277E9AE1" w14:textId="77777777" w:rsidR="001241C0" w:rsidRPr="0065520A" w:rsidRDefault="001241C0" w:rsidP="0065520A">
            <w:pPr>
              <w:jc w:val="center"/>
              <w:rPr>
                <w:sz w:val="20"/>
                <w:szCs w:val="20"/>
              </w:rPr>
            </w:pPr>
            <w:r w:rsidRPr="0065520A">
              <w:rPr>
                <w:sz w:val="20"/>
                <w:szCs w:val="20"/>
              </w:rPr>
              <w:t>A</w:t>
            </w:r>
          </w:p>
        </w:tc>
        <w:tc>
          <w:tcPr>
            <w:tcW w:w="2310" w:type="dxa"/>
            <w:tcBorders>
              <w:top w:val="single" w:sz="4" w:space="0" w:color="auto"/>
              <w:left w:val="nil"/>
              <w:bottom w:val="nil"/>
              <w:right w:val="nil"/>
            </w:tcBorders>
            <w:hideMark/>
          </w:tcPr>
          <w:p w14:paraId="3F08660E" w14:textId="77777777" w:rsidR="001241C0" w:rsidRPr="0065520A" w:rsidRDefault="001241C0" w:rsidP="0065520A">
            <w:pPr>
              <w:jc w:val="center"/>
              <w:rPr>
                <w:sz w:val="20"/>
                <w:szCs w:val="20"/>
              </w:rPr>
            </w:pPr>
            <w:r w:rsidRPr="0065520A">
              <w:rPr>
                <w:sz w:val="20"/>
                <w:szCs w:val="20"/>
              </w:rPr>
              <w:t>3.3</w:t>
            </w:r>
          </w:p>
        </w:tc>
        <w:tc>
          <w:tcPr>
            <w:tcW w:w="2311" w:type="dxa"/>
            <w:tcBorders>
              <w:top w:val="single" w:sz="4" w:space="0" w:color="auto"/>
              <w:left w:val="nil"/>
              <w:bottom w:val="nil"/>
              <w:right w:val="nil"/>
            </w:tcBorders>
            <w:hideMark/>
          </w:tcPr>
          <w:p w14:paraId="40400964" w14:textId="77777777" w:rsidR="001241C0" w:rsidRPr="0065520A" w:rsidRDefault="001241C0" w:rsidP="0065520A">
            <w:pPr>
              <w:jc w:val="center"/>
              <w:rPr>
                <w:sz w:val="20"/>
                <w:szCs w:val="20"/>
              </w:rPr>
            </w:pPr>
            <w:r w:rsidRPr="0065520A">
              <w:rPr>
                <w:sz w:val="20"/>
                <w:szCs w:val="20"/>
              </w:rPr>
              <w:t>3.5</w:t>
            </w:r>
          </w:p>
        </w:tc>
        <w:tc>
          <w:tcPr>
            <w:tcW w:w="2311" w:type="dxa"/>
            <w:tcBorders>
              <w:top w:val="single" w:sz="4" w:space="0" w:color="auto"/>
              <w:left w:val="nil"/>
              <w:bottom w:val="nil"/>
              <w:right w:val="nil"/>
            </w:tcBorders>
            <w:hideMark/>
          </w:tcPr>
          <w:p w14:paraId="73B52727" w14:textId="77777777" w:rsidR="001241C0" w:rsidRPr="0065520A" w:rsidRDefault="001241C0" w:rsidP="0065520A">
            <w:pPr>
              <w:jc w:val="center"/>
              <w:rPr>
                <w:sz w:val="20"/>
                <w:szCs w:val="20"/>
              </w:rPr>
            </w:pPr>
            <w:r w:rsidRPr="0065520A">
              <w:rPr>
                <w:sz w:val="20"/>
                <w:szCs w:val="20"/>
              </w:rPr>
              <w:t>70</w:t>
            </w:r>
          </w:p>
        </w:tc>
      </w:tr>
      <w:tr w:rsidR="001241C0" w:rsidRPr="0065520A" w14:paraId="56B33AD3" w14:textId="77777777" w:rsidTr="001241C0">
        <w:tc>
          <w:tcPr>
            <w:tcW w:w="2310" w:type="dxa"/>
            <w:hideMark/>
          </w:tcPr>
          <w:p w14:paraId="6C2CCF4A" w14:textId="77777777" w:rsidR="001241C0" w:rsidRPr="0065520A" w:rsidRDefault="001241C0" w:rsidP="0065520A">
            <w:pPr>
              <w:jc w:val="center"/>
              <w:rPr>
                <w:sz w:val="20"/>
                <w:szCs w:val="20"/>
              </w:rPr>
            </w:pPr>
            <w:r w:rsidRPr="0065520A">
              <w:rPr>
                <w:sz w:val="20"/>
                <w:szCs w:val="20"/>
              </w:rPr>
              <w:t>B</w:t>
            </w:r>
          </w:p>
        </w:tc>
        <w:tc>
          <w:tcPr>
            <w:tcW w:w="2310" w:type="dxa"/>
            <w:hideMark/>
          </w:tcPr>
          <w:p w14:paraId="0E193BA1" w14:textId="77777777" w:rsidR="001241C0" w:rsidRPr="0065520A" w:rsidRDefault="001241C0" w:rsidP="0065520A">
            <w:pPr>
              <w:jc w:val="center"/>
              <w:rPr>
                <w:sz w:val="20"/>
                <w:szCs w:val="20"/>
              </w:rPr>
            </w:pPr>
            <w:r w:rsidRPr="0065520A">
              <w:rPr>
                <w:sz w:val="20"/>
                <w:szCs w:val="20"/>
              </w:rPr>
              <w:t>2.9</w:t>
            </w:r>
          </w:p>
        </w:tc>
        <w:tc>
          <w:tcPr>
            <w:tcW w:w="2311" w:type="dxa"/>
            <w:hideMark/>
          </w:tcPr>
          <w:p w14:paraId="791138C5" w14:textId="77777777" w:rsidR="001241C0" w:rsidRPr="0065520A" w:rsidRDefault="001241C0" w:rsidP="0065520A">
            <w:pPr>
              <w:jc w:val="center"/>
              <w:rPr>
                <w:sz w:val="20"/>
                <w:szCs w:val="20"/>
              </w:rPr>
            </w:pPr>
            <w:r w:rsidRPr="0065520A">
              <w:rPr>
                <w:sz w:val="20"/>
                <w:szCs w:val="20"/>
              </w:rPr>
              <w:t>3.2</w:t>
            </w:r>
          </w:p>
        </w:tc>
        <w:tc>
          <w:tcPr>
            <w:tcW w:w="2311" w:type="dxa"/>
            <w:hideMark/>
          </w:tcPr>
          <w:p w14:paraId="24BBE0FE" w14:textId="77777777" w:rsidR="001241C0" w:rsidRPr="0065520A" w:rsidRDefault="001241C0" w:rsidP="0065520A">
            <w:pPr>
              <w:jc w:val="center"/>
              <w:rPr>
                <w:sz w:val="20"/>
                <w:szCs w:val="20"/>
              </w:rPr>
            </w:pPr>
            <w:r w:rsidRPr="0065520A">
              <w:rPr>
                <w:sz w:val="20"/>
                <w:szCs w:val="20"/>
              </w:rPr>
              <w:t>64</w:t>
            </w:r>
          </w:p>
        </w:tc>
      </w:tr>
      <w:tr w:rsidR="001241C0" w:rsidRPr="0065520A" w14:paraId="56FD8CF0" w14:textId="77777777" w:rsidTr="001241C0">
        <w:tc>
          <w:tcPr>
            <w:tcW w:w="2310" w:type="dxa"/>
            <w:hideMark/>
          </w:tcPr>
          <w:p w14:paraId="34E4A697" w14:textId="77777777" w:rsidR="001241C0" w:rsidRPr="0065520A" w:rsidRDefault="001241C0" w:rsidP="0065520A">
            <w:pPr>
              <w:jc w:val="center"/>
              <w:rPr>
                <w:sz w:val="20"/>
                <w:szCs w:val="20"/>
              </w:rPr>
            </w:pPr>
            <w:r w:rsidRPr="0065520A">
              <w:rPr>
                <w:sz w:val="20"/>
                <w:szCs w:val="20"/>
              </w:rPr>
              <w:t>C</w:t>
            </w:r>
          </w:p>
        </w:tc>
        <w:tc>
          <w:tcPr>
            <w:tcW w:w="2310" w:type="dxa"/>
            <w:hideMark/>
          </w:tcPr>
          <w:p w14:paraId="42D7C4F3" w14:textId="77777777" w:rsidR="001241C0" w:rsidRPr="0065520A" w:rsidRDefault="001241C0" w:rsidP="0065520A">
            <w:pPr>
              <w:jc w:val="center"/>
              <w:rPr>
                <w:sz w:val="20"/>
                <w:szCs w:val="20"/>
              </w:rPr>
            </w:pPr>
            <w:r w:rsidRPr="0065520A">
              <w:rPr>
                <w:sz w:val="20"/>
                <w:szCs w:val="20"/>
              </w:rPr>
              <w:t>4.1</w:t>
            </w:r>
          </w:p>
        </w:tc>
        <w:tc>
          <w:tcPr>
            <w:tcW w:w="2311" w:type="dxa"/>
            <w:hideMark/>
          </w:tcPr>
          <w:p w14:paraId="6AAB6CCD" w14:textId="77777777" w:rsidR="001241C0" w:rsidRPr="0065520A" w:rsidRDefault="001241C0" w:rsidP="0065520A">
            <w:pPr>
              <w:jc w:val="center"/>
              <w:rPr>
                <w:sz w:val="20"/>
                <w:szCs w:val="20"/>
              </w:rPr>
            </w:pPr>
            <w:r w:rsidRPr="0065520A">
              <w:rPr>
                <w:sz w:val="20"/>
                <w:szCs w:val="20"/>
              </w:rPr>
              <w:t>3.1</w:t>
            </w:r>
          </w:p>
        </w:tc>
        <w:tc>
          <w:tcPr>
            <w:tcW w:w="2311" w:type="dxa"/>
            <w:hideMark/>
          </w:tcPr>
          <w:p w14:paraId="4D79DC19" w14:textId="77777777" w:rsidR="001241C0" w:rsidRPr="0065520A" w:rsidRDefault="001241C0" w:rsidP="0065520A">
            <w:pPr>
              <w:jc w:val="center"/>
              <w:rPr>
                <w:sz w:val="20"/>
                <w:szCs w:val="20"/>
              </w:rPr>
            </w:pPr>
            <w:r w:rsidRPr="0065520A">
              <w:rPr>
                <w:sz w:val="20"/>
                <w:szCs w:val="20"/>
              </w:rPr>
              <w:t>47</w:t>
            </w:r>
          </w:p>
        </w:tc>
      </w:tr>
      <w:tr w:rsidR="001241C0" w:rsidRPr="0065520A" w14:paraId="1AD34A7B" w14:textId="77777777" w:rsidTr="001241C0">
        <w:tc>
          <w:tcPr>
            <w:tcW w:w="2310" w:type="dxa"/>
            <w:hideMark/>
          </w:tcPr>
          <w:p w14:paraId="5814B591" w14:textId="77777777" w:rsidR="001241C0" w:rsidRPr="0065520A" w:rsidRDefault="001241C0" w:rsidP="0065520A">
            <w:pPr>
              <w:jc w:val="center"/>
              <w:rPr>
                <w:sz w:val="20"/>
                <w:szCs w:val="20"/>
              </w:rPr>
            </w:pPr>
            <w:r w:rsidRPr="0065520A">
              <w:rPr>
                <w:sz w:val="20"/>
                <w:szCs w:val="20"/>
              </w:rPr>
              <w:t>D</w:t>
            </w:r>
          </w:p>
        </w:tc>
        <w:tc>
          <w:tcPr>
            <w:tcW w:w="2310" w:type="dxa"/>
            <w:hideMark/>
          </w:tcPr>
          <w:p w14:paraId="2D866879" w14:textId="77777777" w:rsidR="001241C0" w:rsidRPr="0065520A" w:rsidRDefault="001241C0" w:rsidP="0065520A">
            <w:pPr>
              <w:jc w:val="center"/>
              <w:rPr>
                <w:sz w:val="20"/>
                <w:szCs w:val="20"/>
              </w:rPr>
            </w:pPr>
            <w:r w:rsidRPr="0065520A">
              <w:rPr>
                <w:sz w:val="20"/>
                <w:szCs w:val="20"/>
              </w:rPr>
              <w:t>3.3</w:t>
            </w:r>
          </w:p>
        </w:tc>
        <w:tc>
          <w:tcPr>
            <w:tcW w:w="2311" w:type="dxa"/>
            <w:hideMark/>
          </w:tcPr>
          <w:p w14:paraId="1862B9E9" w14:textId="77777777" w:rsidR="001241C0" w:rsidRPr="0065520A" w:rsidRDefault="001241C0" w:rsidP="0065520A">
            <w:pPr>
              <w:jc w:val="center"/>
              <w:rPr>
                <w:sz w:val="20"/>
                <w:szCs w:val="20"/>
              </w:rPr>
            </w:pPr>
            <w:r w:rsidRPr="0065520A">
              <w:rPr>
                <w:sz w:val="20"/>
                <w:szCs w:val="20"/>
              </w:rPr>
              <w:t>3.3</w:t>
            </w:r>
          </w:p>
        </w:tc>
        <w:tc>
          <w:tcPr>
            <w:tcW w:w="2311" w:type="dxa"/>
            <w:hideMark/>
          </w:tcPr>
          <w:p w14:paraId="1E82CBDB" w14:textId="77777777" w:rsidR="001241C0" w:rsidRPr="0065520A" w:rsidRDefault="001241C0" w:rsidP="0065520A">
            <w:pPr>
              <w:jc w:val="center"/>
              <w:rPr>
                <w:sz w:val="20"/>
                <w:szCs w:val="20"/>
              </w:rPr>
            </w:pPr>
            <w:r w:rsidRPr="0065520A">
              <w:rPr>
                <w:sz w:val="20"/>
                <w:szCs w:val="20"/>
              </w:rPr>
              <w:t>63</w:t>
            </w:r>
          </w:p>
        </w:tc>
      </w:tr>
      <w:tr w:rsidR="001241C0" w:rsidRPr="0065520A" w14:paraId="3261074B" w14:textId="77777777" w:rsidTr="001241C0">
        <w:tc>
          <w:tcPr>
            <w:tcW w:w="2310" w:type="dxa"/>
            <w:hideMark/>
          </w:tcPr>
          <w:p w14:paraId="36DD13D2" w14:textId="77777777" w:rsidR="001241C0" w:rsidRPr="0065520A" w:rsidRDefault="001241C0" w:rsidP="0065520A">
            <w:pPr>
              <w:jc w:val="center"/>
              <w:rPr>
                <w:sz w:val="20"/>
                <w:szCs w:val="20"/>
              </w:rPr>
            </w:pPr>
            <w:r w:rsidRPr="0065520A">
              <w:rPr>
                <w:sz w:val="20"/>
                <w:szCs w:val="20"/>
              </w:rPr>
              <w:t>E</w:t>
            </w:r>
          </w:p>
        </w:tc>
        <w:tc>
          <w:tcPr>
            <w:tcW w:w="2310" w:type="dxa"/>
            <w:hideMark/>
          </w:tcPr>
          <w:p w14:paraId="5A4E2F89" w14:textId="77777777" w:rsidR="001241C0" w:rsidRPr="0065520A" w:rsidRDefault="001241C0" w:rsidP="0065520A">
            <w:pPr>
              <w:jc w:val="center"/>
              <w:rPr>
                <w:sz w:val="20"/>
                <w:szCs w:val="20"/>
              </w:rPr>
            </w:pPr>
            <w:r w:rsidRPr="0065520A">
              <w:rPr>
                <w:sz w:val="20"/>
                <w:szCs w:val="20"/>
              </w:rPr>
              <w:t>2.7</w:t>
            </w:r>
          </w:p>
        </w:tc>
        <w:tc>
          <w:tcPr>
            <w:tcW w:w="2311" w:type="dxa"/>
            <w:hideMark/>
          </w:tcPr>
          <w:p w14:paraId="04828938" w14:textId="77777777" w:rsidR="001241C0" w:rsidRPr="0065520A" w:rsidRDefault="001241C0" w:rsidP="0065520A">
            <w:pPr>
              <w:jc w:val="center"/>
              <w:rPr>
                <w:sz w:val="20"/>
                <w:szCs w:val="20"/>
              </w:rPr>
            </w:pPr>
            <w:r w:rsidRPr="0065520A">
              <w:rPr>
                <w:sz w:val="20"/>
                <w:szCs w:val="20"/>
              </w:rPr>
              <w:t>2.8</w:t>
            </w:r>
          </w:p>
        </w:tc>
        <w:tc>
          <w:tcPr>
            <w:tcW w:w="2311" w:type="dxa"/>
            <w:hideMark/>
          </w:tcPr>
          <w:p w14:paraId="1ED6D2C8" w14:textId="77777777" w:rsidR="001241C0" w:rsidRPr="0065520A" w:rsidRDefault="001241C0" w:rsidP="0065520A">
            <w:pPr>
              <w:jc w:val="center"/>
              <w:rPr>
                <w:sz w:val="20"/>
                <w:szCs w:val="20"/>
              </w:rPr>
            </w:pPr>
            <w:r w:rsidRPr="0065520A">
              <w:rPr>
                <w:sz w:val="20"/>
                <w:szCs w:val="20"/>
              </w:rPr>
              <w:t>69</w:t>
            </w:r>
          </w:p>
        </w:tc>
      </w:tr>
      <w:tr w:rsidR="001241C0" w:rsidRPr="0065520A" w14:paraId="66798400" w14:textId="77777777" w:rsidTr="001241C0">
        <w:tc>
          <w:tcPr>
            <w:tcW w:w="2310" w:type="dxa"/>
            <w:hideMark/>
          </w:tcPr>
          <w:p w14:paraId="4F618A68" w14:textId="77777777" w:rsidR="001241C0" w:rsidRPr="0065520A" w:rsidRDefault="001241C0" w:rsidP="0065520A">
            <w:pPr>
              <w:jc w:val="center"/>
              <w:rPr>
                <w:sz w:val="20"/>
                <w:szCs w:val="20"/>
              </w:rPr>
            </w:pPr>
            <w:r w:rsidRPr="0065520A">
              <w:rPr>
                <w:sz w:val="20"/>
                <w:szCs w:val="20"/>
              </w:rPr>
              <w:t>F</w:t>
            </w:r>
          </w:p>
        </w:tc>
        <w:tc>
          <w:tcPr>
            <w:tcW w:w="2310" w:type="dxa"/>
            <w:hideMark/>
          </w:tcPr>
          <w:p w14:paraId="6C07A087" w14:textId="77777777" w:rsidR="001241C0" w:rsidRPr="0065520A" w:rsidRDefault="001241C0" w:rsidP="0065520A">
            <w:pPr>
              <w:jc w:val="center"/>
              <w:rPr>
                <w:sz w:val="20"/>
                <w:szCs w:val="20"/>
              </w:rPr>
            </w:pPr>
            <w:r w:rsidRPr="0065520A">
              <w:rPr>
                <w:sz w:val="20"/>
                <w:szCs w:val="20"/>
              </w:rPr>
              <w:t>3.4</w:t>
            </w:r>
          </w:p>
        </w:tc>
        <w:tc>
          <w:tcPr>
            <w:tcW w:w="2311" w:type="dxa"/>
            <w:hideMark/>
          </w:tcPr>
          <w:p w14:paraId="7BA658B2" w14:textId="77777777" w:rsidR="001241C0" w:rsidRPr="0065520A" w:rsidRDefault="001241C0" w:rsidP="0065520A">
            <w:pPr>
              <w:jc w:val="center"/>
              <w:rPr>
                <w:sz w:val="20"/>
                <w:szCs w:val="20"/>
              </w:rPr>
            </w:pPr>
            <w:r w:rsidRPr="0065520A">
              <w:rPr>
                <w:sz w:val="20"/>
                <w:szCs w:val="20"/>
              </w:rPr>
              <w:t>3.5</w:t>
            </w:r>
          </w:p>
        </w:tc>
        <w:tc>
          <w:tcPr>
            <w:tcW w:w="2311" w:type="dxa"/>
            <w:hideMark/>
          </w:tcPr>
          <w:p w14:paraId="37A59608" w14:textId="77777777" w:rsidR="001241C0" w:rsidRPr="0065520A" w:rsidRDefault="001241C0" w:rsidP="0065520A">
            <w:pPr>
              <w:jc w:val="center"/>
              <w:rPr>
                <w:sz w:val="20"/>
                <w:szCs w:val="20"/>
              </w:rPr>
            </w:pPr>
            <w:r w:rsidRPr="0065520A">
              <w:rPr>
                <w:sz w:val="20"/>
                <w:szCs w:val="20"/>
              </w:rPr>
              <w:t>69</w:t>
            </w:r>
          </w:p>
        </w:tc>
      </w:tr>
      <w:tr w:rsidR="001241C0" w:rsidRPr="0065520A" w14:paraId="56A431DD" w14:textId="77777777" w:rsidTr="001241C0">
        <w:tc>
          <w:tcPr>
            <w:tcW w:w="2310" w:type="dxa"/>
            <w:hideMark/>
          </w:tcPr>
          <w:p w14:paraId="5EC9DEB2" w14:textId="77777777" w:rsidR="001241C0" w:rsidRPr="0065520A" w:rsidRDefault="001241C0" w:rsidP="0065520A">
            <w:pPr>
              <w:jc w:val="center"/>
              <w:rPr>
                <w:sz w:val="20"/>
                <w:szCs w:val="20"/>
              </w:rPr>
            </w:pPr>
            <w:r w:rsidRPr="0065520A">
              <w:rPr>
                <w:sz w:val="20"/>
                <w:szCs w:val="20"/>
              </w:rPr>
              <w:t>G</w:t>
            </w:r>
          </w:p>
        </w:tc>
        <w:tc>
          <w:tcPr>
            <w:tcW w:w="2310" w:type="dxa"/>
            <w:hideMark/>
          </w:tcPr>
          <w:p w14:paraId="017145AF" w14:textId="77777777" w:rsidR="001241C0" w:rsidRPr="0065520A" w:rsidRDefault="001241C0" w:rsidP="0065520A">
            <w:pPr>
              <w:jc w:val="center"/>
              <w:rPr>
                <w:sz w:val="20"/>
                <w:szCs w:val="20"/>
              </w:rPr>
            </w:pPr>
            <w:r w:rsidRPr="0065520A">
              <w:rPr>
                <w:sz w:val="20"/>
                <w:szCs w:val="20"/>
              </w:rPr>
              <w:t>2.8</w:t>
            </w:r>
          </w:p>
        </w:tc>
        <w:tc>
          <w:tcPr>
            <w:tcW w:w="2311" w:type="dxa"/>
            <w:hideMark/>
          </w:tcPr>
          <w:p w14:paraId="718AF714" w14:textId="77777777" w:rsidR="001241C0" w:rsidRPr="0065520A" w:rsidRDefault="001241C0" w:rsidP="0065520A">
            <w:pPr>
              <w:jc w:val="center"/>
              <w:rPr>
                <w:sz w:val="20"/>
                <w:szCs w:val="20"/>
              </w:rPr>
            </w:pPr>
            <w:r w:rsidRPr="0065520A">
              <w:rPr>
                <w:sz w:val="20"/>
                <w:szCs w:val="20"/>
              </w:rPr>
              <w:t>3.6</w:t>
            </w:r>
          </w:p>
        </w:tc>
        <w:tc>
          <w:tcPr>
            <w:tcW w:w="2311" w:type="dxa"/>
            <w:hideMark/>
          </w:tcPr>
          <w:p w14:paraId="7B35B66B" w14:textId="77777777" w:rsidR="001241C0" w:rsidRPr="0065520A" w:rsidRDefault="001241C0" w:rsidP="0065520A">
            <w:pPr>
              <w:jc w:val="center"/>
              <w:rPr>
                <w:sz w:val="20"/>
                <w:szCs w:val="20"/>
              </w:rPr>
            </w:pPr>
            <w:r w:rsidRPr="0065520A">
              <w:rPr>
                <w:sz w:val="20"/>
                <w:szCs w:val="20"/>
              </w:rPr>
              <w:t>69</w:t>
            </w:r>
          </w:p>
        </w:tc>
      </w:tr>
      <w:tr w:rsidR="001241C0" w:rsidRPr="0065520A" w14:paraId="1EA36346" w14:textId="77777777" w:rsidTr="001241C0">
        <w:tc>
          <w:tcPr>
            <w:tcW w:w="2310" w:type="dxa"/>
            <w:hideMark/>
          </w:tcPr>
          <w:p w14:paraId="7419C306" w14:textId="77777777" w:rsidR="001241C0" w:rsidRPr="0065520A" w:rsidRDefault="001241C0" w:rsidP="0065520A">
            <w:pPr>
              <w:jc w:val="center"/>
              <w:rPr>
                <w:sz w:val="20"/>
                <w:szCs w:val="20"/>
              </w:rPr>
            </w:pPr>
            <w:r w:rsidRPr="0065520A">
              <w:rPr>
                <w:sz w:val="20"/>
                <w:szCs w:val="20"/>
              </w:rPr>
              <w:t>H</w:t>
            </w:r>
          </w:p>
        </w:tc>
        <w:tc>
          <w:tcPr>
            <w:tcW w:w="2310" w:type="dxa"/>
            <w:hideMark/>
          </w:tcPr>
          <w:p w14:paraId="1B5BB1EC" w14:textId="77777777" w:rsidR="001241C0" w:rsidRPr="0065520A" w:rsidRDefault="001241C0" w:rsidP="0065520A">
            <w:pPr>
              <w:jc w:val="center"/>
              <w:rPr>
                <w:sz w:val="20"/>
                <w:szCs w:val="20"/>
              </w:rPr>
            </w:pPr>
            <w:r w:rsidRPr="0065520A">
              <w:rPr>
                <w:sz w:val="20"/>
                <w:szCs w:val="20"/>
              </w:rPr>
              <w:t>2.1</w:t>
            </w:r>
          </w:p>
        </w:tc>
        <w:tc>
          <w:tcPr>
            <w:tcW w:w="2311" w:type="dxa"/>
            <w:hideMark/>
          </w:tcPr>
          <w:p w14:paraId="27C55E36" w14:textId="77777777" w:rsidR="001241C0" w:rsidRPr="0065520A" w:rsidRDefault="001241C0" w:rsidP="0065520A">
            <w:pPr>
              <w:jc w:val="center"/>
              <w:rPr>
                <w:sz w:val="20"/>
                <w:szCs w:val="20"/>
              </w:rPr>
            </w:pPr>
            <w:r w:rsidRPr="0065520A">
              <w:rPr>
                <w:sz w:val="20"/>
                <w:szCs w:val="20"/>
              </w:rPr>
              <w:t>2.8</w:t>
            </w:r>
          </w:p>
        </w:tc>
        <w:tc>
          <w:tcPr>
            <w:tcW w:w="2311" w:type="dxa"/>
            <w:hideMark/>
          </w:tcPr>
          <w:p w14:paraId="59BC0F4A" w14:textId="77777777" w:rsidR="001241C0" w:rsidRPr="0065520A" w:rsidRDefault="001241C0" w:rsidP="0065520A">
            <w:pPr>
              <w:jc w:val="center"/>
              <w:rPr>
                <w:sz w:val="20"/>
                <w:szCs w:val="20"/>
              </w:rPr>
            </w:pPr>
            <w:r w:rsidRPr="0065520A">
              <w:rPr>
                <w:sz w:val="20"/>
                <w:szCs w:val="20"/>
              </w:rPr>
              <w:t>63</w:t>
            </w:r>
          </w:p>
        </w:tc>
      </w:tr>
      <w:tr w:rsidR="001241C0" w:rsidRPr="0065520A" w14:paraId="347CDB99" w14:textId="77777777" w:rsidTr="001241C0">
        <w:tc>
          <w:tcPr>
            <w:tcW w:w="2310" w:type="dxa"/>
            <w:hideMark/>
          </w:tcPr>
          <w:p w14:paraId="7D2442A7" w14:textId="77777777" w:rsidR="001241C0" w:rsidRPr="0065520A" w:rsidRDefault="001241C0" w:rsidP="0065520A">
            <w:pPr>
              <w:jc w:val="center"/>
              <w:rPr>
                <w:sz w:val="20"/>
                <w:szCs w:val="20"/>
              </w:rPr>
            </w:pPr>
            <w:r w:rsidRPr="0065520A">
              <w:rPr>
                <w:sz w:val="20"/>
                <w:szCs w:val="20"/>
              </w:rPr>
              <w:t>I</w:t>
            </w:r>
          </w:p>
        </w:tc>
        <w:tc>
          <w:tcPr>
            <w:tcW w:w="2310" w:type="dxa"/>
            <w:hideMark/>
          </w:tcPr>
          <w:p w14:paraId="731DF2C8" w14:textId="77777777" w:rsidR="001241C0" w:rsidRPr="0065520A" w:rsidRDefault="001241C0" w:rsidP="0065520A">
            <w:pPr>
              <w:jc w:val="center"/>
              <w:rPr>
                <w:sz w:val="20"/>
                <w:szCs w:val="20"/>
              </w:rPr>
            </w:pPr>
            <w:r w:rsidRPr="0065520A">
              <w:rPr>
                <w:sz w:val="20"/>
                <w:szCs w:val="20"/>
              </w:rPr>
              <w:t>3.7</w:t>
            </w:r>
          </w:p>
        </w:tc>
        <w:tc>
          <w:tcPr>
            <w:tcW w:w="2311" w:type="dxa"/>
            <w:hideMark/>
          </w:tcPr>
          <w:p w14:paraId="5EF7D512" w14:textId="77777777" w:rsidR="001241C0" w:rsidRPr="0065520A" w:rsidRDefault="001241C0" w:rsidP="0065520A">
            <w:pPr>
              <w:jc w:val="center"/>
              <w:rPr>
                <w:sz w:val="20"/>
                <w:szCs w:val="20"/>
              </w:rPr>
            </w:pPr>
            <w:r w:rsidRPr="0065520A">
              <w:rPr>
                <w:sz w:val="20"/>
                <w:szCs w:val="20"/>
              </w:rPr>
              <w:t>2.8</w:t>
            </w:r>
          </w:p>
        </w:tc>
        <w:tc>
          <w:tcPr>
            <w:tcW w:w="2311" w:type="dxa"/>
            <w:hideMark/>
          </w:tcPr>
          <w:p w14:paraId="64B5FB76" w14:textId="77777777" w:rsidR="001241C0" w:rsidRPr="0065520A" w:rsidRDefault="001241C0" w:rsidP="0065520A">
            <w:pPr>
              <w:jc w:val="center"/>
              <w:rPr>
                <w:sz w:val="20"/>
                <w:szCs w:val="20"/>
              </w:rPr>
            </w:pPr>
            <w:r w:rsidRPr="0065520A">
              <w:rPr>
                <w:sz w:val="20"/>
                <w:szCs w:val="20"/>
              </w:rPr>
              <w:t>53</w:t>
            </w:r>
          </w:p>
        </w:tc>
      </w:tr>
      <w:tr w:rsidR="001241C0" w:rsidRPr="0065520A" w14:paraId="551823C1" w14:textId="77777777" w:rsidTr="001241C0">
        <w:tc>
          <w:tcPr>
            <w:tcW w:w="2310" w:type="dxa"/>
            <w:hideMark/>
          </w:tcPr>
          <w:p w14:paraId="35014E7B" w14:textId="77777777" w:rsidR="001241C0" w:rsidRPr="0065520A" w:rsidRDefault="001241C0" w:rsidP="0065520A">
            <w:pPr>
              <w:jc w:val="center"/>
              <w:rPr>
                <w:sz w:val="20"/>
                <w:szCs w:val="20"/>
              </w:rPr>
            </w:pPr>
            <w:r w:rsidRPr="0065520A">
              <w:rPr>
                <w:sz w:val="20"/>
                <w:szCs w:val="20"/>
              </w:rPr>
              <w:t>J</w:t>
            </w:r>
          </w:p>
        </w:tc>
        <w:tc>
          <w:tcPr>
            <w:tcW w:w="2310" w:type="dxa"/>
            <w:hideMark/>
          </w:tcPr>
          <w:p w14:paraId="0E2C8C9E" w14:textId="77777777" w:rsidR="001241C0" w:rsidRPr="0065520A" w:rsidRDefault="001241C0" w:rsidP="0065520A">
            <w:pPr>
              <w:jc w:val="center"/>
              <w:rPr>
                <w:sz w:val="20"/>
                <w:szCs w:val="20"/>
              </w:rPr>
            </w:pPr>
            <w:r w:rsidRPr="0065520A">
              <w:rPr>
                <w:sz w:val="20"/>
                <w:szCs w:val="20"/>
              </w:rPr>
              <w:t>3.2</w:t>
            </w:r>
          </w:p>
        </w:tc>
        <w:tc>
          <w:tcPr>
            <w:tcW w:w="2311" w:type="dxa"/>
            <w:hideMark/>
          </w:tcPr>
          <w:p w14:paraId="5E1B4B42" w14:textId="77777777" w:rsidR="001241C0" w:rsidRPr="0065520A" w:rsidRDefault="001241C0" w:rsidP="0065520A">
            <w:pPr>
              <w:jc w:val="center"/>
              <w:rPr>
                <w:sz w:val="20"/>
                <w:szCs w:val="20"/>
              </w:rPr>
            </w:pPr>
            <w:r w:rsidRPr="0065520A">
              <w:rPr>
                <w:sz w:val="20"/>
                <w:szCs w:val="20"/>
              </w:rPr>
              <w:t>3.3</w:t>
            </w:r>
          </w:p>
        </w:tc>
        <w:tc>
          <w:tcPr>
            <w:tcW w:w="2311" w:type="dxa"/>
            <w:hideMark/>
          </w:tcPr>
          <w:p w14:paraId="58231637" w14:textId="77777777" w:rsidR="001241C0" w:rsidRPr="0065520A" w:rsidRDefault="001241C0" w:rsidP="0065520A">
            <w:pPr>
              <w:jc w:val="center"/>
              <w:rPr>
                <w:sz w:val="20"/>
                <w:szCs w:val="20"/>
              </w:rPr>
            </w:pPr>
            <w:r w:rsidRPr="0065520A">
              <w:rPr>
                <w:sz w:val="20"/>
                <w:szCs w:val="20"/>
              </w:rPr>
              <w:t>65</w:t>
            </w:r>
          </w:p>
        </w:tc>
      </w:tr>
      <w:tr w:rsidR="001241C0" w:rsidRPr="0065520A" w14:paraId="15BCBCC3" w14:textId="77777777" w:rsidTr="001241C0">
        <w:tc>
          <w:tcPr>
            <w:tcW w:w="2310" w:type="dxa"/>
            <w:hideMark/>
          </w:tcPr>
          <w:p w14:paraId="1A2092E9" w14:textId="77777777" w:rsidR="001241C0" w:rsidRPr="0065520A" w:rsidRDefault="001241C0" w:rsidP="0065520A">
            <w:pPr>
              <w:jc w:val="center"/>
              <w:rPr>
                <w:sz w:val="20"/>
                <w:szCs w:val="20"/>
              </w:rPr>
            </w:pPr>
            <w:r w:rsidRPr="0065520A">
              <w:rPr>
                <w:sz w:val="20"/>
                <w:szCs w:val="20"/>
              </w:rPr>
              <w:t>K</w:t>
            </w:r>
          </w:p>
        </w:tc>
        <w:tc>
          <w:tcPr>
            <w:tcW w:w="2310" w:type="dxa"/>
            <w:hideMark/>
          </w:tcPr>
          <w:p w14:paraId="6EB0A86B" w14:textId="77777777" w:rsidR="001241C0" w:rsidRPr="0065520A" w:rsidRDefault="001241C0" w:rsidP="0065520A">
            <w:pPr>
              <w:jc w:val="center"/>
              <w:rPr>
                <w:sz w:val="20"/>
                <w:szCs w:val="20"/>
              </w:rPr>
            </w:pPr>
            <w:r w:rsidRPr="0065520A">
              <w:rPr>
                <w:sz w:val="20"/>
                <w:szCs w:val="20"/>
              </w:rPr>
              <w:t>2.4</w:t>
            </w:r>
          </w:p>
        </w:tc>
        <w:tc>
          <w:tcPr>
            <w:tcW w:w="2311" w:type="dxa"/>
            <w:hideMark/>
          </w:tcPr>
          <w:p w14:paraId="0A39FE6B" w14:textId="77777777" w:rsidR="001241C0" w:rsidRPr="0065520A" w:rsidRDefault="001241C0" w:rsidP="0065520A">
            <w:pPr>
              <w:jc w:val="center"/>
              <w:rPr>
                <w:sz w:val="20"/>
                <w:szCs w:val="20"/>
              </w:rPr>
            </w:pPr>
            <w:r w:rsidRPr="0065520A">
              <w:rPr>
                <w:sz w:val="20"/>
                <w:szCs w:val="20"/>
              </w:rPr>
              <w:t>3.3</w:t>
            </w:r>
          </w:p>
        </w:tc>
        <w:tc>
          <w:tcPr>
            <w:tcW w:w="2311" w:type="dxa"/>
            <w:hideMark/>
          </w:tcPr>
          <w:p w14:paraId="6DE217EC" w14:textId="77777777" w:rsidR="001241C0" w:rsidRPr="0065520A" w:rsidRDefault="001241C0" w:rsidP="0065520A">
            <w:pPr>
              <w:jc w:val="center"/>
              <w:rPr>
                <w:sz w:val="20"/>
                <w:szCs w:val="20"/>
              </w:rPr>
            </w:pPr>
            <w:r w:rsidRPr="0065520A">
              <w:rPr>
                <w:sz w:val="20"/>
                <w:szCs w:val="20"/>
              </w:rPr>
              <w:t>64</w:t>
            </w:r>
          </w:p>
        </w:tc>
      </w:tr>
    </w:tbl>
    <w:p w14:paraId="04A23A6B" w14:textId="77777777" w:rsidR="001241C0" w:rsidRDefault="001241C0" w:rsidP="0065520A">
      <w:pPr>
        <w:ind w:left="709"/>
      </w:pPr>
      <w:r>
        <w:t>The data are section averages. Since the questionnaires were anonymous, it was not possible to link up student ratings with scores on an individual basis. Student ability may be a confounding factor. However, controlling for pre-test results turned out to make no difference in the analysis. Each assistant taught one section. True or False, explain:</w:t>
      </w:r>
    </w:p>
    <w:p w14:paraId="5EA7C97A" w14:textId="77777777" w:rsidR="001241C0" w:rsidRDefault="001241C0" w:rsidP="0065520A">
      <w:pPr>
        <w:pStyle w:val="ListParagraph"/>
        <w:numPr>
          <w:ilvl w:val="0"/>
          <w:numId w:val="10"/>
        </w:numPr>
        <w:spacing w:after="200"/>
      </w:pPr>
      <w:r>
        <w:t>On the average, those sections that liked their TA more did better on the final.</w:t>
      </w:r>
    </w:p>
    <w:p w14:paraId="65E92668" w14:textId="77777777" w:rsidR="001241C0" w:rsidRDefault="001241C0" w:rsidP="0065520A">
      <w:pPr>
        <w:pStyle w:val="ListParagraph"/>
        <w:numPr>
          <w:ilvl w:val="0"/>
          <w:numId w:val="10"/>
        </w:numPr>
        <w:spacing w:after="200"/>
      </w:pPr>
      <w:r>
        <w:t>There was almost no relationship between the section’s average rating of the assistant and the section’s average rating of the course.</w:t>
      </w:r>
    </w:p>
    <w:p w14:paraId="3C7362DC" w14:textId="77777777" w:rsidR="0065520A" w:rsidRDefault="001241C0" w:rsidP="0065520A">
      <w:pPr>
        <w:pStyle w:val="ListParagraph"/>
        <w:numPr>
          <w:ilvl w:val="0"/>
          <w:numId w:val="10"/>
        </w:numPr>
        <w:spacing w:after="200"/>
      </w:pPr>
      <w:r>
        <w:t xml:space="preserve"> </w:t>
      </w:r>
      <w:r w:rsidRPr="001B09B3">
        <w:rPr>
          <w:highlight w:val="yellow"/>
        </w:rPr>
        <w:t>There was almost no relationship between the section’s average rating of the course and the section’s average score on the final.</w:t>
      </w:r>
    </w:p>
    <w:p w14:paraId="31A46E29" w14:textId="77777777" w:rsidR="0065520A" w:rsidRDefault="0065520A" w:rsidP="0065520A">
      <w:pPr>
        <w:pStyle w:val="ListParagraph"/>
        <w:spacing w:after="200"/>
        <w:ind w:left="1429"/>
      </w:pPr>
    </w:p>
    <w:p w14:paraId="0C22E560" w14:textId="77777777" w:rsidR="0062110D" w:rsidRDefault="001241C0" w:rsidP="001241C0">
      <w:pPr>
        <w:pStyle w:val="ListParagraph"/>
        <w:numPr>
          <w:ilvl w:val="0"/>
          <w:numId w:val="7"/>
        </w:numPr>
      </w:pPr>
      <w:r>
        <w:t xml:space="preserve"> </w:t>
      </w:r>
      <w:r w:rsidR="0062110D">
        <w:t>Use the historicvmt.xls</w:t>
      </w:r>
      <w:r w:rsidR="0072773D">
        <w:rPr>
          <w:rStyle w:val="FootnoteReference"/>
        </w:rPr>
        <w:footnoteReference w:id="1"/>
      </w:r>
      <w:r w:rsidR="0062110D">
        <w:t xml:space="preserve"> file for the following analysis. The file is a time series of data of vehicle miles travelled in the United States for every month starting from 1970 till 2009.</w:t>
      </w:r>
    </w:p>
    <w:p w14:paraId="31C65C7B" w14:textId="77777777" w:rsidR="0062110D" w:rsidRDefault="0062110D" w:rsidP="0062110D">
      <w:pPr>
        <w:pStyle w:val="ListParagraph"/>
        <w:numPr>
          <w:ilvl w:val="1"/>
          <w:numId w:val="2"/>
        </w:numPr>
      </w:pPr>
      <w:r>
        <w:t xml:space="preserve">Import the data into R. Convert file into appropriate CSV format. Use the read.csv and </w:t>
      </w:r>
      <w:proofErr w:type="spellStart"/>
      <w:r>
        <w:t>read.table</w:t>
      </w:r>
      <w:proofErr w:type="spellEnd"/>
      <w:r>
        <w:t xml:space="preserve"> command with header = TRUE.</w:t>
      </w:r>
    </w:p>
    <w:p w14:paraId="21D6B4E6" w14:textId="77777777" w:rsidR="0062110D" w:rsidRDefault="00C13505" w:rsidP="0062110D">
      <w:pPr>
        <w:pStyle w:val="ListParagraph"/>
        <w:numPr>
          <w:ilvl w:val="1"/>
          <w:numId w:val="2"/>
        </w:numPr>
      </w:pPr>
      <w:r>
        <w:t xml:space="preserve">Explore the data. </w:t>
      </w:r>
      <w:r w:rsidR="0062110D">
        <w:t xml:space="preserve">Plot the time series and comment on the trend. </w:t>
      </w:r>
    </w:p>
    <w:p w14:paraId="44E6A9B4" w14:textId="77777777" w:rsidR="0062110D" w:rsidRDefault="0062110D" w:rsidP="0062110D">
      <w:pPr>
        <w:pStyle w:val="ListParagraph"/>
        <w:numPr>
          <w:ilvl w:val="1"/>
          <w:numId w:val="2"/>
        </w:numPr>
      </w:pPr>
      <w:r>
        <w:t xml:space="preserve">Use </w:t>
      </w:r>
      <w:r w:rsidRPr="0062110D">
        <w:rPr>
          <w:i/>
        </w:rPr>
        <w:t>aggregate</w:t>
      </w:r>
      <w:r>
        <w:t xml:space="preserve"> command to aggregate data by each year (use FUN = sum) and each month (use FUN = mean). Plot the time series </w:t>
      </w:r>
      <w:r w:rsidR="0072773D">
        <w:t>for aggregated data by</w:t>
      </w:r>
      <w:r>
        <w:t xml:space="preserve"> each year and a bar plot for </w:t>
      </w:r>
      <w:r w:rsidR="0072773D">
        <w:t xml:space="preserve">aggregated data by </w:t>
      </w:r>
      <w:r>
        <w:t>each month.</w:t>
      </w:r>
    </w:p>
    <w:p w14:paraId="60094989" w14:textId="77777777" w:rsidR="0072773D" w:rsidRPr="00C13505" w:rsidRDefault="00C13505" w:rsidP="00C13505">
      <w:pPr>
        <w:pStyle w:val="ListParagraph"/>
        <w:numPr>
          <w:ilvl w:val="1"/>
          <w:numId w:val="2"/>
        </w:numPr>
        <w:rPr>
          <w:i/>
        </w:rPr>
      </w:pPr>
      <w:r>
        <w:t>Check the MER_T09_04.csv</w:t>
      </w:r>
      <w:r w:rsidR="0055312A">
        <w:rPr>
          <w:rStyle w:val="FootnoteReference"/>
        </w:rPr>
        <w:footnoteReference w:id="2"/>
      </w:r>
      <w:r>
        <w:t xml:space="preserve"> dataset. This data set provides the price of gasoline (petrol) in US $ every month. The data contains price of different </w:t>
      </w:r>
      <w:r>
        <w:lastRenderedPageBreak/>
        <w:t xml:space="preserve">types of gasoline. The final set of data is an average price. Select the average price data from 1976 onwards and copy to clipboard. Then use the command </w:t>
      </w:r>
      <w:proofErr w:type="spellStart"/>
      <w:proofErr w:type="gramStart"/>
      <w:r w:rsidRPr="00C13505">
        <w:rPr>
          <w:i/>
        </w:rPr>
        <w:t>read.table</w:t>
      </w:r>
      <w:proofErr w:type="spellEnd"/>
      <w:proofErr w:type="gramEnd"/>
      <w:r w:rsidRPr="00C13505">
        <w:rPr>
          <w:i/>
        </w:rPr>
        <w:t>(file="clipboard").</w:t>
      </w:r>
    </w:p>
    <w:p w14:paraId="5F57033B" w14:textId="77777777" w:rsidR="00C13505" w:rsidRDefault="00C13505" w:rsidP="00C13505">
      <w:pPr>
        <w:pStyle w:val="ListParagraph"/>
        <w:numPr>
          <w:ilvl w:val="1"/>
          <w:numId w:val="2"/>
        </w:numPr>
      </w:pPr>
      <w:r>
        <w:t>Explore the data. Use the correlation comm</w:t>
      </w:r>
      <w:r w:rsidR="0055312A">
        <w:t>and to identify any correlation between vehicle miles travelled and gasoline price.</w:t>
      </w:r>
      <w:r w:rsidR="0081785A">
        <w:t xml:space="preserve"> Interpret the result.</w:t>
      </w:r>
    </w:p>
    <w:p w14:paraId="2823CEF1" w14:textId="77777777" w:rsidR="0055312A" w:rsidRDefault="0055312A" w:rsidP="0055312A">
      <w:pPr>
        <w:pStyle w:val="ListParagraph"/>
        <w:ind w:left="1440"/>
      </w:pPr>
    </w:p>
    <w:p w14:paraId="00C6CB99" w14:textId="77777777" w:rsidR="000F69B8" w:rsidRPr="008367A5" w:rsidRDefault="000F69B8" w:rsidP="00664A9E">
      <w:pPr>
        <w:numPr>
          <w:ilvl w:val="0"/>
          <w:numId w:val="7"/>
        </w:numPr>
        <w:jc w:val="both"/>
        <w:rPr>
          <w:szCs w:val="22"/>
        </w:rPr>
      </w:pPr>
      <w:r w:rsidRPr="008367A5">
        <w:rPr>
          <w:szCs w:val="22"/>
        </w:rPr>
        <w:t>The data below provides spe</w:t>
      </w:r>
      <w:r w:rsidR="00C416E9" w:rsidRPr="008367A5">
        <w:rPr>
          <w:szCs w:val="22"/>
        </w:rPr>
        <w:t>ed values (km/h) collected at a location</w:t>
      </w:r>
      <w:r w:rsidRPr="008367A5">
        <w:rPr>
          <w:szCs w:val="22"/>
        </w:rPr>
        <w:t xml:space="preserve"> </w:t>
      </w:r>
      <w:r w:rsidR="00C416E9" w:rsidRPr="008367A5">
        <w:rPr>
          <w:szCs w:val="22"/>
        </w:rPr>
        <w:t>on an interior</w:t>
      </w:r>
      <w:r w:rsidRPr="008367A5">
        <w:rPr>
          <w:szCs w:val="22"/>
        </w:rPr>
        <w:t xml:space="preserve"> road. Using R, determine all measures of central tendency and spread you know. Plot a histogram of the data. What is the 85th percentile Speed value in the data?</w:t>
      </w:r>
      <w:r w:rsidR="00C416E9" w:rsidRPr="008367A5">
        <w:rPr>
          <w:szCs w:val="22"/>
        </w:rPr>
        <w:t xml:space="preserve"> Is the data normally distributed?</w:t>
      </w:r>
    </w:p>
    <w:p w14:paraId="1290B705" w14:textId="7743B5E5" w:rsidR="000F69B8" w:rsidRPr="008367A5" w:rsidRDefault="000F69B8" w:rsidP="00C33D02">
      <w:pPr>
        <w:ind w:left="720"/>
        <w:jc w:val="both"/>
        <w:rPr>
          <w:szCs w:val="22"/>
        </w:rPr>
      </w:pPr>
      <w:r w:rsidRPr="008367A5">
        <w:rPr>
          <w:szCs w:val="22"/>
        </w:rPr>
        <w:t>38.4, 34.5, 25.6, 27.9, 30.2, 43, 42.3, 29.9, 41.5, 49.1, 30.2, 39.6, 28.5, 39.1, 40.3</w:t>
      </w:r>
      <w:r w:rsidR="00C33D02" w:rsidRPr="008367A5">
        <w:rPr>
          <w:szCs w:val="22"/>
        </w:rPr>
        <w:t xml:space="preserve">, </w:t>
      </w:r>
      <w:r w:rsidRPr="008367A5">
        <w:rPr>
          <w:szCs w:val="22"/>
        </w:rPr>
        <w:t>36.6, 34.9, 21.3, 42.5, 49.7, 37.9</w:t>
      </w:r>
      <w:r w:rsidR="00C33D02" w:rsidRPr="008367A5">
        <w:rPr>
          <w:szCs w:val="22"/>
        </w:rPr>
        <w:t xml:space="preserve">, 42.1, 19.5, 45.6, 54.2, 43.92, 43.35, 39.89, </w:t>
      </w:r>
      <w:r w:rsidRPr="008367A5">
        <w:rPr>
          <w:szCs w:val="22"/>
        </w:rPr>
        <w:t xml:space="preserve">40.86, 34.41, 47.22, 37.41, 44.26, 41.88, 40.57, 41.13, 32.47, </w:t>
      </w:r>
      <w:r w:rsidR="00C33D02" w:rsidRPr="008367A5">
        <w:rPr>
          <w:szCs w:val="22"/>
        </w:rPr>
        <w:t>46.50</w:t>
      </w:r>
      <w:r w:rsidRPr="008367A5">
        <w:rPr>
          <w:szCs w:val="22"/>
        </w:rPr>
        <w:t>, 41.51, 40.59, 39.40, 39.39, 36.25, 34.42, 41.68, 36.98, 41.06, 40.38</w:t>
      </w:r>
    </w:p>
    <w:p w14:paraId="54C9E526" w14:textId="77777777" w:rsidR="00C416E9" w:rsidRPr="008367A5" w:rsidRDefault="00C416E9" w:rsidP="000F69B8">
      <w:pPr>
        <w:ind w:left="720"/>
        <w:jc w:val="both"/>
        <w:rPr>
          <w:szCs w:val="22"/>
        </w:rPr>
      </w:pPr>
      <w:r w:rsidRPr="008367A5">
        <w:rPr>
          <w:szCs w:val="22"/>
        </w:rPr>
        <w:t xml:space="preserve">A traffic calming measure was introduced at the location. The new speed values obtained were: </w:t>
      </w:r>
    </w:p>
    <w:p w14:paraId="6068D4B2" w14:textId="77777777" w:rsidR="00C416E9" w:rsidRPr="008367A5" w:rsidRDefault="00C416E9" w:rsidP="00C416E9">
      <w:pPr>
        <w:ind w:left="720"/>
        <w:jc w:val="both"/>
        <w:rPr>
          <w:szCs w:val="22"/>
        </w:rPr>
      </w:pPr>
      <w:r w:rsidRPr="008367A5">
        <w:rPr>
          <w:szCs w:val="22"/>
        </w:rPr>
        <w:t>40.97</w:t>
      </w:r>
      <w:r w:rsidRPr="008367A5">
        <w:rPr>
          <w:szCs w:val="22"/>
        </w:rPr>
        <w:tab/>
        <w:t>30.38</w:t>
      </w:r>
      <w:r w:rsidRPr="008367A5">
        <w:rPr>
          <w:szCs w:val="22"/>
        </w:rPr>
        <w:tab/>
        <w:t>26.82</w:t>
      </w:r>
      <w:r w:rsidRPr="008367A5">
        <w:rPr>
          <w:szCs w:val="22"/>
        </w:rPr>
        <w:tab/>
        <w:t>47.27</w:t>
      </w:r>
      <w:r w:rsidRPr="008367A5">
        <w:rPr>
          <w:szCs w:val="22"/>
        </w:rPr>
        <w:tab/>
        <w:t>33.78</w:t>
      </w:r>
      <w:r w:rsidRPr="008367A5">
        <w:rPr>
          <w:szCs w:val="22"/>
        </w:rPr>
        <w:tab/>
        <w:t>22.05</w:t>
      </w:r>
      <w:r w:rsidRPr="008367A5">
        <w:rPr>
          <w:szCs w:val="22"/>
        </w:rPr>
        <w:tab/>
        <w:t>25.41</w:t>
      </w:r>
      <w:r w:rsidRPr="008367A5">
        <w:rPr>
          <w:szCs w:val="22"/>
        </w:rPr>
        <w:tab/>
        <w:t>47.08</w:t>
      </w:r>
      <w:r w:rsidRPr="008367A5">
        <w:rPr>
          <w:szCs w:val="22"/>
        </w:rPr>
        <w:tab/>
        <w:t>17.75</w:t>
      </w:r>
      <w:r w:rsidRPr="008367A5">
        <w:rPr>
          <w:szCs w:val="22"/>
        </w:rPr>
        <w:tab/>
        <w:t>15.21</w:t>
      </w:r>
      <w:r w:rsidRPr="008367A5">
        <w:rPr>
          <w:szCs w:val="22"/>
        </w:rPr>
        <w:tab/>
        <w:t>27.46</w:t>
      </w:r>
    </w:p>
    <w:p w14:paraId="30B48E1A" w14:textId="77777777" w:rsidR="00C416E9" w:rsidRPr="008367A5" w:rsidRDefault="00C416E9" w:rsidP="00C416E9">
      <w:pPr>
        <w:ind w:left="720"/>
        <w:jc w:val="both"/>
        <w:rPr>
          <w:szCs w:val="22"/>
        </w:rPr>
      </w:pPr>
      <w:r w:rsidRPr="008367A5">
        <w:rPr>
          <w:szCs w:val="22"/>
        </w:rPr>
        <w:t>32.67</w:t>
      </w:r>
      <w:r w:rsidRPr="008367A5">
        <w:rPr>
          <w:szCs w:val="22"/>
        </w:rPr>
        <w:tab/>
        <w:t>9.72</w:t>
      </w:r>
      <w:r w:rsidRPr="008367A5">
        <w:rPr>
          <w:szCs w:val="22"/>
        </w:rPr>
        <w:tab/>
        <w:t>32.31</w:t>
      </w:r>
      <w:r w:rsidRPr="008367A5">
        <w:rPr>
          <w:szCs w:val="22"/>
        </w:rPr>
        <w:tab/>
        <w:t>33.84</w:t>
      </w:r>
      <w:r w:rsidRPr="008367A5">
        <w:rPr>
          <w:szCs w:val="22"/>
        </w:rPr>
        <w:tab/>
        <w:t>40.50</w:t>
      </w:r>
      <w:r w:rsidRPr="008367A5">
        <w:rPr>
          <w:szCs w:val="22"/>
        </w:rPr>
        <w:tab/>
        <w:t>19.38</w:t>
      </w:r>
      <w:r w:rsidRPr="008367A5">
        <w:rPr>
          <w:szCs w:val="22"/>
        </w:rPr>
        <w:tab/>
        <w:t>24.90</w:t>
      </w:r>
      <w:r w:rsidRPr="008367A5">
        <w:rPr>
          <w:szCs w:val="22"/>
        </w:rPr>
        <w:tab/>
        <w:t>49.12</w:t>
      </w:r>
      <w:r w:rsidRPr="008367A5">
        <w:rPr>
          <w:szCs w:val="22"/>
        </w:rPr>
        <w:tab/>
        <w:t>20.01</w:t>
      </w:r>
      <w:r w:rsidRPr="008367A5">
        <w:rPr>
          <w:szCs w:val="22"/>
        </w:rPr>
        <w:tab/>
        <w:t>38.61</w:t>
      </w:r>
      <w:r w:rsidRPr="008367A5">
        <w:rPr>
          <w:szCs w:val="22"/>
        </w:rPr>
        <w:tab/>
        <w:t>40.55</w:t>
      </w:r>
    </w:p>
    <w:p w14:paraId="19BC4255" w14:textId="77777777" w:rsidR="00C416E9" w:rsidRPr="008367A5" w:rsidRDefault="00C416E9" w:rsidP="00C416E9">
      <w:pPr>
        <w:ind w:left="720"/>
        <w:jc w:val="both"/>
        <w:rPr>
          <w:szCs w:val="22"/>
        </w:rPr>
      </w:pPr>
      <w:r w:rsidRPr="008367A5">
        <w:rPr>
          <w:szCs w:val="22"/>
        </w:rPr>
        <w:t>24.09</w:t>
      </w:r>
      <w:r w:rsidRPr="008367A5">
        <w:rPr>
          <w:szCs w:val="22"/>
        </w:rPr>
        <w:tab/>
        <w:t>40.41</w:t>
      </w:r>
      <w:r w:rsidRPr="008367A5">
        <w:rPr>
          <w:szCs w:val="22"/>
        </w:rPr>
        <w:tab/>
        <w:t>30.30</w:t>
      </w:r>
      <w:r w:rsidRPr="008367A5">
        <w:rPr>
          <w:szCs w:val="22"/>
        </w:rPr>
        <w:tab/>
        <w:t>44.48</w:t>
      </w:r>
      <w:r w:rsidRPr="008367A5">
        <w:rPr>
          <w:szCs w:val="22"/>
        </w:rPr>
        <w:tab/>
        <w:t>31.21</w:t>
      </w:r>
      <w:r w:rsidRPr="008367A5">
        <w:rPr>
          <w:szCs w:val="22"/>
        </w:rPr>
        <w:tab/>
        <w:t>37.06</w:t>
      </w:r>
      <w:r w:rsidRPr="008367A5">
        <w:rPr>
          <w:szCs w:val="22"/>
        </w:rPr>
        <w:tab/>
        <w:t>26.33</w:t>
      </w:r>
      <w:r w:rsidRPr="008367A5">
        <w:rPr>
          <w:szCs w:val="22"/>
        </w:rPr>
        <w:tab/>
        <w:t>30.36</w:t>
      </w:r>
    </w:p>
    <w:p w14:paraId="664963E9" w14:textId="77777777" w:rsidR="00C416E9" w:rsidRPr="008367A5" w:rsidRDefault="00C416E9" w:rsidP="00C416E9">
      <w:pPr>
        <w:ind w:left="720"/>
        <w:jc w:val="both"/>
        <w:rPr>
          <w:szCs w:val="22"/>
        </w:rPr>
      </w:pPr>
      <w:r w:rsidRPr="008367A5">
        <w:rPr>
          <w:szCs w:val="22"/>
        </w:rPr>
        <w:t>Has there been a significant reduction in speeds?</w:t>
      </w:r>
    </w:p>
    <w:p w14:paraId="288AC1DB" w14:textId="77777777" w:rsidR="00C416E9" w:rsidRPr="008367A5" w:rsidRDefault="00C416E9" w:rsidP="00C416E9">
      <w:pPr>
        <w:ind w:left="720"/>
        <w:jc w:val="both"/>
        <w:rPr>
          <w:szCs w:val="22"/>
        </w:rPr>
      </w:pPr>
    </w:p>
    <w:p w14:paraId="6E3BAAB9" w14:textId="77777777" w:rsidR="00820F78" w:rsidRPr="008367A5" w:rsidRDefault="00820F78" w:rsidP="00664A9E">
      <w:pPr>
        <w:pStyle w:val="ListParagraph"/>
        <w:numPr>
          <w:ilvl w:val="0"/>
          <w:numId w:val="7"/>
        </w:numPr>
        <w:jc w:val="both"/>
        <w:rPr>
          <w:szCs w:val="22"/>
        </w:rPr>
      </w:pPr>
      <w:r w:rsidRPr="008367A5">
        <w:rPr>
          <w:szCs w:val="22"/>
        </w:rPr>
        <w:t xml:space="preserve">Speed.txt file contains data of walking speeds. The first column contains walking speeds of individuals, column 2 classifies individuals based on age (c – child, y – young, m – middle age, o – old), column 3 classifies individuals based on the luggage they carry (n – no luggage, s – small luggage, h – heavy luggage), and column 4 classifies individuals based on gender. Using ANOVA comment on the effect of different categories of individuals on their walking speeds. </w:t>
      </w:r>
      <w:r w:rsidR="0081785A" w:rsidRPr="00B90592">
        <w:rPr>
          <w:szCs w:val="22"/>
        </w:rPr>
        <w:t>Are there any interaction effects</w:t>
      </w:r>
      <w:r w:rsidR="0081785A" w:rsidRPr="008367A5">
        <w:rPr>
          <w:szCs w:val="22"/>
        </w:rPr>
        <w:t xml:space="preserve">? </w:t>
      </w:r>
    </w:p>
    <w:p w14:paraId="021175F2" w14:textId="77777777" w:rsidR="00820F78" w:rsidRPr="008367A5" w:rsidRDefault="00820F78" w:rsidP="00820F78">
      <w:pPr>
        <w:pStyle w:val="ListParagraph"/>
        <w:jc w:val="both"/>
        <w:rPr>
          <w:szCs w:val="22"/>
        </w:rPr>
      </w:pPr>
    </w:p>
    <w:p w14:paraId="72E66667" w14:textId="77777777" w:rsidR="00820F78" w:rsidRPr="008367A5" w:rsidRDefault="00820F78" w:rsidP="00664A9E">
      <w:pPr>
        <w:pStyle w:val="ListParagraph"/>
        <w:numPr>
          <w:ilvl w:val="0"/>
          <w:numId w:val="7"/>
        </w:numPr>
        <w:jc w:val="both"/>
        <w:rPr>
          <w:szCs w:val="22"/>
        </w:rPr>
      </w:pPr>
      <w:r w:rsidRPr="008367A5">
        <w:rPr>
          <w:szCs w:val="22"/>
        </w:rPr>
        <w:t xml:space="preserve">The table below gives the frequency distribution of the number of vehicles arriving at an intersection in 1 minute intervals (cycle length of intersection = 1 min). Fit a Poisson distribution to the data. Comment on the goodness of fit. </w:t>
      </w:r>
    </w:p>
    <w:p w14:paraId="0BF3850B" w14:textId="77777777" w:rsidR="00820F78" w:rsidRPr="00820F78" w:rsidRDefault="00820F78" w:rsidP="00820F78">
      <w:pPr>
        <w:pStyle w:val="ListParagrap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621"/>
        <w:gridCol w:w="621"/>
        <w:gridCol w:w="637"/>
        <w:gridCol w:w="637"/>
        <w:gridCol w:w="637"/>
        <w:gridCol w:w="637"/>
        <w:gridCol w:w="621"/>
        <w:gridCol w:w="621"/>
        <w:gridCol w:w="639"/>
        <w:gridCol w:w="608"/>
      </w:tblGrid>
      <w:tr w:rsidR="00820F78" w:rsidRPr="00E34C9C" w14:paraId="579EA4A4" w14:textId="77777777" w:rsidTr="000026E9">
        <w:tc>
          <w:tcPr>
            <w:tcW w:w="2577" w:type="dxa"/>
          </w:tcPr>
          <w:p w14:paraId="1843B8B6" w14:textId="77777777" w:rsidR="00820F78" w:rsidRPr="00E34C9C" w:rsidRDefault="00820F78" w:rsidP="000026E9">
            <w:pPr>
              <w:jc w:val="both"/>
              <w:rPr>
                <w:sz w:val="22"/>
                <w:szCs w:val="22"/>
              </w:rPr>
            </w:pPr>
            <w:r w:rsidRPr="00E34C9C">
              <w:rPr>
                <w:sz w:val="22"/>
                <w:szCs w:val="22"/>
              </w:rPr>
              <w:t>Count</w:t>
            </w:r>
          </w:p>
        </w:tc>
        <w:tc>
          <w:tcPr>
            <w:tcW w:w="621" w:type="dxa"/>
            <w:vAlign w:val="center"/>
          </w:tcPr>
          <w:p w14:paraId="7911DD0E" w14:textId="77777777" w:rsidR="00820F78" w:rsidRPr="00E34C9C" w:rsidRDefault="00820F78" w:rsidP="000026E9">
            <w:pPr>
              <w:jc w:val="center"/>
              <w:rPr>
                <w:sz w:val="22"/>
                <w:szCs w:val="22"/>
              </w:rPr>
            </w:pPr>
            <w:r w:rsidRPr="00E34C9C">
              <w:rPr>
                <w:sz w:val="22"/>
                <w:szCs w:val="22"/>
              </w:rPr>
              <w:t>0</w:t>
            </w:r>
          </w:p>
        </w:tc>
        <w:tc>
          <w:tcPr>
            <w:tcW w:w="621" w:type="dxa"/>
            <w:vAlign w:val="center"/>
          </w:tcPr>
          <w:p w14:paraId="3D5A521B" w14:textId="77777777" w:rsidR="00820F78" w:rsidRPr="00E34C9C" w:rsidRDefault="00820F78" w:rsidP="000026E9">
            <w:pPr>
              <w:jc w:val="center"/>
              <w:rPr>
                <w:sz w:val="22"/>
                <w:szCs w:val="22"/>
              </w:rPr>
            </w:pPr>
            <w:r w:rsidRPr="00E34C9C">
              <w:rPr>
                <w:sz w:val="22"/>
                <w:szCs w:val="22"/>
              </w:rPr>
              <w:t>1</w:t>
            </w:r>
          </w:p>
        </w:tc>
        <w:tc>
          <w:tcPr>
            <w:tcW w:w="637" w:type="dxa"/>
            <w:vAlign w:val="center"/>
          </w:tcPr>
          <w:p w14:paraId="4D0C9E90" w14:textId="77777777" w:rsidR="00820F78" w:rsidRPr="00E34C9C" w:rsidRDefault="00820F78" w:rsidP="000026E9">
            <w:pPr>
              <w:jc w:val="center"/>
              <w:rPr>
                <w:sz w:val="22"/>
                <w:szCs w:val="22"/>
              </w:rPr>
            </w:pPr>
            <w:r w:rsidRPr="00E34C9C">
              <w:rPr>
                <w:sz w:val="22"/>
                <w:szCs w:val="22"/>
              </w:rPr>
              <w:t>2</w:t>
            </w:r>
          </w:p>
        </w:tc>
        <w:tc>
          <w:tcPr>
            <w:tcW w:w="637" w:type="dxa"/>
            <w:vAlign w:val="center"/>
          </w:tcPr>
          <w:p w14:paraId="782BE276" w14:textId="77777777" w:rsidR="00820F78" w:rsidRPr="00E34C9C" w:rsidRDefault="00820F78" w:rsidP="000026E9">
            <w:pPr>
              <w:jc w:val="center"/>
              <w:rPr>
                <w:sz w:val="22"/>
                <w:szCs w:val="22"/>
              </w:rPr>
            </w:pPr>
            <w:r w:rsidRPr="00E34C9C">
              <w:rPr>
                <w:sz w:val="22"/>
                <w:szCs w:val="22"/>
              </w:rPr>
              <w:t>3</w:t>
            </w:r>
          </w:p>
        </w:tc>
        <w:tc>
          <w:tcPr>
            <w:tcW w:w="637" w:type="dxa"/>
            <w:vAlign w:val="center"/>
          </w:tcPr>
          <w:p w14:paraId="469BB523" w14:textId="77777777" w:rsidR="00820F78" w:rsidRPr="00E34C9C" w:rsidRDefault="00820F78" w:rsidP="000026E9">
            <w:pPr>
              <w:jc w:val="center"/>
              <w:rPr>
                <w:sz w:val="22"/>
                <w:szCs w:val="22"/>
              </w:rPr>
            </w:pPr>
            <w:r w:rsidRPr="00E34C9C">
              <w:rPr>
                <w:sz w:val="22"/>
                <w:szCs w:val="22"/>
              </w:rPr>
              <w:t>4</w:t>
            </w:r>
          </w:p>
        </w:tc>
        <w:tc>
          <w:tcPr>
            <w:tcW w:w="637" w:type="dxa"/>
            <w:vAlign w:val="center"/>
          </w:tcPr>
          <w:p w14:paraId="5E80EBAF" w14:textId="77777777" w:rsidR="00820F78" w:rsidRPr="00E34C9C" w:rsidRDefault="00820F78" w:rsidP="000026E9">
            <w:pPr>
              <w:jc w:val="center"/>
              <w:rPr>
                <w:sz w:val="22"/>
                <w:szCs w:val="22"/>
              </w:rPr>
            </w:pPr>
            <w:r w:rsidRPr="00E34C9C">
              <w:rPr>
                <w:sz w:val="22"/>
                <w:szCs w:val="22"/>
              </w:rPr>
              <w:t>5</w:t>
            </w:r>
          </w:p>
        </w:tc>
        <w:tc>
          <w:tcPr>
            <w:tcW w:w="621" w:type="dxa"/>
            <w:vAlign w:val="center"/>
          </w:tcPr>
          <w:p w14:paraId="12DE8EF7" w14:textId="77777777" w:rsidR="00820F78" w:rsidRPr="00E34C9C" w:rsidRDefault="00820F78" w:rsidP="000026E9">
            <w:pPr>
              <w:jc w:val="center"/>
              <w:rPr>
                <w:sz w:val="22"/>
                <w:szCs w:val="22"/>
              </w:rPr>
            </w:pPr>
            <w:r w:rsidRPr="00E34C9C">
              <w:rPr>
                <w:sz w:val="22"/>
                <w:szCs w:val="22"/>
              </w:rPr>
              <w:t>6</w:t>
            </w:r>
          </w:p>
        </w:tc>
        <w:tc>
          <w:tcPr>
            <w:tcW w:w="621" w:type="dxa"/>
            <w:vAlign w:val="center"/>
          </w:tcPr>
          <w:p w14:paraId="7F1F4CE7" w14:textId="77777777" w:rsidR="00820F78" w:rsidRPr="00E34C9C" w:rsidRDefault="00820F78" w:rsidP="000026E9">
            <w:pPr>
              <w:jc w:val="center"/>
              <w:rPr>
                <w:sz w:val="22"/>
                <w:szCs w:val="22"/>
              </w:rPr>
            </w:pPr>
            <w:r w:rsidRPr="00E34C9C">
              <w:rPr>
                <w:sz w:val="22"/>
                <w:szCs w:val="22"/>
              </w:rPr>
              <w:t>7</w:t>
            </w:r>
          </w:p>
        </w:tc>
        <w:tc>
          <w:tcPr>
            <w:tcW w:w="639" w:type="dxa"/>
            <w:vAlign w:val="center"/>
          </w:tcPr>
          <w:p w14:paraId="6ED63C71" w14:textId="77777777" w:rsidR="00820F78" w:rsidRPr="00E34C9C" w:rsidRDefault="00820F78" w:rsidP="000026E9">
            <w:pPr>
              <w:jc w:val="center"/>
              <w:rPr>
                <w:sz w:val="22"/>
                <w:szCs w:val="22"/>
              </w:rPr>
            </w:pPr>
            <w:r w:rsidRPr="00E34C9C">
              <w:rPr>
                <w:sz w:val="22"/>
                <w:szCs w:val="22"/>
              </w:rPr>
              <w:t>8</w:t>
            </w:r>
          </w:p>
        </w:tc>
        <w:tc>
          <w:tcPr>
            <w:tcW w:w="608" w:type="dxa"/>
          </w:tcPr>
          <w:p w14:paraId="2BD9A513" w14:textId="77777777" w:rsidR="00820F78" w:rsidRPr="00E34C9C" w:rsidRDefault="00820F78" w:rsidP="000026E9">
            <w:pPr>
              <w:jc w:val="center"/>
              <w:rPr>
                <w:sz w:val="22"/>
                <w:szCs w:val="22"/>
              </w:rPr>
            </w:pPr>
            <w:r w:rsidRPr="00E34C9C">
              <w:rPr>
                <w:sz w:val="22"/>
                <w:szCs w:val="22"/>
              </w:rPr>
              <w:t>&gt;8</w:t>
            </w:r>
          </w:p>
        </w:tc>
      </w:tr>
      <w:tr w:rsidR="00820F78" w:rsidRPr="00E34C9C" w14:paraId="6A18A6B5" w14:textId="77777777" w:rsidTr="000026E9">
        <w:tc>
          <w:tcPr>
            <w:tcW w:w="2577" w:type="dxa"/>
          </w:tcPr>
          <w:p w14:paraId="7C1F0024" w14:textId="77777777" w:rsidR="00820F78" w:rsidRPr="00E34C9C" w:rsidRDefault="00820F78" w:rsidP="000026E9">
            <w:pPr>
              <w:jc w:val="both"/>
              <w:rPr>
                <w:sz w:val="22"/>
                <w:szCs w:val="22"/>
              </w:rPr>
            </w:pPr>
            <w:r w:rsidRPr="00E34C9C">
              <w:rPr>
                <w:sz w:val="22"/>
                <w:szCs w:val="22"/>
              </w:rPr>
              <w:t>Frequency of Occurrence</w:t>
            </w:r>
          </w:p>
        </w:tc>
        <w:tc>
          <w:tcPr>
            <w:tcW w:w="621" w:type="dxa"/>
            <w:vAlign w:val="center"/>
          </w:tcPr>
          <w:p w14:paraId="4C5559BE" w14:textId="77777777" w:rsidR="00820F78" w:rsidRPr="00E34C9C" w:rsidRDefault="00820F78" w:rsidP="000026E9">
            <w:pPr>
              <w:jc w:val="center"/>
              <w:rPr>
                <w:sz w:val="22"/>
                <w:szCs w:val="22"/>
              </w:rPr>
            </w:pPr>
            <w:r w:rsidRPr="00E34C9C">
              <w:rPr>
                <w:sz w:val="22"/>
                <w:szCs w:val="22"/>
              </w:rPr>
              <w:t>2</w:t>
            </w:r>
          </w:p>
        </w:tc>
        <w:tc>
          <w:tcPr>
            <w:tcW w:w="621" w:type="dxa"/>
            <w:vAlign w:val="center"/>
          </w:tcPr>
          <w:p w14:paraId="0160A0D3" w14:textId="77777777" w:rsidR="00820F78" w:rsidRPr="00E34C9C" w:rsidRDefault="00820F78" w:rsidP="000026E9">
            <w:pPr>
              <w:jc w:val="center"/>
              <w:rPr>
                <w:sz w:val="22"/>
                <w:szCs w:val="22"/>
              </w:rPr>
            </w:pPr>
            <w:r w:rsidRPr="00E34C9C">
              <w:rPr>
                <w:sz w:val="22"/>
                <w:szCs w:val="22"/>
              </w:rPr>
              <w:t>3</w:t>
            </w:r>
          </w:p>
        </w:tc>
        <w:tc>
          <w:tcPr>
            <w:tcW w:w="637" w:type="dxa"/>
            <w:vAlign w:val="center"/>
          </w:tcPr>
          <w:p w14:paraId="7306671C" w14:textId="77777777" w:rsidR="00820F78" w:rsidRPr="00E34C9C" w:rsidRDefault="00820F78" w:rsidP="000026E9">
            <w:pPr>
              <w:jc w:val="center"/>
              <w:rPr>
                <w:sz w:val="22"/>
                <w:szCs w:val="22"/>
              </w:rPr>
            </w:pPr>
            <w:r w:rsidRPr="00E34C9C">
              <w:rPr>
                <w:sz w:val="22"/>
                <w:szCs w:val="22"/>
              </w:rPr>
              <w:t>15</w:t>
            </w:r>
          </w:p>
        </w:tc>
        <w:tc>
          <w:tcPr>
            <w:tcW w:w="637" w:type="dxa"/>
            <w:vAlign w:val="center"/>
          </w:tcPr>
          <w:p w14:paraId="57AEA0AC" w14:textId="77777777" w:rsidR="00820F78" w:rsidRPr="00E34C9C" w:rsidRDefault="00820F78" w:rsidP="000026E9">
            <w:pPr>
              <w:jc w:val="center"/>
              <w:rPr>
                <w:sz w:val="22"/>
                <w:szCs w:val="22"/>
              </w:rPr>
            </w:pPr>
            <w:r w:rsidRPr="00E34C9C">
              <w:rPr>
                <w:sz w:val="22"/>
                <w:szCs w:val="22"/>
              </w:rPr>
              <w:t>18</w:t>
            </w:r>
          </w:p>
        </w:tc>
        <w:tc>
          <w:tcPr>
            <w:tcW w:w="637" w:type="dxa"/>
            <w:vAlign w:val="center"/>
          </w:tcPr>
          <w:p w14:paraId="6156C378" w14:textId="77777777" w:rsidR="00820F78" w:rsidRPr="00E34C9C" w:rsidRDefault="00820F78" w:rsidP="000026E9">
            <w:pPr>
              <w:jc w:val="center"/>
              <w:rPr>
                <w:sz w:val="22"/>
                <w:szCs w:val="22"/>
              </w:rPr>
            </w:pPr>
            <w:r w:rsidRPr="00E34C9C">
              <w:rPr>
                <w:sz w:val="22"/>
                <w:szCs w:val="22"/>
              </w:rPr>
              <w:t>24</w:t>
            </w:r>
          </w:p>
        </w:tc>
        <w:tc>
          <w:tcPr>
            <w:tcW w:w="637" w:type="dxa"/>
            <w:vAlign w:val="center"/>
          </w:tcPr>
          <w:p w14:paraId="5895BC64" w14:textId="77777777" w:rsidR="00820F78" w:rsidRPr="00E34C9C" w:rsidRDefault="00820F78" w:rsidP="000026E9">
            <w:pPr>
              <w:jc w:val="center"/>
              <w:rPr>
                <w:sz w:val="22"/>
                <w:szCs w:val="22"/>
              </w:rPr>
            </w:pPr>
            <w:r w:rsidRPr="00E34C9C">
              <w:rPr>
                <w:sz w:val="22"/>
                <w:szCs w:val="22"/>
              </w:rPr>
              <w:t>10</w:t>
            </w:r>
          </w:p>
        </w:tc>
        <w:tc>
          <w:tcPr>
            <w:tcW w:w="621" w:type="dxa"/>
            <w:vAlign w:val="center"/>
          </w:tcPr>
          <w:p w14:paraId="03693474" w14:textId="77777777" w:rsidR="00820F78" w:rsidRPr="00E34C9C" w:rsidRDefault="00820F78" w:rsidP="000026E9">
            <w:pPr>
              <w:jc w:val="center"/>
              <w:rPr>
                <w:sz w:val="22"/>
                <w:szCs w:val="22"/>
              </w:rPr>
            </w:pPr>
            <w:r w:rsidRPr="00E34C9C">
              <w:rPr>
                <w:sz w:val="22"/>
                <w:szCs w:val="22"/>
              </w:rPr>
              <w:t>6</w:t>
            </w:r>
          </w:p>
        </w:tc>
        <w:tc>
          <w:tcPr>
            <w:tcW w:w="621" w:type="dxa"/>
            <w:vAlign w:val="center"/>
          </w:tcPr>
          <w:p w14:paraId="760DFDBC" w14:textId="77777777" w:rsidR="00820F78" w:rsidRPr="00E34C9C" w:rsidRDefault="00820F78" w:rsidP="000026E9">
            <w:pPr>
              <w:jc w:val="center"/>
              <w:rPr>
                <w:sz w:val="22"/>
                <w:szCs w:val="22"/>
              </w:rPr>
            </w:pPr>
            <w:r w:rsidRPr="00E34C9C">
              <w:rPr>
                <w:sz w:val="22"/>
                <w:szCs w:val="22"/>
              </w:rPr>
              <w:t>2</w:t>
            </w:r>
          </w:p>
        </w:tc>
        <w:tc>
          <w:tcPr>
            <w:tcW w:w="639" w:type="dxa"/>
            <w:vAlign w:val="center"/>
          </w:tcPr>
          <w:p w14:paraId="11CC0CF6" w14:textId="77777777" w:rsidR="00820F78" w:rsidRPr="00E34C9C" w:rsidRDefault="00820F78" w:rsidP="000026E9">
            <w:pPr>
              <w:jc w:val="center"/>
              <w:rPr>
                <w:sz w:val="22"/>
                <w:szCs w:val="22"/>
              </w:rPr>
            </w:pPr>
            <w:r w:rsidRPr="00E34C9C">
              <w:rPr>
                <w:sz w:val="22"/>
                <w:szCs w:val="22"/>
              </w:rPr>
              <w:t>1</w:t>
            </w:r>
          </w:p>
        </w:tc>
        <w:tc>
          <w:tcPr>
            <w:tcW w:w="608" w:type="dxa"/>
          </w:tcPr>
          <w:p w14:paraId="5C19EFFD" w14:textId="77777777" w:rsidR="00820F78" w:rsidRPr="00E34C9C" w:rsidRDefault="00820F78" w:rsidP="000026E9">
            <w:pPr>
              <w:jc w:val="center"/>
              <w:rPr>
                <w:sz w:val="22"/>
                <w:szCs w:val="22"/>
              </w:rPr>
            </w:pPr>
            <w:r w:rsidRPr="00E34C9C">
              <w:rPr>
                <w:sz w:val="22"/>
                <w:szCs w:val="22"/>
              </w:rPr>
              <w:t>0</w:t>
            </w:r>
          </w:p>
        </w:tc>
      </w:tr>
    </w:tbl>
    <w:p w14:paraId="4EC059E0" w14:textId="77777777" w:rsidR="00820F78" w:rsidRDefault="00820F78" w:rsidP="00820F78">
      <w:pPr>
        <w:jc w:val="both"/>
        <w:rPr>
          <w:sz w:val="22"/>
          <w:szCs w:val="22"/>
        </w:rPr>
      </w:pPr>
    </w:p>
    <w:p w14:paraId="4444C456" w14:textId="77777777" w:rsidR="00124BBF" w:rsidRPr="00124BBF" w:rsidRDefault="00951B56" w:rsidP="00664A9E">
      <w:pPr>
        <w:pStyle w:val="ListParagraph"/>
        <w:numPr>
          <w:ilvl w:val="0"/>
          <w:numId w:val="7"/>
        </w:numPr>
        <w:jc w:val="both"/>
        <w:rPr>
          <w:sz w:val="22"/>
          <w:szCs w:val="22"/>
        </w:rPr>
      </w:pPr>
      <w:r>
        <w:t xml:space="preserve">The attached file, hhcomp.csv, is extracted from 2001 US National Household Travel Survey (NHTS) database. Data from two states (TX, MD) are presented. The attached dictionary file explains the variable used. </w:t>
      </w:r>
    </w:p>
    <w:p w14:paraId="1D2CE88B" w14:textId="77777777" w:rsidR="00124BBF" w:rsidRDefault="00124BBF" w:rsidP="00124BBF">
      <w:pPr>
        <w:numPr>
          <w:ilvl w:val="1"/>
          <w:numId w:val="4"/>
        </w:numPr>
      </w:pPr>
      <w:r>
        <w:t xml:space="preserve">Perform exploratory data analysis to better understand the dataset. </w:t>
      </w:r>
      <w:r w:rsidRPr="005D73C3">
        <w:rPr>
          <w:highlight w:val="yellow"/>
        </w:rPr>
        <w:t>Provide your insights and interpretation on the results from the data analysis.</w:t>
      </w:r>
      <w:r>
        <w:t xml:space="preserve"> </w:t>
      </w:r>
    </w:p>
    <w:p w14:paraId="5EE1D30B" w14:textId="77777777" w:rsidR="00124BBF" w:rsidRDefault="00124BBF" w:rsidP="00124BBF">
      <w:pPr>
        <w:numPr>
          <w:ilvl w:val="1"/>
          <w:numId w:val="4"/>
        </w:numPr>
      </w:pPr>
      <w:r>
        <w:t>Develop regression models using CNTTDHH as the dependent variable. What is the best overall model you can develop?</w:t>
      </w:r>
      <w:r w:rsidR="00E90DCE">
        <w:t xml:space="preserve"> </w:t>
      </w:r>
      <w:r w:rsidR="00E90DCE" w:rsidRPr="008367A5">
        <w:rPr>
          <w:u w:val="single"/>
        </w:rPr>
        <w:t>Make sure you include only significant variables in the final model.</w:t>
      </w:r>
      <w:r w:rsidR="00E90DCE" w:rsidRPr="008367A5">
        <w:t xml:space="preserve"> </w:t>
      </w:r>
      <w:r w:rsidR="00E90DCE">
        <w:t>Also watch out for variables that may be highly correlated.</w:t>
      </w:r>
    </w:p>
    <w:p w14:paraId="186A2FD4" w14:textId="77777777" w:rsidR="00124BBF" w:rsidRDefault="00124BBF" w:rsidP="00124BBF">
      <w:pPr>
        <w:numPr>
          <w:ilvl w:val="1"/>
          <w:numId w:val="4"/>
        </w:numPr>
      </w:pPr>
      <w:r>
        <w:t>Incorporate dummy variables in the regression equation to accommodate non-linear effects</w:t>
      </w:r>
      <w:r w:rsidR="00C80E24">
        <w:t>.</w:t>
      </w:r>
    </w:p>
    <w:p w14:paraId="3CB9A1E5" w14:textId="77777777" w:rsidR="00ED285C" w:rsidRPr="00ED285C" w:rsidRDefault="00124BBF" w:rsidP="00124BBF">
      <w:pPr>
        <w:pStyle w:val="ListParagraph"/>
        <w:numPr>
          <w:ilvl w:val="1"/>
          <w:numId w:val="4"/>
        </w:numPr>
        <w:jc w:val="both"/>
        <w:rPr>
          <w:sz w:val="22"/>
          <w:szCs w:val="22"/>
        </w:rPr>
      </w:pPr>
      <w:r>
        <w:lastRenderedPageBreak/>
        <w:t xml:space="preserve">Interpret a few of the parameters (including the dummy variable parameter) in the regression equation. </w:t>
      </w:r>
    </w:p>
    <w:p w14:paraId="3884ABC7" w14:textId="77777777" w:rsidR="00951B56" w:rsidRPr="00951B56" w:rsidRDefault="00951B56" w:rsidP="00124BBF">
      <w:pPr>
        <w:pStyle w:val="ListParagraph"/>
        <w:numPr>
          <w:ilvl w:val="1"/>
          <w:numId w:val="4"/>
        </w:numPr>
        <w:jc w:val="both"/>
        <w:rPr>
          <w:sz w:val="22"/>
          <w:szCs w:val="22"/>
        </w:rPr>
      </w:pPr>
      <w:r>
        <w:t xml:space="preserve">Are the residuals normally distributed? Use qqplot, </w:t>
      </w:r>
      <w:proofErr w:type="spellStart"/>
      <w:r>
        <w:t>qqli</w:t>
      </w:r>
      <w:r w:rsidR="00ED285C">
        <w:t>ne</w:t>
      </w:r>
      <w:proofErr w:type="spellEnd"/>
      <w:r w:rsidR="00ED285C">
        <w:t xml:space="preserve">, as well as Shapiro </w:t>
      </w:r>
      <w:r w:rsidR="00E90DCE">
        <w:t xml:space="preserve">and K-S </w:t>
      </w:r>
      <w:r w:rsidR="00ED285C">
        <w:t>test</w:t>
      </w:r>
      <w:r w:rsidR="00E90DCE">
        <w:t>s</w:t>
      </w:r>
      <w:r w:rsidR="00ED285C">
        <w:t xml:space="preserve">. What are the </w:t>
      </w:r>
      <w:r w:rsidR="00ED285C" w:rsidRPr="00AF7FE9">
        <w:rPr>
          <w:highlight w:val="yellow"/>
        </w:rPr>
        <w:t>implications / remedies</w:t>
      </w:r>
      <w:r w:rsidR="00ED285C">
        <w:t>?</w:t>
      </w:r>
    </w:p>
    <w:p w14:paraId="54BEC61C" w14:textId="77777777" w:rsidR="0055312A" w:rsidRDefault="0055312A" w:rsidP="000F69B8"/>
    <w:sectPr w:rsidR="005531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9B6CA" w14:textId="77777777" w:rsidR="00AA274E" w:rsidRDefault="00AA274E" w:rsidP="0072773D">
      <w:r>
        <w:separator/>
      </w:r>
    </w:p>
  </w:endnote>
  <w:endnote w:type="continuationSeparator" w:id="0">
    <w:p w14:paraId="5CCCA988" w14:textId="77777777" w:rsidR="00AA274E" w:rsidRDefault="00AA274E" w:rsidP="0072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27E69" w14:textId="77777777" w:rsidR="00AA274E" w:rsidRDefault="00AA274E" w:rsidP="0072773D">
      <w:r>
        <w:separator/>
      </w:r>
    </w:p>
  </w:footnote>
  <w:footnote w:type="continuationSeparator" w:id="0">
    <w:p w14:paraId="00BF6C21" w14:textId="77777777" w:rsidR="00AA274E" w:rsidRDefault="00AA274E" w:rsidP="0072773D">
      <w:r>
        <w:continuationSeparator/>
      </w:r>
    </w:p>
  </w:footnote>
  <w:footnote w:id="1">
    <w:p w14:paraId="3469065E" w14:textId="77777777" w:rsidR="0072773D" w:rsidRDefault="0072773D">
      <w:pPr>
        <w:pStyle w:val="FootnoteText"/>
      </w:pPr>
      <w:r>
        <w:rPr>
          <w:rStyle w:val="FootnoteReference"/>
        </w:rPr>
        <w:footnoteRef/>
      </w:r>
      <w:r>
        <w:t xml:space="preserve"> </w:t>
      </w:r>
      <w:hyperlink r:id="rId1" w:history="1">
        <w:r>
          <w:rPr>
            <w:rStyle w:val="Hyperlink"/>
          </w:rPr>
          <w:t>http://www.fhwa.dot.gov/policyinformation/travel_monitoring/tvt.cfm</w:t>
        </w:r>
      </w:hyperlink>
    </w:p>
  </w:footnote>
  <w:footnote w:id="2">
    <w:p w14:paraId="3C26082F" w14:textId="77777777" w:rsidR="0055312A" w:rsidRDefault="0055312A">
      <w:pPr>
        <w:pStyle w:val="FootnoteText"/>
      </w:pPr>
      <w:r>
        <w:rPr>
          <w:rStyle w:val="FootnoteReference"/>
        </w:rPr>
        <w:footnoteRef/>
      </w:r>
      <w:r>
        <w:t xml:space="preserve"> </w:t>
      </w:r>
      <w:hyperlink r:id="rId2" w:history="1">
        <w:r w:rsidRPr="004578F4">
          <w:rPr>
            <w:rStyle w:val="Hyperlink"/>
          </w:rPr>
          <w:t>http://www.eia.gov/totalenergy/data/monthly/query/mer_data.asp?table=T09.04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4C5"/>
    <w:multiLevelType w:val="hybridMultilevel"/>
    <w:tmpl w:val="EC787230"/>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0DF1ACD"/>
    <w:multiLevelType w:val="hybridMultilevel"/>
    <w:tmpl w:val="AFAE2F5A"/>
    <w:lvl w:ilvl="0" w:tplc="D460F78C">
      <w:start w:val="1"/>
      <w:numFmt w:val="decimal"/>
      <w:lvlText w:val="%1."/>
      <w:lvlJc w:val="left"/>
      <w:pPr>
        <w:ind w:left="720" w:hanging="360"/>
      </w:pPr>
      <w:rPr>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CEE3626"/>
    <w:multiLevelType w:val="hybridMultilevel"/>
    <w:tmpl w:val="0284FB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617E91"/>
    <w:multiLevelType w:val="hybridMultilevel"/>
    <w:tmpl w:val="469E78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123D9F"/>
    <w:multiLevelType w:val="hybridMultilevel"/>
    <w:tmpl w:val="86BC71C8"/>
    <w:lvl w:ilvl="0" w:tplc="9F7CE110">
      <w:start w:val="2"/>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5E3DC0"/>
    <w:multiLevelType w:val="hybridMultilevel"/>
    <w:tmpl w:val="1902D6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82435B"/>
    <w:multiLevelType w:val="hybridMultilevel"/>
    <w:tmpl w:val="62060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133835"/>
    <w:multiLevelType w:val="hybridMultilevel"/>
    <w:tmpl w:val="9A88EC2E"/>
    <w:lvl w:ilvl="0" w:tplc="9F7CE110">
      <w:start w:val="2"/>
      <w:numFmt w:val="decimal"/>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AB75E3"/>
    <w:multiLevelType w:val="hybridMultilevel"/>
    <w:tmpl w:val="BB7CF6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6F5B5507"/>
    <w:multiLevelType w:val="hybridMultilevel"/>
    <w:tmpl w:val="56F6B44A"/>
    <w:lvl w:ilvl="0" w:tplc="40090017">
      <w:start w:val="1"/>
      <w:numFmt w:val="lowerLetter"/>
      <w:lvlText w:val="%1)"/>
      <w:lvlJc w:val="left"/>
      <w:pPr>
        <w:ind w:left="1429" w:hanging="360"/>
      </w:pPr>
    </w:lvl>
    <w:lvl w:ilvl="1" w:tplc="40090019">
      <w:start w:val="1"/>
      <w:numFmt w:val="lowerLetter"/>
      <w:lvlText w:val="%2."/>
      <w:lvlJc w:val="left"/>
      <w:pPr>
        <w:ind w:left="2149" w:hanging="360"/>
      </w:pPr>
    </w:lvl>
    <w:lvl w:ilvl="2" w:tplc="4009001B">
      <w:start w:val="1"/>
      <w:numFmt w:val="lowerRoman"/>
      <w:lvlText w:val="%3."/>
      <w:lvlJc w:val="right"/>
      <w:pPr>
        <w:ind w:left="2869" w:hanging="180"/>
      </w:pPr>
    </w:lvl>
    <w:lvl w:ilvl="3" w:tplc="4009000F">
      <w:start w:val="1"/>
      <w:numFmt w:val="decimal"/>
      <w:lvlText w:val="%4."/>
      <w:lvlJc w:val="left"/>
      <w:pPr>
        <w:ind w:left="3589" w:hanging="360"/>
      </w:pPr>
    </w:lvl>
    <w:lvl w:ilvl="4" w:tplc="40090019">
      <w:start w:val="1"/>
      <w:numFmt w:val="lowerLetter"/>
      <w:lvlText w:val="%5."/>
      <w:lvlJc w:val="left"/>
      <w:pPr>
        <w:ind w:left="4309" w:hanging="360"/>
      </w:pPr>
    </w:lvl>
    <w:lvl w:ilvl="5" w:tplc="4009001B">
      <w:start w:val="1"/>
      <w:numFmt w:val="lowerRoman"/>
      <w:lvlText w:val="%6."/>
      <w:lvlJc w:val="right"/>
      <w:pPr>
        <w:ind w:left="5029" w:hanging="180"/>
      </w:pPr>
    </w:lvl>
    <w:lvl w:ilvl="6" w:tplc="4009000F">
      <w:start w:val="1"/>
      <w:numFmt w:val="decimal"/>
      <w:lvlText w:val="%7."/>
      <w:lvlJc w:val="left"/>
      <w:pPr>
        <w:ind w:left="5749" w:hanging="360"/>
      </w:pPr>
    </w:lvl>
    <w:lvl w:ilvl="7" w:tplc="40090019">
      <w:start w:val="1"/>
      <w:numFmt w:val="lowerLetter"/>
      <w:lvlText w:val="%8."/>
      <w:lvlJc w:val="left"/>
      <w:pPr>
        <w:ind w:left="6469" w:hanging="360"/>
      </w:pPr>
    </w:lvl>
    <w:lvl w:ilvl="8" w:tplc="4009001B">
      <w:start w:val="1"/>
      <w:numFmt w:val="lowerRoman"/>
      <w:lvlText w:val="%9."/>
      <w:lvlJc w:val="right"/>
      <w:pPr>
        <w:ind w:left="7189" w:hanging="180"/>
      </w:p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10D"/>
    <w:rsid w:val="0008489D"/>
    <w:rsid w:val="000F69B8"/>
    <w:rsid w:val="001241C0"/>
    <w:rsid w:val="00124BBF"/>
    <w:rsid w:val="001B09B3"/>
    <w:rsid w:val="00232D92"/>
    <w:rsid w:val="002A78EE"/>
    <w:rsid w:val="002F576F"/>
    <w:rsid w:val="00436524"/>
    <w:rsid w:val="00447141"/>
    <w:rsid w:val="0055312A"/>
    <w:rsid w:val="005D73C3"/>
    <w:rsid w:val="0062110D"/>
    <w:rsid w:val="0065520A"/>
    <w:rsid w:val="006619DE"/>
    <w:rsid w:val="00664A9E"/>
    <w:rsid w:val="0072773D"/>
    <w:rsid w:val="007548F3"/>
    <w:rsid w:val="0081785A"/>
    <w:rsid w:val="00820F78"/>
    <w:rsid w:val="008367A5"/>
    <w:rsid w:val="00951B56"/>
    <w:rsid w:val="009F0908"/>
    <w:rsid w:val="00A849C9"/>
    <w:rsid w:val="00AA274E"/>
    <w:rsid w:val="00AA394F"/>
    <w:rsid w:val="00AF7FE9"/>
    <w:rsid w:val="00B76490"/>
    <w:rsid w:val="00B90592"/>
    <w:rsid w:val="00B916CE"/>
    <w:rsid w:val="00BB64CA"/>
    <w:rsid w:val="00BD5FA8"/>
    <w:rsid w:val="00C13505"/>
    <w:rsid w:val="00C33D02"/>
    <w:rsid w:val="00C416E9"/>
    <w:rsid w:val="00C549AA"/>
    <w:rsid w:val="00C72D29"/>
    <w:rsid w:val="00C80E24"/>
    <w:rsid w:val="00D049E5"/>
    <w:rsid w:val="00E02934"/>
    <w:rsid w:val="00E063F9"/>
    <w:rsid w:val="00E879ED"/>
    <w:rsid w:val="00E90DCE"/>
    <w:rsid w:val="00E91D31"/>
    <w:rsid w:val="00E937BB"/>
    <w:rsid w:val="00EC60E0"/>
    <w:rsid w:val="00ED285C"/>
    <w:rsid w:val="00F5125B"/>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14E8A"/>
  <w15:docId w15:val="{2C751FFC-12C0-CA46-964C-C5D8785B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0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0D"/>
    <w:pPr>
      <w:ind w:left="720"/>
      <w:contextualSpacing/>
    </w:pPr>
  </w:style>
  <w:style w:type="paragraph" w:styleId="FootnoteText">
    <w:name w:val="footnote text"/>
    <w:basedOn w:val="Normal"/>
    <w:link w:val="FootnoteTextChar"/>
    <w:uiPriority w:val="99"/>
    <w:semiHidden/>
    <w:unhideWhenUsed/>
    <w:rsid w:val="0072773D"/>
    <w:rPr>
      <w:sz w:val="20"/>
      <w:szCs w:val="20"/>
    </w:rPr>
  </w:style>
  <w:style w:type="character" w:customStyle="1" w:styleId="FootnoteTextChar">
    <w:name w:val="Footnote Text Char"/>
    <w:basedOn w:val="DefaultParagraphFont"/>
    <w:link w:val="FootnoteText"/>
    <w:uiPriority w:val="99"/>
    <w:semiHidden/>
    <w:rsid w:val="0072773D"/>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2773D"/>
    <w:rPr>
      <w:vertAlign w:val="superscript"/>
    </w:rPr>
  </w:style>
  <w:style w:type="character" w:styleId="Hyperlink">
    <w:name w:val="Hyperlink"/>
    <w:basedOn w:val="DefaultParagraphFont"/>
    <w:uiPriority w:val="99"/>
    <w:unhideWhenUsed/>
    <w:rsid w:val="0072773D"/>
    <w:rPr>
      <w:color w:val="0000FF"/>
      <w:u w:val="single"/>
    </w:rPr>
  </w:style>
  <w:style w:type="table" w:styleId="TableGrid">
    <w:name w:val="Table Grid"/>
    <w:basedOn w:val="TableNormal"/>
    <w:uiPriority w:val="59"/>
    <w:rsid w:val="0012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1C0"/>
    <w:rPr>
      <w:rFonts w:ascii="Tahoma" w:hAnsi="Tahoma" w:cs="Tahoma"/>
      <w:sz w:val="16"/>
      <w:szCs w:val="16"/>
    </w:rPr>
  </w:style>
  <w:style w:type="character" w:customStyle="1" w:styleId="BalloonTextChar">
    <w:name w:val="Balloon Text Char"/>
    <w:basedOn w:val="DefaultParagraphFont"/>
    <w:link w:val="BalloonText"/>
    <w:uiPriority w:val="99"/>
    <w:semiHidden/>
    <w:rsid w:val="001241C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88286">
      <w:bodyDiv w:val="1"/>
      <w:marLeft w:val="0"/>
      <w:marRight w:val="0"/>
      <w:marTop w:val="0"/>
      <w:marBottom w:val="0"/>
      <w:divBdr>
        <w:top w:val="none" w:sz="0" w:space="0" w:color="auto"/>
        <w:left w:val="none" w:sz="0" w:space="0" w:color="auto"/>
        <w:bottom w:val="none" w:sz="0" w:space="0" w:color="auto"/>
        <w:right w:val="none" w:sz="0" w:space="0" w:color="auto"/>
      </w:divBdr>
    </w:div>
    <w:div w:id="1027296628">
      <w:bodyDiv w:val="1"/>
      <w:marLeft w:val="0"/>
      <w:marRight w:val="0"/>
      <w:marTop w:val="0"/>
      <w:marBottom w:val="0"/>
      <w:divBdr>
        <w:top w:val="none" w:sz="0" w:space="0" w:color="auto"/>
        <w:left w:val="none" w:sz="0" w:space="0" w:color="auto"/>
        <w:bottom w:val="none" w:sz="0" w:space="0" w:color="auto"/>
        <w:right w:val="none" w:sz="0" w:space="0" w:color="auto"/>
      </w:divBdr>
    </w:div>
    <w:div w:id="15965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eia.gov/totalenergy/data/monthly/query/mer_data.asp?table=T09.04" TargetMode="External"/><Relationship Id="rId1" Type="http://schemas.openxmlformats.org/officeDocument/2006/relationships/hyperlink" Target="http://www.fhwa.dot.gov/policyinformation/travel_monitoring/tvt.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8EB88-5AA6-9745-82A0-98298F6D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Monish Kumar</cp:lastModifiedBy>
  <cp:revision>14</cp:revision>
  <dcterms:created xsi:type="dcterms:W3CDTF">2018-08-28T09:50:00Z</dcterms:created>
  <dcterms:modified xsi:type="dcterms:W3CDTF">2020-09-14T17:27:00Z</dcterms:modified>
</cp:coreProperties>
</file>