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___________________</w:t>
      </w:r>
    </w:p>
    <w:p>
      <w:pPr>
        <w:pStyle w:val="Normal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Stanowisko</w:t>
      </w:r>
      <w:r>
        <w:rPr>
          <w:color w:val="000000"/>
          <w:sz w:val="20"/>
          <w:szCs w:val="20"/>
        </w:rPr>
        <w:t>: Informatyk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...A przy okazji tech support wszystkich i wszystkiego.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Lubi konkrety , pizzę i kawę. W trakcie pracy przed komputerem zapada w “sen programisty” po 3 minutach. Obudzić go może jedynie okrzyk zespołu “To co? KAWA?”. Wtedy wraz z całym stadem przemieszcza się do kuchni, gdzie napełnia czarną cieczą swój ukochany półlitrowy kubek z Homerem Simpsonem. Prowadzi intensywne dyskusje używając takich sformułowań jak “bazy danych”, “refaktoring”, “repozytorium”. Nie cierpi spotkań zespołowych, ponieważ uważa je za nieefektywne. Chciałby kodzić w spokoju, a czas wolny poświęcać na gry komputerowe i planszówki.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08"/>
        <w:gridCol w:w="396"/>
        <w:gridCol w:w="6422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Cechy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Fizyczne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Komputer w pracy, komputer w zabawie... biegam najwyżej na autobus!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Społeczne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Wbrew pozorom nie jesteśmy bandą aspołecznych typów... Po prostu "normalni" ludzie nas nie rozumieją.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Naukowo-techniczne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O, tak, słonko! Daj mi się tym pobawić!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99"/>
        <w:gridCol w:w="4256"/>
        <w:gridCol w:w="2671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Impulsy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słyszeliście, że...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Lubi być na topie, wiedzieć wszystko o wszystkim i w sumie… największy plotkarz działu.</w:t>
            </w:r>
          </w:p>
        </w:tc>
        <w:tc>
          <w:tcPr>
            <w:tcW w:w="26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20"/>
                <w:szCs w:val="20"/>
              </w:rPr>
              <w:t>-2 / 0 / +2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zgodne, dodaj 2.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przeciwne, odejmij 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takie i takie – dodaj 0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Ooo! Coś nowego!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Nie lubi robić rzeczy, które już robił. Zawsze da się zrobić to trochę inaczej, coś nowego, może… czymś mniej typowym… ;-)</w:t>
            </w:r>
          </w:p>
        </w:tc>
        <w:tc>
          <w:tcPr>
            <w:tcW w:w="26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Ten zespół to w sumie rodzina...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Mimo, że nie przepada za ludźmi – swojemu zespołowi pomoże w osiągnięciu celu</w:t>
            </w:r>
          </w:p>
        </w:tc>
        <w:tc>
          <w:tcPr>
            <w:tcW w:w="26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81"/>
        <w:gridCol w:w="6300"/>
        <w:gridCol w:w="1145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Umiejętności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Techno-gadka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To straszliwe narzędzie zniszczenia wykorzystuje umiejętności techniczne zamiast społecznych. Można albo próbować to zrozumieć (test techniczny) albo przestać słuchać (test społeczny)</w:t>
            </w:r>
          </w:p>
        </w:tc>
        <w:tc>
          <w:tcPr>
            <w:tcW w:w="11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20"/>
                <w:szCs w:val="20"/>
              </w:rPr>
              <w:t>+2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Napraw to!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Sprzęt komputerowy w obecności serwisanta działa. </w:t>
            </w:r>
            <w:r>
              <w:rPr>
                <w:i/>
                <w:iCs/>
                <w:color w:val="000000"/>
                <w:sz w:val="20"/>
                <w:szCs w:val="20"/>
              </w:rPr>
              <w:t>A przynajmniej przez moment.</w:t>
            </w:r>
          </w:p>
        </w:tc>
        <w:tc>
          <w:tcPr>
            <w:tcW w:w="11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Wszystkie koty moje są!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Jeśli to jest na sieci, ja to znajdę! </w:t>
            </w:r>
            <w:r>
              <w:rPr>
                <w:i/>
                <w:iCs/>
                <w:color w:val="000000"/>
                <w:sz w:val="20"/>
                <w:szCs w:val="20"/>
              </w:rPr>
              <w:t>Jak tego nie ma na sieci… włamię się i to znajdę ;-).</w:t>
            </w:r>
          </w:p>
        </w:tc>
        <w:tc>
          <w:tcPr>
            <w:tcW w:w="11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Król Excela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Ja wiem, że pie chartów powinno się używać tylko na konferencji cukierników, ale szef lubi...</w:t>
            </w:r>
          </w:p>
        </w:tc>
        <w:tc>
          <w:tcPr>
            <w:tcW w:w="11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595"/>
        <w:gridCol w:w="1430"/>
      </w:tblGrid>
      <w:tr>
        <w:trPr>
          <w:trHeight w:val="286" w:hRule="atLeast"/>
        </w:trPr>
        <w:tc>
          <w:tcPr>
            <w:tcW w:w="90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Zasoby:</w:t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Prywatny laptop, którym się NIE DZIELI! NIE DOTYKAĆ! </w:t>
            </w:r>
          </w:p>
        </w:tc>
        <w:tc>
          <w:tcPr>
            <w:tcW w:w="14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20"/>
                <w:szCs w:val="20"/>
              </w:rPr>
              <w:t>+2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Kubek z Homerem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Konto na Wykopie 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Kanciapa, w kanciapie zestaw narzędzi i części zamiennych.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Nagwek1">
    <w:name w:val="Nagłówek 1"/>
    <w:basedOn w:val="Nagwek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l-PL" w:eastAsia="zh-CN" w:bidi="hi-IN"/>
    </w:rPr>
  </w:style>
  <w:style w:type="paragraph" w:styleId="Nagwek2">
    <w:name w:val="Nagłówek 2"/>
    <w:basedOn w:val="Nagwek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l-PL" w:eastAsia="zh-CN" w:bidi="hi-IN"/>
    </w:rPr>
  </w:style>
  <w:style w:type="paragraph" w:styleId="Nagwek3">
    <w:name w:val="Nagłówek 3"/>
    <w:basedOn w:val="Nagwek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l-PL" w:eastAsia="zh-CN" w:bidi="hi-IN"/>
    </w:rPr>
  </w:style>
  <w:style w:type="paragraph" w:styleId="Nagwek4">
    <w:name w:val="Nagłówek 4"/>
    <w:basedOn w:val="Nagwek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l-PL" w:eastAsia="zh-CN" w:bidi="hi-IN"/>
    </w:rPr>
  </w:style>
  <w:style w:type="paragraph" w:styleId="Nagwek5">
    <w:name w:val="Nagłówek 5"/>
    <w:basedOn w:val="Nagwek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l-PL" w:eastAsia="zh-CN" w:bidi="hi-IN"/>
    </w:rPr>
  </w:style>
  <w:style w:type="paragraph" w:styleId="Nagwek6">
    <w:name w:val="Nagłówek 6"/>
    <w:basedOn w:val="Nagwek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ytu">
    <w:name w:val="Tytuł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Podtytu">
    <w:name w:val="Podtytuł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Zawartotabeli">
    <w:name w:val="Zawartość tabeli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286</TotalTime>
  <Application>LibreOffice/4.4.3.2$Windows_x86 LibreOffice_project/88805f81e9fe61362df02b9941de8e38a9b5fd16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dcterms:modified xsi:type="dcterms:W3CDTF">2017-05-19T16:50:23Z</dcterms:modified>
  <cp:revision>35</cp:revision>
</cp:coreProperties>
</file>