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8396" w14:textId="77777777" w:rsidR="00C154D4" w:rsidRPr="00421D80" w:rsidRDefault="00C154D4" w:rsidP="00C154D4">
      <w:pPr>
        <w:spacing w:after="60"/>
        <w:jc w:val="center"/>
      </w:pPr>
      <w:r w:rsidRPr="00421D80">
        <w:rPr>
          <w:b/>
          <w:bCs/>
        </w:rPr>
        <w:t>TERMO DE CONFIDENCIALIDADE E NÃO-DIVULGAÇÃO</w:t>
      </w:r>
    </w:p>
    <w:p w14:paraId="1D6DFEF7" w14:textId="77777777" w:rsidR="00C154D4" w:rsidRPr="00421D80" w:rsidRDefault="00C154D4" w:rsidP="00C154D4">
      <w:pPr>
        <w:spacing w:after="60"/>
      </w:pPr>
    </w:p>
    <w:p w14:paraId="1FDB0BAB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Pelo presente instrumento, o(a) CANDIDATO(A) À FRANQUIA MONÍ, abaixo identificado(a), celebra com a empresa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Negócios Imobiliários Ltda., o presente Termo de Confidencialidade, comprometendo-se a guardar sigilo sobre todas as informações recebidas durante o processo de avaliação de franquia.</w:t>
      </w:r>
    </w:p>
    <w:p w14:paraId="315B72F8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1C565163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Para os fins deste Termo, considera-se "Informação Confidencial" todo e qualquer dado, documento ou conhecimento de propriedade da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 incluindo, sem limitação:</w:t>
      </w:r>
    </w:p>
    <w:p w14:paraId="367D0CC5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765FB82E" w14:textId="77777777" w:rsidR="00C154D4" w:rsidRPr="00421D80" w:rsidRDefault="00C154D4" w:rsidP="00C154D4">
      <w:pPr>
        <w:pStyle w:val="PargrafodaLista"/>
        <w:numPr>
          <w:ilvl w:val="0"/>
          <w:numId w:val="3"/>
        </w:numPr>
        <w:spacing w:after="60"/>
        <w:contextualSpacing/>
        <w:jc w:val="both"/>
        <w:rPr>
          <w:rFonts w:eastAsiaTheme="minorHAnsi"/>
        </w:rPr>
      </w:pPr>
      <w:r w:rsidRPr="00421D80">
        <w:rPr>
          <w:rFonts w:eastAsiaTheme="minorHAnsi"/>
        </w:rPr>
        <w:t>planos estratégicos, modelos de negócio e métodos operacionais;</w:t>
      </w:r>
    </w:p>
    <w:p w14:paraId="5129BC03" w14:textId="77777777" w:rsidR="00C154D4" w:rsidRPr="00421D80" w:rsidRDefault="00C154D4" w:rsidP="00C154D4">
      <w:pPr>
        <w:pStyle w:val="PargrafodaLista"/>
        <w:numPr>
          <w:ilvl w:val="0"/>
          <w:numId w:val="3"/>
        </w:numPr>
        <w:spacing w:after="60"/>
        <w:contextualSpacing/>
        <w:jc w:val="both"/>
        <w:rPr>
          <w:rFonts w:eastAsiaTheme="minorHAnsi"/>
        </w:rPr>
      </w:pPr>
      <w:r w:rsidRPr="00421D80">
        <w:rPr>
          <w:rFonts w:eastAsiaTheme="minorHAnsi"/>
        </w:rPr>
        <w:t>informações financeiras, listas de franqueados e políticas comerciais;</w:t>
      </w:r>
    </w:p>
    <w:p w14:paraId="491EB04E" w14:textId="77777777" w:rsidR="00C154D4" w:rsidRPr="00421D80" w:rsidRDefault="00C154D4" w:rsidP="00C154D4">
      <w:pPr>
        <w:pStyle w:val="PargrafodaLista"/>
        <w:numPr>
          <w:ilvl w:val="0"/>
          <w:numId w:val="3"/>
        </w:numPr>
        <w:spacing w:after="60"/>
        <w:contextualSpacing/>
        <w:jc w:val="both"/>
        <w:rPr>
          <w:rFonts w:eastAsiaTheme="minorHAnsi"/>
        </w:rPr>
      </w:pPr>
      <w:r w:rsidRPr="00421D80">
        <w:rPr>
          <w:rFonts w:eastAsiaTheme="minorHAnsi"/>
        </w:rPr>
        <w:t>materiais de marketing, manuais, fórmulas e segredos de marca;</w:t>
      </w:r>
    </w:p>
    <w:p w14:paraId="395E8BC9" w14:textId="77777777" w:rsidR="00C154D4" w:rsidRPr="00421D80" w:rsidRDefault="00C154D4" w:rsidP="00C154D4">
      <w:pPr>
        <w:pStyle w:val="PargrafodaLista"/>
        <w:numPr>
          <w:ilvl w:val="0"/>
          <w:numId w:val="3"/>
        </w:numPr>
        <w:spacing w:after="60"/>
        <w:contextualSpacing/>
        <w:jc w:val="both"/>
        <w:rPr>
          <w:rFonts w:eastAsiaTheme="minorHAnsi"/>
        </w:rPr>
      </w:pPr>
      <w:r w:rsidRPr="00421D80">
        <w:rPr>
          <w:rFonts w:eastAsiaTheme="minorHAnsi"/>
        </w:rPr>
        <w:t>dados cadastrais de clientes, fornecedores e parceiros.</w:t>
      </w:r>
    </w:p>
    <w:p w14:paraId="7B2563A0" w14:textId="77777777" w:rsidR="00C154D4" w:rsidRPr="00421D80" w:rsidRDefault="00C154D4" w:rsidP="00C154D4">
      <w:pPr>
        <w:pStyle w:val="PargrafodaLista"/>
        <w:spacing w:after="60"/>
        <w:ind w:left="72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646BE783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O(A) CANDIDATO(A) declara estar ciente de que:</w:t>
      </w:r>
    </w:p>
    <w:p w14:paraId="1A9D6622" w14:textId="77777777" w:rsidR="00C154D4" w:rsidRPr="00421D80" w:rsidRDefault="00C154D4" w:rsidP="00C154D4">
      <w:pPr>
        <w:spacing w:after="6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2363DC27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a) as Informações Confidenciais recebidas deverão ser utilizadas exclusivamente para fins de avaliação do ingresso na rede de franquias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sendo vedado qualquer outro uso, divulgação ou reprodução sem autorização prévia e escrita da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;</w:t>
      </w:r>
    </w:p>
    <w:p w14:paraId="490187AE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b) o sigilo deverá ser mantido pelo prazo de 5 (cinco) anos contados da data de assinatura deste Termo, independentemente do resultado do processo de avaliação;</w:t>
      </w:r>
    </w:p>
    <w:p w14:paraId="5ABEEAF0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c) qualquer violação deste Termo poderá acarretar responsabilidade civil e criminal, além de reparação integral dos danos causados à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;</w:t>
      </w:r>
    </w:p>
    <w:p w14:paraId="6947D306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d) poderá solicitar acesso, correção ou exclusão de seus dados pessoais nos termos da Lei nº 13.709/2018 – Lei Geral de Proteção de Dados Pessoais (LGPD).</w:t>
      </w:r>
    </w:p>
    <w:p w14:paraId="03778538" w14:textId="77777777" w:rsidR="00C154D4" w:rsidRPr="00421D80" w:rsidRDefault="00C154D4" w:rsidP="00C154D4">
      <w:pPr>
        <w:spacing w:after="6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1B3E685F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Marcas Registradas. O(A) CANDIDATO(A) reconhece que a marca MONÍ e todas as marcas, logotipos e sinais distintivos a ela associados são de propriedade exclusiva da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Negócios Imobiliários Ltda. O(A) CANDIDATO(A) compromete-se a não usar, registrar ou reivindicar, em qualquer país ou idioma, a marca MONÍ ou qualquer outra marca da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 sem prévia autorização escrita.</w:t>
      </w:r>
    </w:p>
    <w:p w14:paraId="4436D2BD" w14:textId="77777777" w:rsidR="00C154D4" w:rsidRPr="00421D80" w:rsidRDefault="00C154D4" w:rsidP="00C154D4">
      <w:pPr>
        <w:spacing w:after="6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063F686B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Listas de Contato. Listas de franqueados e unidades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(incluindo nomes, endereços e telefones), fornecidas pela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 deverão ser utilizadas exclusivamente para a finalidade autorizada e devolvidas imediatamente após o uso. É vedada qualquer cópia, e quaisquer bases de dados geradas a partir dessas listas deverão ser apagadas após a utilização.</w:t>
      </w:r>
    </w:p>
    <w:p w14:paraId="4995767C" w14:textId="77777777" w:rsidR="00C154D4" w:rsidRPr="00421D80" w:rsidRDefault="00C154D4" w:rsidP="00C154D4">
      <w:pPr>
        <w:spacing w:after="6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05EF53EF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Ordem Judicial. Caso o(a) CANDIDATO(A) seja judicialmente obrigado(a) a divulgar qualquer Informação Confidencial, deverá notificar a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por escrito de forma imediata, antes de qualquer divulgação, para que a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possa adotar as medidas legais cabíveis, incluindo a obtenção de medida liminar.</w:t>
      </w:r>
    </w:p>
    <w:p w14:paraId="4973A5FB" w14:textId="77777777" w:rsidR="00C154D4" w:rsidRPr="00421D80" w:rsidRDefault="00C154D4" w:rsidP="00C154D4">
      <w:pPr>
        <w:spacing w:after="6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74B363D3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Subcontratados. Caso o(a) CANDIDATO(A) utilize terceiros que tenham acesso a Informações Confidenciais, deverá exigir que esses terceiros assinem previamente um acordo de confidencialidade com obrigações equivalentes às deste Termo, fornecendo cópia à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quando solicitado.</w:t>
      </w:r>
    </w:p>
    <w:p w14:paraId="21098719" w14:textId="77777777" w:rsidR="00C154D4" w:rsidRPr="00421D80" w:rsidRDefault="00C154D4" w:rsidP="00C154D4">
      <w:pPr>
        <w:spacing w:after="6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05907DDD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lastRenderedPageBreak/>
        <w:t xml:space="preserve">Divulgação Não Autorizada. Ao tomar conhecimento de qualquer divulgação não autorizada de Informações Confidenciais, o(a) CANDIDATO(A) deverá notificar a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imediatamente por escrito e adotar todas as medidas necessárias para conter o vazamento e evitar que a divulgação se amplie.</w:t>
      </w:r>
    </w:p>
    <w:p w14:paraId="1339281B" w14:textId="77777777" w:rsidR="00C154D4" w:rsidRPr="00421D80" w:rsidRDefault="00C154D4" w:rsidP="00C154D4">
      <w:pPr>
        <w:spacing w:after="6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12C45CB8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Dano Irreparável. O(A) CANDIDATO(A) reconhece que qualquer violação deste Termo causará dano irreparável à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para o qual a indenização monetária seria insuficiente. Em razão disso, a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terá o direito de buscar, perante qualquer juízo competente, medida cautelar ou tutela de urgência para cessação imediata da violação, sem prejuízo de demais perdas e danos.</w:t>
      </w:r>
    </w:p>
    <w:p w14:paraId="1225A835" w14:textId="77777777" w:rsidR="00C154D4" w:rsidRPr="00421D80" w:rsidRDefault="00C154D4" w:rsidP="00C154D4">
      <w:pPr>
        <w:spacing w:after="6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49B2B6EB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Ao término do processo de avaliação ou mediante solicitação da </w:t>
      </w:r>
      <w:proofErr w:type="spellStart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Moní</w:t>
      </w:r>
      <w:proofErr w:type="spellEnd"/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 o(a) CANDIDATO(A) deverá devolver ou destruir imediatamente todos os materiais e documentos que contenham Informações Confidenciais, incluindo cópias físicas e digitais.</w:t>
      </w:r>
    </w:p>
    <w:p w14:paraId="68204204" w14:textId="77777777" w:rsidR="00C154D4" w:rsidRPr="00421D80" w:rsidRDefault="00C154D4" w:rsidP="00C154D4">
      <w:pPr>
        <w:spacing w:after="60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</w:p>
    <w:p w14:paraId="38917BD4" w14:textId="77777777" w:rsidR="00C154D4" w:rsidRPr="00421D80" w:rsidRDefault="00C154D4" w:rsidP="00C154D4">
      <w:pPr>
        <w:spacing w:after="6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421D8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Este Termo é regido pelas leis da República Federativa do Brasil. Qualquer controvérsia decorrente deste instrumento deverá ser submetida primeiramente à arbitragem, a ser conduzida em língua portuguesa na Comarca de São Paulo/SP, perante árbitro neutro escolhido pelas partes. Na ausência de acordo sobre o árbitro, as partes elegem o foro da Comarca de São Paulo/SP para resolução judicial, com exclusão de qualquer outro.</w:t>
      </w:r>
    </w:p>
    <w:p w14:paraId="40484ED4" w14:textId="77777777" w:rsidR="00C154D4" w:rsidRPr="00421D80" w:rsidRDefault="00C154D4" w:rsidP="00C154D4">
      <w:pPr>
        <w:spacing w:after="60"/>
      </w:pPr>
    </w:p>
    <w:p w14:paraId="3104FA8D" w14:textId="77777777" w:rsidR="00C154D4" w:rsidRPr="00421D80" w:rsidRDefault="00C154D4" w:rsidP="00C154D4">
      <w:pPr>
        <w:spacing w:after="60"/>
      </w:pPr>
    </w:p>
    <w:p w14:paraId="270CBD67" w14:textId="77777777" w:rsidR="00C154D4" w:rsidRPr="00421D80" w:rsidRDefault="00C154D4" w:rsidP="00C154D4">
      <w:pPr>
        <w:spacing w:after="60"/>
        <w:jc w:val="both"/>
      </w:pPr>
      <w:r w:rsidRPr="00421D80">
        <w:t xml:space="preserve">São Paulo, _______ de ___________________________ </w:t>
      </w:r>
      <w:proofErr w:type="spellStart"/>
      <w:r w:rsidRPr="00421D80">
        <w:t>de</w:t>
      </w:r>
      <w:proofErr w:type="spellEnd"/>
      <w:r w:rsidRPr="00421D80">
        <w:t xml:space="preserve"> 202__.</w:t>
      </w:r>
    </w:p>
    <w:p w14:paraId="2ECAEB84" w14:textId="77777777" w:rsidR="00C154D4" w:rsidRPr="00421D80" w:rsidRDefault="00C154D4" w:rsidP="00C154D4">
      <w:pPr>
        <w:spacing w:after="60"/>
      </w:pPr>
    </w:p>
    <w:p w14:paraId="39B9EB4A" w14:textId="77777777" w:rsidR="00C154D4" w:rsidRPr="00421D80" w:rsidRDefault="00C154D4" w:rsidP="00C154D4">
      <w:pPr>
        <w:spacing w:after="60"/>
      </w:pPr>
    </w:p>
    <w:p w14:paraId="2C844289" w14:textId="77777777" w:rsidR="00C154D4" w:rsidRPr="00421D80" w:rsidRDefault="00C154D4" w:rsidP="00C154D4">
      <w:r w:rsidRPr="00421D80">
        <w:rPr>
          <w:rFonts w:ascii="Century Gothic" w:eastAsia="Century Gothic" w:hAnsi="Century Gothic" w:cs="Century Gothic"/>
          <w:b/>
          <w:bCs/>
        </w:rPr>
        <w:t xml:space="preserve">Candidato(a) à Franquia </w:t>
      </w:r>
      <w:proofErr w:type="spellStart"/>
      <w:r w:rsidRPr="00421D80">
        <w:rPr>
          <w:rFonts w:ascii="Century Gothic" w:eastAsia="Century Gothic" w:hAnsi="Century Gothic" w:cs="Century Gothic"/>
          <w:b/>
          <w:bCs/>
        </w:rPr>
        <w:t>Moní</w:t>
      </w:r>
      <w:proofErr w:type="spellEnd"/>
      <w:r w:rsidRPr="00421D80">
        <w:rPr>
          <w:rFonts w:ascii="Century Gothic" w:eastAsia="Century Gothic" w:hAnsi="Century Gothic" w:cs="Century Gothic"/>
          <w:b/>
          <w:bCs/>
        </w:rPr>
        <w:t>:</w:t>
      </w:r>
    </w:p>
    <w:p w14:paraId="68F954A3" w14:textId="77777777" w:rsidR="00C154D4" w:rsidRPr="00421D80" w:rsidRDefault="00C154D4" w:rsidP="00C154D4">
      <w:pPr>
        <w:spacing w:after="60"/>
      </w:pPr>
    </w:p>
    <w:p w14:paraId="4030ED5F" w14:textId="77777777" w:rsidR="00C154D4" w:rsidRPr="00421D80" w:rsidRDefault="00C154D4" w:rsidP="00C154D4">
      <w:pPr>
        <w:spacing w:after="60"/>
      </w:pPr>
    </w:p>
    <w:p w14:paraId="300F2E87" w14:textId="77777777" w:rsidR="00C154D4" w:rsidRPr="00421D80" w:rsidRDefault="00C154D4" w:rsidP="00C154D4">
      <w:pPr>
        <w:spacing w:after="60"/>
      </w:pPr>
    </w:p>
    <w:p w14:paraId="5178C2CA" w14:textId="77777777" w:rsidR="00C154D4" w:rsidRDefault="00C154D4" w:rsidP="00C154D4">
      <w:pPr>
        <w:pStyle w:val="PargrafodaLista"/>
        <w:jc w:val="center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________________________________________________________________________</w:t>
      </w:r>
    </w:p>
    <w:p w14:paraId="20D59FBE" w14:textId="77777777" w:rsidR="00C154D4" w:rsidRPr="0052213A" w:rsidRDefault="00C154D4" w:rsidP="00C154D4">
      <w:pPr>
        <w:pStyle w:val="PargrafodaLista"/>
        <w:jc w:val="center"/>
        <w:rPr>
          <w:rFonts w:ascii="Century Gothic" w:hAnsi="Century Gothic" w:cs="Arial"/>
          <w:b/>
          <w:bCs/>
        </w:rPr>
      </w:pPr>
      <w:r>
        <w:rPr>
          <w:rFonts w:ascii="Calibri" w:hAnsi="Calibri" w:cs="Calibri"/>
          <w:sz w:val="22"/>
          <w:szCs w:val="22"/>
        </w:rPr>
        <w:t>NOME DO CANDIDATO</w:t>
      </w:r>
      <w:r w:rsidRPr="00B414BE">
        <w:rPr>
          <w:rFonts w:ascii="Century Gothic" w:hAnsi="Century Gothic" w:cs="Arial"/>
          <w:b/>
          <w:bCs/>
        </w:rPr>
        <w:br/>
      </w:r>
      <w:r>
        <w:rPr>
          <w:rFonts w:ascii="Century Gothic" w:hAnsi="Century Gothic" w:cs="Arial"/>
          <w:b/>
          <w:bCs/>
        </w:rPr>
        <w:br/>
      </w:r>
      <w:r>
        <w:rPr>
          <w:rFonts w:ascii="Calibri" w:hAnsi="Calibri" w:cs="Calibri"/>
          <w:sz w:val="22"/>
          <w:szCs w:val="22"/>
        </w:rPr>
        <w:t>CPF DO CANDIDATO:</w:t>
      </w:r>
      <w:r>
        <w:rPr>
          <w:rFonts w:ascii="Calibri" w:hAnsi="Calibri" w:cs="Calibri"/>
          <w:sz w:val="22"/>
          <w:szCs w:val="22"/>
        </w:rPr>
        <w:br/>
      </w:r>
    </w:p>
    <w:p w14:paraId="6D0CBA0D" w14:textId="49607189" w:rsidR="009144FA" w:rsidRDefault="009144FA">
      <w:pPr>
        <w:jc w:val="center"/>
      </w:pPr>
    </w:p>
    <w:sectPr w:rsidR="009144F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19B8"/>
    <w:multiLevelType w:val="hybridMultilevel"/>
    <w:tmpl w:val="A0186AF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EB66D0"/>
    <w:multiLevelType w:val="hybridMultilevel"/>
    <w:tmpl w:val="F880D1C0"/>
    <w:lvl w:ilvl="0" w:tplc="2DBCDD32">
      <w:start w:val="1"/>
      <w:numFmt w:val="bullet"/>
      <w:lvlText w:val="●"/>
      <w:lvlJc w:val="left"/>
      <w:pPr>
        <w:ind w:left="720" w:hanging="360"/>
      </w:pPr>
    </w:lvl>
    <w:lvl w:ilvl="1" w:tplc="5D4CA96C">
      <w:numFmt w:val="decimal"/>
      <w:lvlText w:val=""/>
      <w:lvlJc w:val="left"/>
    </w:lvl>
    <w:lvl w:ilvl="2" w:tplc="30FA6F06">
      <w:numFmt w:val="decimal"/>
      <w:lvlText w:val=""/>
      <w:lvlJc w:val="left"/>
    </w:lvl>
    <w:lvl w:ilvl="3" w:tplc="BD1A07DC">
      <w:numFmt w:val="decimal"/>
      <w:lvlText w:val=""/>
      <w:lvlJc w:val="left"/>
    </w:lvl>
    <w:lvl w:ilvl="4" w:tplc="E5D6F9A6">
      <w:numFmt w:val="decimal"/>
      <w:lvlText w:val=""/>
      <w:lvlJc w:val="left"/>
    </w:lvl>
    <w:lvl w:ilvl="5" w:tplc="EDAEF56A">
      <w:numFmt w:val="decimal"/>
      <w:lvlText w:val=""/>
      <w:lvlJc w:val="left"/>
    </w:lvl>
    <w:lvl w:ilvl="6" w:tplc="8D5C97EA">
      <w:numFmt w:val="decimal"/>
      <w:lvlText w:val=""/>
      <w:lvlJc w:val="left"/>
    </w:lvl>
    <w:lvl w:ilvl="7" w:tplc="51B88D52">
      <w:numFmt w:val="decimal"/>
      <w:lvlText w:val=""/>
      <w:lvlJc w:val="left"/>
    </w:lvl>
    <w:lvl w:ilvl="8" w:tplc="09F6A5C0">
      <w:numFmt w:val="decimal"/>
      <w:lvlText w:val=""/>
      <w:lvlJc w:val="left"/>
    </w:lvl>
  </w:abstractNum>
  <w:abstractNum w:abstractNumId="2" w15:restartNumberingAfterBreak="0">
    <w:nsid w:val="53F767E3"/>
    <w:multiLevelType w:val="hybridMultilevel"/>
    <w:tmpl w:val="82904DD4"/>
    <w:lvl w:ilvl="0" w:tplc="24D42920">
      <w:start w:val="1"/>
      <w:numFmt w:val="bullet"/>
      <w:lvlText w:val="●"/>
      <w:lvlJc w:val="left"/>
      <w:pPr>
        <w:ind w:left="720" w:hanging="360"/>
      </w:pPr>
    </w:lvl>
    <w:lvl w:ilvl="1" w:tplc="38F69F36">
      <w:start w:val="1"/>
      <w:numFmt w:val="bullet"/>
      <w:lvlText w:val="○"/>
      <w:lvlJc w:val="left"/>
      <w:pPr>
        <w:ind w:left="1440" w:hanging="360"/>
      </w:pPr>
    </w:lvl>
    <w:lvl w:ilvl="2" w:tplc="5D366D08">
      <w:start w:val="1"/>
      <w:numFmt w:val="bullet"/>
      <w:lvlText w:val="■"/>
      <w:lvlJc w:val="left"/>
      <w:pPr>
        <w:ind w:left="2160" w:hanging="360"/>
      </w:pPr>
    </w:lvl>
    <w:lvl w:ilvl="3" w:tplc="2E32BC8A">
      <w:start w:val="1"/>
      <w:numFmt w:val="bullet"/>
      <w:lvlText w:val="●"/>
      <w:lvlJc w:val="left"/>
      <w:pPr>
        <w:ind w:left="2880" w:hanging="360"/>
      </w:pPr>
    </w:lvl>
    <w:lvl w:ilvl="4" w:tplc="9C363180">
      <w:start w:val="1"/>
      <w:numFmt w:val="bullet"/>
      <w:lvlText w:val="○"/>
      <w:lvlJc w:val="left"/>
      <w:pPr>
        <w:ind w:left="3600" w:hanging="360"/>
      </w:pPr>
    </w:lvl>
    <w:lvl w:ilvl="5" w:tplc="7E726058">
      <w:start w:val="1"/>
      <w:numFmt w:val="bullet"/>
      <w:lvlText w:val="■"/>
      <w:lvlJc w:val="left"/>
      <w:pPr>
        <w:ind w:left="4320" w:hanging="360"/>
      </w:pPr>
    </w:lvl>
    <w:lvl w:ilvl="6" w:tplc="ABAEDE02">
      <w:start w:val="1"/>
      <w:numFmt w:val="bullet"/>
      <w:lvlText w:val="●"/>
      <w:lvlJc w:val="left"/>
      <w:pPr>
        <w:ind w:left="5040" w:hanging="360"/>
      </w:pPr>
    </w:lvl>
    <w:lvl w:ilvl="7" w:tplc="B288BFC0">
      <w:start w:val="1"/>
      <w:numFmt w:val="bullet"/>
      <w:lvlText w:val="●"/>
      <w:lvlJc w:val="left"/>
      <w:pPr>
        <w:ind w:left="5760" w:hanging="360"/>
      </w:pPr>
    </w:lvl>
    <w:lvl w:ilvl="8" w:tplc="BF1638B0">
      <w:start w:val="1"/>
      <w:numFmt w:val="bullet"/>
      <w:lvlText w:val="●"/>
      <w:lvlJc w:val="left"/>
      <w:pPr>
        <w:ind w:left="6480" w:hanging="360"/>
      </w:pPr>
    </w:lvl>
  </w:abstractNum>
  <w:num w:numId="1" w16cid:durableId="2064088935">
    <w:abstractNumId w:val="2"/>
    <w:lvlOverride w:ilvl="0">
      <w:startOverride w:val="1"/>
    </w:lvlOverride>
  </w:num>
  <w:num w:numId="2" w16cid:durableId="2066447578">
    <w:abstractNumId w:val="1"/>
    <w:lvlOverride w:ilvl="0">
      <w:startOverride w:val="1"/>
    </w:lvlOverride>
  </w:num>
  <w:num w:numId="3" w16cid:durableId="165545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4FA"/>
    <w:rsid w:val="003A09EF"/>
    <w:rsid w:val="009144FA"/>
    <w:rsid w:val="00C1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50505"/>
  <w15:docId w15:val="{52FB26CB-D7EB-45F7-BA62-47DBB91A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677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Ingrid Hora</cp:lastModifiedBy>
  <cp:revision>2</cp:revision>
  <dcterms:created xsi:type="dcterms:W3CDTF">2026-04-23T14:32:00Z</dcterms:created>
  <dcterms:modified xsi:type="dcterms:W3CDTF">2026-04-23T14:52:00Z</dcterms:modified>
</cp:coreProperties>
</file>