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250618- FICHA TÉCNICA - GESTIÓN DE QUEJAS, CONSULTAS Y SUGERENCIAS v01</w:t>
      </w:r>
    </w:p>
    <w:p>
      <w:r>
        <w:rPr>
          <w:b/>
        </w:rPr>
        <w:t xml:space="preserve">Archivo fuente: </w:t>
      </w:r>
      <w:r>
        <w:t>250618- FICHA TÉCNICA - GESTIÓN DE QUEJAS, CONSULTAS Y SUGERENCIAS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GESTIÓN DE QUEJAS, CONSULTAS Y SUGERENCIAS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quejas, consultas y sugerencias clasificadas por tipo y origen interno (nómina) y externo (contratistas y comunidad).</w:t>
              <w:br/>
              <w:t xml:space="preserve"> - Número de actividades/acciones de socialización.</w:t>
              <w:br/>
              <w:t xml:space="preserve"> - Número de personas alcanzadas en medios digitales en procesos de socialización. </w:t>
              <w:br/>
              <w:t xml:space="preserve"> - Número de capacitaciones realizadas, número de personas alcanzadas clasificadas por edad, sexo, comunidad, etnia, empresa.</w:t>
              <w:br/>
              <w:t xml:space="preserve"> - Horas de capacitación.</w:t>
              <w:br/>
              <w:t xml:space="preserve"> - Número de quejas relacionadas al Código de Ética clasificadas por origen. </w:t>
              <w:br/>
              <w:t xml:space="preserve"> - Porcentaje de procesos cerrados.</w:t>
              <w:br/>
              <w:t xml:space="preserve"> - Porcentaje de uso del presupuesto de manera mensual.</w:t>
              <w:br/>
              <w:t xml:space="preserve"> - Porcentaje de satifacción con el canal (proceso).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buzones instalados en las comunidades e instalaciones de Paracel.</w:t>
              <w:br/>
              <w:t xml:space="preserve"> - Número de quejas, consultas y sugerencias recibidas en cada buzón, clasificadas por tipo y zona geográfica. </w:t>
              <w:br/>
              <w:t xml:space="preserve"> - Número de procesos cerrados. </w:t>
              <w:br/>
              <w:t xml:space="preserve"> - Número de comunicaciones realizadas para la difusión de los buzones de quejas, consultas y sugerencias. </w:t>
              <w:br/>
              <w:t xml:space="preserve"> - Porcentaje de satifacción con el canal (proceso).</w:t>
              <w:br/>
              <w:t xml:space="preserve"> - Número de visitas realizadas.</w:t>
              <w:br/>
              <w:t xml:space="preserve"> - Número de quejas, consultas, sugerencias registradas.</w:t>
              <w:br/>
              <w:t xml:space="preserve"> - Número de comunidades visitadas.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